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D3D" w:rsidRPr="00597BCF" w:rsidRDefault="006659D5" w:rsidP="002D404C">
      <w:pPr>
        <w:spacing w:before="0"/>
        <w:jc w:val="right"/>
      </w:pPr>
      <w:r>
        <w:t xml:space="preserve"> </w:t>
      </w:r>
      <w:r w:rsidR="00E60D3D" w:rsidRPr="00597BCF">
        <w:t>проект</w:t>
      </w:r>
    </w:p>
    <w:p w:rsidR="00E60D3D" w:rsidRPr="00597BCF" w:rsidRDefault="00E60D3D" w:rsidP="002D404C">
      <w:pPr>
        <w:pStyle w:val="aa"/>
        <w:spacing w:before="0"/>
        <w:rPr>
          <w:sz w:val="24"/>
          <w:szCs w:val="24"/>
        </w:rPr>
      </w:pPr>
    </w:p>
    <w:p w:rsidR="00E60D3D" w:rsidRPr="00597BCF" w:rsidRDefault="00E60D3D" w:rsidP="002D404C">
      <w:pPr>
        <w:pStyle w:val="aa"/>
        <w:spacing w:before="0"/>
        <w:rPr>
          <w:sz w:val="24"/>
          <w:szCs w:val="24"/>
        </w:rPr>
      </w:pPr>
    </w:p>
    <w:p w:rsidR="00E60D3D" w:rsidRPr="00AA7C10" w:rsidRDefault="00E60D3D" w:rsidP="002D404C">
      <w:pPr>
        <w:pStyle w:val="aa"/>
        <w:spacing w:before="0"/>
      </w:pPr>
    </w:p>
    <w:p w:rsidR="0046520F" w:rsidRDefault="0046520F" w:rsidP="002D404C">
      <w:pPr>
        <w:pStyle w:val="aa"/>
        <w:spacing w:before="0"/>
        <w:rPr>
          <w:b/>
        </w:rPr>
      </w:pPr>
    </w:p>
    <w:p w:rsidR="0046520F" w:rsidRDefault="0046520F" w:rsidP="002D404C">
      <w:pPr>
        <w:pStyle w:val="aa"/>
        <w:spacing w:before="0"/>
        <w:rPr>
          <w:b/>
        </w:rPr>
      </w:pPr>
    </w:p>
    <w:p w:rsidR="0046520F" w:rsidRDefault="0046520F" w:rsidP="002D404C">
      <w:pPr>
        <w:pStyle w:val="aa"/>
        <w:spacing w:before="0"/>
        <w:rPr>
          <w:b/>
        </w:rPr>
      </w:pPr>
    </w:p>
    <w:p w:rsidR="0046520F" w:rsidRDefault="0046520F" w:rsidP="002D404C">
      <w:pPr>
        <w:pStyle w:val="aa"/>
        <w:spacing w:before="0"/>
        <w:rPr>
          <w:b/>
        </w:rPr>
      </w:pPr>
    </w:p>
    <w:p w:rsidR="0046520F" w:rsidRDefault="0046520F" w:rsidP="002D404C">
      <w:pPr>
        <w:pStyle w:val="aa"/>
        <w:spacing w:before="0"/>
        <w:rPr>
          <w:b/>
        </w:rPr>
      </w:pPr>
    </w:p>
    <w:p w:rsidR="0046520F" w:rsidRDefault="0046520F" w:rsidP="002D404C">
      <w:pPr>
        <w:pStyle w:val="aa"/>
        <w:spacing w:before="0"/>
        <w:rPr>
          <w:b/>
        </w:rPr>
      </w:pPr>
    </w:p>
    <w:p w:rsidR="0046520F" w:rsidRDefault="0046520F" w:rsidP="002D404C">
      <w:pPr>
        <w:pStyle w:val="aa"/>
        <w:spacing w:before="0"/>
        <w:rPr>
          <w:b/>
        </w:rPr>
      </w:pPr>
    </w:p>
    <w:p w:rsidR="0046520F" w:rsidRDefault="0046520F" w:rsidP="002D404C">
      <w:pPr>
        <w:pStyle w:val="aa"/>
        <w:spacing w:before="0"/>
        <w:rPr>
          <w:b/>
        </w:rPr>
      </w:pPr>
    </w:p>
    <w:p w:rsidR="006C0E4D" w:rsidRPr="00AA7C10" w:rsidRDefault="00E60D3D" w:rsidP="002D404C">
      <w:pPr>
        <w:pStyle w:val="aa"/>
        <w:spacing w:before="0"/>
        <w:rPr>
          <w:b/>
        </w:rPr>
      </w:pPr>
      <w:r w:rsidRPr="00AA7C10">
        <w:rPr>
          <w:b/>
        </w:rPr>
        <w:t xml:space="preserve">Государственная программа </w:t>
      </w:r>
      <w:r w:rsidR="005F524C">
        <w:rPr>
          <w:b/>
        </w:rPr>
        <w:t>Российской Федерации</w:t>
      </w:r>
    </w:p>
    <w:p w:rsidR="00E60D3D" w:rsidRPr="00AA7C10" w:rsidRDefault="00E60D3D" w:rsidP="002D404C">
      <w:pPr>
        <w:pStyle w:val="aa"/>
        <w:spacing w:before="0"/>
        <w:rPr>
          <w:b/>
        </w:rPr>
      </w:pPr>
      <w:r w:rsidRPr="00AA7C10">
        <w:t>«</w:t>
      </w:r>
      <w:r w:rsidRPr="00AA7C10">
        <w:rPr>
          <w:b/>
        </w:rPr>
        <w:t>Управление государственными финансами и государственным долгом»</w:t>
      </w:r>
    </w:p>
    <w:p w:rsidR="00E60D3D" w:rsidRPr="00AA7C10" w:rsidRDefault="00E60D3D" w:rsidP="002D404C">
      <w:pPr>
        <w:spacing w:before="0"/>
        <w:rPr>
          <w:b/>
          <w:sz w:val="28"/>
          <w:szCs w:val="28"/>
        </w:rPr>
      </w:pPr>
    </w:p>
    <w:tbl>
      <w:tblPr>
        <w:tblW w:w="0" w:type="auto"/>
        <w:tblCellMar>
          <w:left w:w="10" w:type="dxa"/>
          <w:right w:w="10" w:type="dxa"/>
        </w:tblCellMar>
        <w:tblLook w:val="0000" w:firstRow="0" w:lastRow="0" w:firstColumn="0" w:lastColumn="0" w:noHBand="0" w:noVBand="0"/>
      </w:tblPr>
      <w:tblGrid>
        <w:gridCol w:w="4716"/>
        <w:gridCol w:w="4658"/>
      </w:tblGrid>
      <w:tr w:rsidR="00E60D3D" w:rsidRPr="00597BCF" w:rsidTr="009F6583">
        <w:tc>
          <w:tcPr>
            <w:tcW w:w="4716" w:type="dxa"/>
          </w:tcPr>
          <w:p w:rsidR="003C3645" w:rsidRDefault="003C3645" w:rsidP="002D404C">
            <w:pPr>
              <w:pStyle w:val="ab"/>
              <w:spacing w:before="0"/>
              <w:jc w:val="both"/>
              <w:rPr>
                <w:sz w:val="24"/>
                <w:szCs w:val="24"/>
              </w:rPr>
            </w:pPr>
          </w:p>
          <w:p w:rsidR="003C3645" w:rsidRDefault="003C3645" w:rsidP="002D404C">
            <w:pPr>
              <w:pStyle w:val="ab"/>
              <w:spacing w:before="0"/>
              <w:jc w:val="both"/>
              <w:rPr>
                <w:sz w:val="24"/>
                <w:szCs w:val="24"/>
              </w:rPr>
            </w:pPr>
          </w:p>
          <w:p w:rsidR="003C3645" w:rsidRDefault="003C3645" w:rsidP="002D404C">
            <w:pPr>
              <w:pStyle w:val="ab"/>
              <w:spacing w:before="0"/>
              <w:jc w:val="both"/>
              <w:rPr>
                <w:sz w:val="24"/>
                <w:szCs w:val="24"/>
              </w:rPr>
            </w:pPr>
          </w:p>
          <w:p w:rsidR="003C3645" w:rsidRDefault="003C3645" w:rsidP="002D404C">
            <w:pPr>
              <w:pStyle w:val="ab"/>
              <w:spacing w:before="0"/>
              <w:jc w:val="both"/>
              <w:rPr>
                <w:sz w:val="24"/>
                <w:szCs w:val="24"/>
              </w:rPr>
            </w:pPr>
          </w:p>
          <w:p w:rsidR="003C3645" w:rsidRDefault="003C3645" w:rsidP="002D404C">
            <w:pPr>
              <w:pStyle w:val="ab"/>
              <w:spacing w:before="0"/>
              <w:jc w:val="both"/>
              <w:rPr>
                <w:sz w:val="24"/>
                <w:szCs w:val="24"/>
              </w:rPr>
            </w:pPr>
          </w:p>
          <w:p w:rsidR="002D404C" w:rsidRDefault="002D404C" w:rsidP="002D404C">
            <w:pPr>
              <w:pStyle w:val="ab"/>
              <w:spacing w:before="0"/>
              <w:jc w:val="both"/>
              <w:rPr>
                <w:sz w:val="24"/>
                <w:szCs w:val="24"/>
              </w:rPr>
            </w:pPr>
          </w:p>
          <w:p w:rsidR="00E60D3D" w:rsidRPr="00597BCF" w:rsidRDefault="006C0E4D" w:rsidP="002D404C">
            <w:pPr>
              <w:pStyle w:val="ab"/>
              <w:spacing w:before="0"/>
              <w:jc w:val="both"/>
              <w:rPr>
                <w:sz w:val="24"/>
                <w:szCs w:val="24"/>
              </w:rPr>
            </w:pPr>
            <w:r w:rsidRPr="00597BCF">
              <w:rPr>
                <w:sz w:val="24"/>
                <w:szCs w:val="24"/>
              </w:rPr>
              <w:t>Ответственный исполнитель</w:t>
            </w:r>
          </w:p>
        </w:tc>
        <w:tc>
          <w:tcPr>
            <w:tcW w:w="4658" w:type="dxa"/>
          </w:tcPr>
          <w:p w:rsidR="002D404C" w:rsidRPr="002D404C" w:rsidRDefault="002D404C" w:rsidP="002D404C">
            <w:pPr>
              <w:pStyle w:val="a9"/>
              <w:spacing w:before="0"/>
              <w:jc w:val="left"/>
              <w:rPr>
                <w:sz w:val="24"/>
                <w:szCs w:val="24"/>
              </w:rPr>
            </w:pPr>
          </w:p>
          <w:p w:rsidR="002D404C" w:rsidRPr="002D404C" w:rsidRDefault="002D404C" w:rsidP="002D404C">
            <w:pPr>
              <w:pStyle w:val="a9"/>
              <w:spacing w:before="0"/>
              <w:jc w:val="left"/>
              <w:rPr>
                <w:sz w:val="24"/>
                <w:szCs w:val="24"/>
              </w:rPr>
            </w:pPr>
          </w:p>
          <w:p w:rsidR="002D404C" w:rsidRPr="002D404C" w:rsidRDefault="002D404C" w:rsidP="002D404C">
            <w:pPr>
              <w:pStyle w:val="a9"/>
              <w:spacing w:before="0"/>
              <w:jc w:val="left"/>
              <w:rPr>
                <w:sz w:val="24"/>
                <w:szCs w:val="24"/>
              </w:rPr>
            </w:pPr>
          </w:p>
          <w:p w:rsidR="002D404C" w:rsidRPr="002D404C" w:rsidRDefault="002D404C" w:rsidP="002D404C">
            <w:pPr>
              <w:pStyle w:val="a9"/>
              <w:spacing w:before="0"/>
              <w:jc w:val="left"/>
              <w:rPr>
                <w:sz w:val="24"/>
                <w:szCs w:val="24"/>
              </w:rPr>
            </w:pPr>
          </w:p>
          <w:p w:rsidR="003C3645" w:rsidRDefault="003C3645" w:rsidP="002D404C">
            <w:pPr>
              <w:pStyle w:val="a9"/>
              <w:spacing w:before="0"/>
              <w:jc w:val="left"/>
              <w:rPr>
                <w:sz w:val="24"/>
                <w:szCs w:val="24"/>
              </w:rPr>
            </w:pPr>
          </w:p>
          <w:p w:rsidR="003C3645" w:rsidRDefault="003C3645" w:rsidP="002D404C">
            <w:pPr>
              <w:pStyle w:val="a9"/>
              <w:spacing w:before="0"/>
              <w:jc w:val="left"/>
              <w:rPr>
                <w:sz w:val="24"/>
                <w:szCs w:val="24"/>
              </w:rPr>
            </w:pPr>
          </w:p>
          <w:p w:rsidR="00E60D3D" w:rsidRPr="002D404C" w:rsidRDefault="00E60D3D" w:rsidP="002D404C">
            <w:pPr>
              <w:pStyle w:val="a9"/>
              <w:spacing w:before="0"/>
              <w:jc w:val="left"/>
              <w:rPr>
                <w:sz w:val="24"/>
                <w:szCs w:val="24"/>
              </w:rPr>
            </w:pPr>
            <w:r w:rsidRPr="002D404C">
              <w:rPr>
                <w:sz w:val="24"/>
                <w:szCs w:val="24"/>
              </w:rPr>
              <w:t>Министерство финансов Российской Федерации</w:t>
            </w:r>
          </w:p>
        </w:tc>
      </w:tr>
      <w:tr w:rsidR="00E60D3D" w:rsidRPr="00597BCF" w:rsidTr="009F6583">
        <w:tc>
          <w:tcPr>
            <w:tcW w:w="4716" w:type="dxa"/>
          </w:tcPr>
          <w:p w:rsidR="006C0E4D" w:rsidRPr="00597BCF" w:rsidRDefault="006C0E4D" w:rsidP="002D404C">
            <w:pPr>
              <w:pStyle w:val="ab"/>
              <w:spacing w:before="0"/>
              <w:jc w:val="left"/>
              <w:rPr>
                <w:sz w:val="24"/>
                <w:szCs w:val="24"/>
              </w:rPr>
            </w:pPr>
          </w:p>
          <w:p w:rsidR="002D404C" w:rsidRDefault="002D404C" w:rsidP="002D404C">
            <w:pPr>
              <w:pStyle w:val="ab"/>
              <w:spacing w:before="0"/>
              <w:jc w:val="left"/>
              <w:rPr>
                <w:sz w:val="24"/>
                <w:szCs w:val="24"/>
              </w:rPr>
            </w:pPr>
          </w:p>
          <w:p w:rsidR="002D404C" w:rsidRDefault="002D404C" w:rsidP="002D404C">
            <w:pPr>
              <w:pStyle w:val="ab"/>
              <w:spacing w:before="0"/>
              <w:jc w:val="left"/>
              <w:rPr>
                <w:sz w:val="24"/>
                <w:szCs w:val="24"/>
              </w:rPr>
            </w:pPr>
          </w:p>
          <w:p w:rsidR="002D404C" w:rsidRDefault="002D404C" w:rsidP="002D404C">
            <w:pPr>
              <w:pStyle w:val="ab"/>
              <w:spacing w:before="0"/>
              <w:jc w:val="left"/>
              <w:rPr>
                <w:sz w:val="24"/>
                <w:szCs w:val="24"/>
              </w:rPr>
            </w:pPr>
          </w:p>
          <w:p w:rsidR="00E60D3D" w:rsidRPr="00597BCF" w:rsidRDefault="00E60D3D" w:rsidP="002D404C">
            <w:pPr>
              <w:pStyle w:val="ab"/>
              <w:spacing w:before="0"/>
              <w:jc w:val="left"/>
              <w:rPr>
                <w:sz w:val="24"/>
                <w:szCs w:val="24"/>
              </w:rPr>
            </w:pPr>
            <w:r w:rsidRPr="00597BCF">
              <w:rPr>
                <w:sz w:val="24"/>
                <w:szCs w:val="24"/>
              </w:rPr>
              <w:t>Дата заполнения</w:t>
            </w:r>
          </w:p>
        </w:tc>
        <w:tc>
          <w:tcPr>
            <w:tcW w:w="4658" w:type="dxa"/>
          </w:tcPr>
          <w:p w:rsidR="00E60D3D" w:rsidRPr="00597BCF" w:rsidRDefault="00E60D3D" w:rsidP="002D404C">
            <w:pPr>
              <w:pStyle w:val="a9"/>
              <w:spacing w:before="0"/>
              <w:jc w:val="left"/>
              <w:rPr>
                <w:sz w:val="24"/>
                <w:szCs w:val="24"/>
              </w:rPr>
            </w:pPr>
          </w:p>
          <w:p w:rsidR="006C0E4D" w:rsidRPr="00597BCF" w:rsidRDefault="006C0E4D" w:rsidP="002D404C">
            <w:pPr>
              <w:pStyle w:val="a9"/>
              <w:spacing w:before="0"/>
              <w:jc w:val="left"/>
              <w:rPr>
                <w:sz w:val="24"/>
                <w:szCs w:val="24"/>
              </w:rPr>
            </w:pPr>
          </w:p>
        </w:tc>
      </w:tr>
    </w:tbl>
    <w:p w:rsidR="009F6583" w:rsidRPr="00597BCF" w:rsidRDefault="009F6583" w:rsidP="002D404C">
      <w:pPr>
        <w:pStyle w:val="a9"/>
        <w:spacing w:before="0"/>
        <w:rPr>
          <w:sz w:val="24"/>
          <w:szCs w:val="24"/>
          <w:lang w:val="en-US"/>
        </w:rPr>
      </w:pPr>
    </w:p>
    <w:p w:rsidR="002D404C" w:rsidRDefault="002D404C" w:rsidP="002D404C">
      <w:pPr>
        <w:pStyle w:val="a9"/>
        <w:spacing w:before="0"/>
        <w:rPr>
          <w:sz w:val="24"/>
          <w:szCs w:val="24"/>
        </w:rPr>
      </w:pPr>
    </w:p>
    <w:p w:rsidR="002D404C" w:rsidRDefault="002D404C" w:rsidP="002D404C">
      <w:pPr>
        <w:pStyle w:val="a9"/>
        <w:spacing w:before="0"/>
        <w:rPr>
          <w:sz w:val="24"/>
          <w:szCs w:val="24"/>
        </w:rPr>
      </w:pPr>
    </w:p>
    <w:p w:rsidR="002D404C" w:rsidRDefault="002D404C" w:rsidP="002D404C">
      <w:pPr>
        <w:pStyle w:val="a9"/>
        <w:spacing w:before="0"/>
        <w:rPr>
          <w:sz w:val="24"/>
          <w:szCs w:val="24"/>
        </w:rPr>
      </w:pPr>
    </w:p>
    <w:p w:rsidR="0046520F" w:rsidRDefault="0046520F" w:rsidP="002D404C">
      <w:pPr>
        <w:pStyle w:val="a9"/>
        <w:spacing w:before="0"/>
        <w:rPr>
          <w:sz w:val="24"/>
          <w:szCs w:val="24"/>
        </w:rPr>
      </w:pPr>
    </w:p>
    <w:p w:rsidR="0046520F" w:rsidRDefault="0046520F" w:rsidP="002D404C">
      <w:pPr>
        <w:pStyle w:val="a9"/>
        <w:spacing w:before="0"/>
        <w:rPr>
          <w:sz w:val="24"/>
          <w:szCs w:val="24"/>
        </w:rPr>
      </w:pPr>
    </w:p>
    <w:p w:rsidR="0046520F" w:rsidRDefault="0046520F" w:rsidP="002D404C">
      <w:pPr>
        <w:pStyle w:val="a9"/>
        <w:spacing w:before="0"/>
        <w:rPr>
          <w:sz w:val="24"/>
          <w:szCs w:val="24"/>
        </w:rPr>
      </w:pPr>
    </w:p>
    <w:p w:rsidR="0046520F" w:rsidRDefault="0046520F" w:rsidP="002D404C">
      <w:pPr>
        <w:pStyle w:val="a9"/>
        <w:spacing w:before="0"/>
        <w:rPr>
          <w:sz w:val="24"/>
          <w:szCs w:val="24"/>
        </w:rPr>
      </w:pPr>
    </w:p>
    <w:p w:rsidR="0046520F" w:rsidRDefault="0046520F" w:rsidP="002D404C">
      <w:pPr>
        <w:pStyle w:val="a9"/>
        <w:spacing w:before="0"/>
        <w:rPr>
          <w:sz w:val="24"/>
          <w:szCs w:val="24"/>
        </w:rPr>
      </w:pPr>
    </w:p>
    <w:p w:rsidR="009567E2" w:rsidRDefault="009F6583" w:rsidP="002D404C">
      <w:pPr>
        <w:pStyle w:val="a9"/>
        <w:spacing w:before="0"/>
        <w:rPr>
          <w:sz w:val="24"/>
          <w:szCs w:val="24"/>
        </w:rPr>
      </w:pPr>
      <w:r w:rsidRPr="00597BCF">
        <w:rPr>
          <w:sz w:val="24"/>
          <w:szCs w:val="24"/>
        </w:rPr>
        <w:t xml:space="preserve">Заместитель Министра финансов </w:t>
      </w:r>
    </w:p>
    <w:p w:rsidR="00E60D3D" w:rsidRPr="00597BCF" w:rsidRDefault="009F6583" w:rsidP="002D404C">
      <w:pPr>
        <w:pStyle w:val="a9"/>
        <w:spacing w:before="0"/>
        <w:rPr>
          <w:sz w:val="24"/>
          <w:szCs w:val="24"/>
        </w:rPr>
      </w:pPr>
      <w:r w:rsidRPr="00597BCF">
        <w:rPr>
          <w:sz w:val="24"/>
          <w:szCs w:val="24"/>
        </w:rPr>
        <w:t>Р</w:t>
      </w:r>
      <w:r w:rsidR="009567E2">
        <w:rPr>
          <w:sz w:val="24"/>
          <w:szCs w:val="24"/>
        </w:rPr>
        <w:t>оссийской Федерации</w:t>
      </w:r>
      <w:r w:rsidR="009567E2">
        <w:rPr>
          <w:sz w:val="24"/>
          <w:szCs w:val="24"/>
        </w:rPr>
        <w:tab/>
      </w:r>
      <w:r w:rsidR="009567E2">
        <w:rPr>
          <w:sz w:val="24"/>
          <w:szCs w:val="24"/>
        </w:rPr>
        <w:tab/>
      </w:r>
      <w:r w:rsidRPr="00597BCF">
        <w:rPr>
          <w:sz w:val="24"/>
          <w:szCs w:val="24"/>
        </w:rPr>
        <w:t xml:space="preserve"> </w:t>
      </w:r>
      <w:r w:rsidRPr="00597BCF">
        <w:rPr>
          <w:sz w:val="24"/>
          <w:szCs w:val="24"/>
        </w:rPr>
        <w:tab/>
      </w:r>
      <w:r w:rsidRPr="00597BCF">
        <w:rPr>
          <w:sz w:val="24"/>
          <w:szCs w:val="24"/>
        </w:rPr>
        <w:tab/>
        <w:t>А.М.Лавров</w:t>
      </w:r>
    </w:p>
    <w:p w:rsidR="009F6583" w:rsidRPr="00597BCF" w:rsidRDefault="009F6583" w:rsidP="002D404C">
      <w:pPr>
        <w:pStyle w:val="a9"/>
        <w:spacing w:before="0"/>
        <w:rPr>
          <w:sz w:val="24"/>
          <w:szCs w:val="24"/>
        </w:rPr>
      </w:pPr>
    </w:p>
    <w:p w:rsidR="009F6583" w:rsidRPr="00597BCF" w:rsidRDefault="009F6583" w:rsidP="002D404C">
      <w:pPr>
        <w:pStyle w:val="a9"/>
        <w:spacing w:before="0"/>
        <w:rPr>
          <w:sz w:val="24"/>
          <w:szCs w:val="24"/>
        </w:rPr>
      </w:pPr>
    </w:p>
    <w:p w:rsidR="002D404C" w:rsidRDefault="002D404C" w:rsidP="002D404C">
      <w:pPr>
        <w:pStyle w:val="a9"/>
        <w:spacing w:before="0"/>
        <w:rPr>
          <w:sz w:val="24"/>
          <w:szCs w:val="24"/>
        </w:rPr>
      </w:pPr>
    </w:p>
    <w:p w:rsidR="002D404C" w:rsidRDefault="002D404C" w:rsidP="002D404C">
      <w:pPr>
        <w:pStyle w:val="a9"/>
        <w:spacing w:before="0"/>
        <w:rPr>
          <w:sz w:val="24"/>
          <w:szCs w:val="24"/>
        </w:rPr>
      </w:pPr>
    </w:p>
    <w:p w:rsidR="009F6583" w:rsidRPr="00597BCF" w:rsidRDefault="009F6583" w:rsidP="002D404C">
      <w:pPr>
        <w:pStyle w:val="a9"/>
        <w:spacing w:before="0"/>
        <w:rPr>
          <w:sz w:val="24"/>
          <w:szCs w:val="24"/>
        </w:rPr>
      </w:pPr>
      <w:r w:rsidRPr="00597BCF">
        <w:rPr>
          <w:sz w:val="24"/>
          <w:szCs w:val="24"/>
        </w:rPr>
        <w:t>Исполнитель</w:t>
      </w:r>
      <w:r w:rsidRPr="00597BCF">
        <w:rPr>
          <w:sz w:val="24"/>
          <w:szCs w:val="24"/>
        </w:rPr>
        <w:tab/>
      </w:r>
      <w:r w:rsidRPr="00597BCF">
        <w:rPr>
          <w:sz w:val="24"/>
          <w:szCs w:val="24"/>
        </w:rPr>
        <w:tab/>
      </w:r>
      <w:r w:rsidRPr="00597BCF">
        <w:rPr>
          <w:sz w:val="24"/>
          <w:szCs w:val="24"/>
        </w:rPr>
        <w:tab/>
      </w:r>
      <w:r w:rsidRPr="00597BCF">
        <w:rPr>
          <w:sz w:val="24"/>
          <w:szCs w:val="24"/>
        </w:rPr>
        <w:tab/>
      </w:r>
      <w:r w:rsidRPr="00597BCF">
        <w:rPr>
          <w:sz w:val="24"/>
          <w:szCs w:val="24"/>
        </w:rPr>
        <w:tab/>
      </w:r>
      <w:r w:rsidR="007E74E1">
        <w:rPr>
          <w:sz w:val="24"/>
          <w:szCs w:val="24"/>
        </w:rPr>
        <w:tab/>
      </w:r>
      <w:r w:rsidRPr="00597BCF">
        <w:rPr>
          <w:sz w:val="24"/>
          <w:szCs w:val="24"/>
        </w:rPr>
        <w:t>И.С.Мелюхин</w:t>
      </w:r>
    </w:p>
    <w:p w:rsidR="009F6583" w:rsidRPr="00597BCF" w:rsidRDefault="009F6583" w:rsidP="002D404C">
      <w:pPr>
        <w:pStyle w:val="a9"/>
        <w:spacing w:before="0"/>
        <w:rPr>
          <w:sz w:val="24"/>
          <w:szCs w:val="24"/>
        </w:rPr>
      </w:pPr>
      <w:r w:rsidRPr="00597BCF">
        <w:rPr>
          <w:sz w:val="24"/>
          <w:szCs w:val="24"/>
        </w:rPr>
        <w:t>Телефон</w:t>
      </w:r>
      <w:r w:rsidRPr="00597BCF">
        <w:rPr>
          <w:sz w:val="24"/>
          <w:szCs w:val="24"/>
        </w:rPr>
        <w:tab/>
      </w:r>
      <w:r w:rsidRPr="00597BCF">
        <w:rPr>
          <w:sz w:val="24"/>
          <w:szCs w:val="24"/>
        </w:rPr>
        <w:tab/>
      </w:r>
      <w:r w:rsidRPr="00597BCF">
        <w:rPr>
          <w:sz w:val="24"/>
          <w:szCs w:val="24"/>
        </w:rPr>
        <w:tab/>
      </w:r>
      <w:r w:rsidRPr="00597BCF">
        <w:rPr>
          <w:sz w:val="24"/>
          <w:szCs w:val="24"/>
        </w:rPr>
        <w:tab/>
      </w:r>
      <w:r w:rsidRPr="00597BCF">
        <w:rPr>
          <w:sz w:val="24"/>
          <w:szCs w:val="24"/>
        </w:rPr>
        <w:tab/>
      </w:r>
      <w:r w:rsidRPr="00597BCF">
        <w:rPr>
          <w:sz w:val="24"/>
          <w:szCs w:val="24"/>
        </w:rPr>
        <w:tab/>
        <w:t>(495) 983-39-74</w:t>
      </w:r>
      <w:r w:rsidR="00F4289C">
        <w:rPr>
          <w:sz w:val="24"/>
          <w:szCs w:val="24"/>
        </w:rPr>
        <w:t>, (495) 987-97-47</w:t>
      </w:r>
    </w:p>
    <w:p w:rsidR="009F6583" w:rsidRPr="00597BCF" w:rsidRDefault="009F6583" w:rsidP="002D404C">
      <w:pPr>
        <w:pStyle w:val="a9"/>
        <w:spacing w:before="0"/>
        <w:rPr>
          <w:sz w:val="24"/>
          <w:szCs w:val="24"/>
        </w:rPr>
      </w:pPr>
      <w:r w:rsidRPr="00597BCF">
        <w:rPr>
          <w:sz w:val="24"/>
          <w:szCs w:val="24"/>
        </w:rPr>
        <w:t>Адрес электронной почты</w:t>
      </w:r>
      <w:r w:rsidRPr="00597BCF">
        <w:rPr>
          <w:sz w:val="24"/>
          <w:szCs w:val="24"/>
        </w:rPr>
        <w:tab/>
      </w:r>
      <w:r w:rsidRPr="00597BCF">
        <w:rPr>
          <w:sz w:val="24"/>
          <w:szCs w:val="24"/>
        </w:rPr>
        <w:tab/>
      </w:r>
      <w:r w:rsidRPr="00597BCF">
        <w:rPr>
          <w:sz w:val="24"/>
          <w:szCs w:val="24"/>
        </w:rPr>
        <w:tab/>
      </w:r>
      <w:r w:rsidR="007E74E1">
        <w:rPr>
          <w:sz w:val="24"/>
          <w:szCs w:val="24"/>
        </w:rPr>
        <w:tab/>
      </w:r>
      <w:r w:rsidRPr="00597BCF">
        <w:rPr>
          <w:sz w:val="24"/>
          <w:szCs w:val="24"/>
          <w:lang w:val="en-US"/>
        </w:rPr>
        <w:t>Igor</w:t>
      </w:r>
      <w:r w:rsidRPr="00597BCF">
        <w:rPr>
          <w:sz w:val="24"/>
          <w:szCs w:val="24"/>
        </w:rPr>
        <w:t>.</w:t>
      </w:r>
      <w:r w:rsidRPr="00597BCF">
        <w:rPr>
          <w:sz w:val="24"/>
          <w:szCs w:val="24"/>
          <w:lang w:val="en-US"/>
        </w:rPr>
        <w:t>Meliukhin</w:t>
      </w:r>
      <w:r w:rsidRPr="00597BCF">
        <w:rPr>
          <w:sz w:val="24"/>
          <w:szCs w:val="24"/>
        </w:rPr>
        <w:t>@</w:t>
      </w:r>
      <w:r w:rsidRPr="00597BCF">
        <w:rPr>
          <w:sz w:val="24"/>
          <w:szCs w:val="24"/>
          <w:lang w:val="en-US"/>
        </w:rPr>
        <w:t>minfin</w:t>
      </w:r>
      <w:r w:rsidRPr="00597BCF">
        <w:rPr>
          <w:sz w:val="24"/>
          <w:szCs w:val="24"/>
        </w:rPr>
        <w:t>.</w:t>
      </w:r>
      <w:r w:rsidRPr="00597BCF">
        <w:rPr>
          <w:sz w:val="24"/>
          <w:szCs w:val="24"/>
          <w:lang w:val="en-US"/>
        </w:rPr>
        <w:t>ru</w:t>
      </w:r>
    </w:p>
    <w:p w:rsidR="00A4299C" w:rsidRPr="00597BCF" w:rsidRDefault="009F6583" w:rsidP="002D404C">
      <w:pPr>
        <w:pStyle w:val="a8"/>
        <w:spacing w:before="0" w:after="0"/>
        <w:rPr>
          <w:sz w:val="24"/>
          <w:szCs w:val="24"/>
        </w:rPr>
      </w:pPr>
      <w:r w:rsidRPr="00597BCF">
        <w:rPr>
          <w:sz w:val="24"/>
          <w:szCs w:val="24"/>
        </w:rPr>
        <w:br w:type="page"/>
      </w:r>
      <w:r w:rsidR="00DB4AC1" w:rsidRPr="00597BCF">
        <w:rPr>
          <w:sz w:val="24"/>
          <w:szCs w:val="24"/>
        </w:rPr>
        <w:lastRenderedPageBreak/>
        <w:t>П А С П О Р Т</w:t>
      </w:r>
    </w:p>
    <w:p w:rsidR="005A6D1D" w:rsidRPr="00597BCF" w:rsidRDefault="00DB4AC1" w:rsidP="002D404C">
      <w:pPr>
        <w:pStyle w:val="a8"/>
        <w:spacing w:before="0" w:after="0"/>
        <w:rPr>
          <w:sz w:val="24"/>
          <w:szCs w:val="24"/>
        </w:rPr>
      </w:pPr>
      <w:r w:rsidRPr="00597BCF">
        <w:rPr>
          <w:sz w:val="24"/>
          <w:szCs w:val="24"/>
        </w:rPr>
        <w:t xml:space="preserve">государственной программы Российской Федерации </w:t>
      </w:r>
    </w:p>
    <w:p w:rsidR="00481E1A" w:rsidRPr="00597BCF" w:rsidRDefault="00DB4AC1" w:rsidP="002D404C">
      <w:pPr>
        <w:pStyle w:val="a8"/>
        <w:spacing w:before="0" w:after="0"/>
        <w:rPr>
          <w:sz w:val="24"/>
          <w:szCs w:val="24"/>
        </w:rPr>
      </w:pPr>
      <w:r w:rsidRPr="00597BCF">
        <w:rPr>
          <w:sz w:val="24"/>
          <w:szCs w:val="24"/>
        </w:rPr>
        <w:t>«Управление государственными финансами и государственным долгом»</w:t>
      </w:r>
    </w:p>
    <w:p w:rsidR="00481E1A" w:rsidRPr="00597BCF" w:rsidRDefault="00481E1A" w:rsidP="002D404C">
      <w:pPr>
        <w:spacing w:before="0"/>
      </w:pPr>
    </w:p>
    <w:tbl>
      <w:tblPr>
        <w:tblW w:w="5346" w:type="pct"/>
        <w:tblInd w:w="-655"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54" w:type="dxa"/>
          <w:right w:w="54" w:type="dxa"/>
        </w:tblCellMar>
        <w:tblLook w:val="0000" w:firstRow="0" w:lastRow="0" w:firstColumn="0" w:lastColumn="0" w:noHBand="0" w:noVBand="0"/>
      </w:tblPr>
      <w:tblGrid>
        <w:gridCol w:w="1843"/>
        <w:gridCol w:w="2588"/>
        <w:gridCol w:w="2843"/>
        <w:gridCol w:w="2843"/>
      </w:tblGrid>
      <w:tr w:rsidR="00B40E03" w:rsidRPr="00597BCF" w:rsidTr="00440D0F">
        <w:tc>
          <w:tcPr>
            <w:tcW w:w="1843" w:type="dxa"/>
            <w:shd w:val="clear" w:color="auto" w:fill="auto"/>
            <w:vAlign w:val="center"/>
          </w:tcPr>
          <w:p w:rsidR="00481E1A" w:rsidRPr="00597BCF" w:rsidRDefault="00DB4AC1" w:rsidP="002D404C">
            <w:pPr>
              <w:pStyle w:val="ae"/>
              <w:spacing w:before="0"/>
              <w:rPr>
                <w:sz w:val="24"/>
                <w:szCs w:val="24"/>
              </w:rPr>
            </w:pPr>
            <w:r w:rsidRPr="00597BCF">
              <w:rPr>
                <w:sz w:val="24"/>
                <w:szCs w:val="24"/>
              </w:rPr>
              <w:t>Ответственный исполнитель программы</w:t>
            </w:r>
          </w:p>
        </w:tc>
        <w:tc>
          <w:tcPr>
            <w:tcW w:w="8274"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Министерство финансов Российской Федерации</w:t>
            </w:r>
          </w:p>
        </w:tc>
      </w:tr>
      <w:tr w:rsidR="00B40E03" w:rsidRPr="00597BCF" w:rsidTr="00440D0F">
        <w:tc>
          <w:tcPr>
            <w:tcW w:w="1843" w:type="dxa"/>
            <w:shd w:val="clear" w:color="auto" w:fill="auto"/>
            <w:vAlign w:val="center"/>
          </w:tcPr>
          <w:p w:rsidR="00481E1A" w:rsidRPr="00597BCF" w:rsidRDefault="00E739E3" w:rsidP="002D404C">
            <w:pPr>
              <w:pStyle w:val="ae"/>
              <w:spacing w:before="0"/>
              <w:rPr>
                <w:sz w:val="24"/>
                <w:szCs w:val="24"/>
              </w:rPr>
            </w:pPr>
            <w:r>
              <w:rPr>
                <w:sz w:val="24"/>
                <w:szCs w:val="24"/>
              </w:rPr>
              <w:t xml:space="preserve">Соисполнитель </w:t>
            </w:r>
            <w:r w:rsidR="005A6D1D" w:rsidRPr="00597BCF">
              <w:rPr>
                <w:sz w:val="24"/>
                <w:szCs w:val="24"/>
              </w:rPr>
              <w:t>п</w:t>
            </w:r>
            <w:r w:rsidR="00DB4AC1" w:rsidRPr="00597BCF">
              <w:rPr>
                <w:sz w:val="24"/>
                <w:szCs w:val="24"/>
              </w:rPr>
              <w:t>рограммы</w:t>
            </w:r>
          </w:p>
        </w:tc>
        <w:tc>
          <w:tcPr>
            <w:tcW w:w="8274" w:type="dxa"/>
            <w:gridSpan w:val="3"/>
            <w:shd w:val="clear" w:color="auto" w:fill="auto"/>
            <w:vAlign w:val="center"/>
          </w:tcPr>
          <w:p w:rsidR="00481E1A" w:rsidRPr="00597BCF" w:rsidRDefault="005A6D1D" w:rsidP="002D404C">
            <w:pPr>
              <w:pStyle w:val="ad"/>
              <w:spacing w:before="0"/>
              <w:rPr>
                <w:sz w:val="24"/>
                <w:szCs w:val="24"/>
              </w:rPr>
            </w:pPr>
            <w:r w:rsidRPr="00597BCF">
              <w:rPr>
                <w:sz w:val="24"/>
                <w:szCs w:val="24"/>
              </w:rPr>
              <w:t>Федеральная служба по регулированию алкогольного рынка</w:t>
            </w:r>
          </w:p>
        </w:tc>
      </w:tr>
      <w:tr w:rsidR="00E41D67" w:rsidRPr="00597BCF" w:rsidTr="00440D0F">
        <w:tc>
          <w:tcPr>
            <w:tcW w:w="1843" w:type="dxa"/>
            <w:shd w:val="clear" w:color="auto" w:fill="auto"/>
            <w:vAlign w:val="center"/>
          </w:tcPr>
          <w:p w:rsidR="00E41D67" w:rsidRDefault="00E41D67" w:rsidP="002D404C">
            <w:pPr>
              <w:pStyle w:val="ae"/>
              <w:spacing w:before="0"/>
              <w:rPr>
                <w:sz w:val="24"/>
                <w:szCs w:val="24"/>
              </w:rPr>
            </w:pPr>
            <w:r>
              <w:rPr>
                <w:sz w:val="24"/>
                <w:szCs w:val="24"/>
              </w:rPr>
              <w:t>Участники программы</w:t>
            </w:r>
          </w:p>
        </w:tc>
        <w:tc>
          <w:tcPr>
            <w:tcW w:w="8274" w:type="dxa"/>
            <w:gridSpan w:val="3"/>
            <w:shd w:val="clear" w:color="auto" w:fill="auto"/>
            <w:vAlign w:val="center"/>
          </w:tcPr>
          <w:p w:rsidR="00E41D67" w:rsidRDefault="00E41D67" w:rsidP="002D404C">
            <w:pPr>
              <w:pStyle w:val="ad"/>
              <w:spacing w:before="0"/>
              <w:rPr>
                <w:sz w:val="24"/>
                <w:szCs w:val="24"/>
              </w:rPr>
            </w:pPr>
            <w:r>
              <w:rPr>
                <w:sz w:val="24"/>
                <w:szCs w:val="24"/>
              </w:rPr>
              <w:t>Федеральное Казначейство</w:t>
            </w:r>
          </w:p>
          <w:p w:rsidR="00E41D67" w:rsidRDefault="00E41D67" w:rsidP="002D404C">
            <w:pPr>
              <w:pStyle w:val="ad"/>
              <w:spacing w:before="0"/>
              <w:rPr>
                <w:sz w:val="24"/>
                <w:szCs w:val="24"/>
              </w:rPr>
            </w:pPr>
            <w:r>
              <w:rPr>
                <w:sz w:val="24"/>
                <w:szCs w:val="24"/>
              </w:rPr>
              <w:t>Федеральная налоговая служба</w:t>
            </w:r>
          </w:p>
          <w:p w:rsidR="00E41D67" w:rsidRDefault="00E41D67" w:rsidP="002D404C">
            <w:pPr>
              <w:pStyle w:val="ad"/>
              <w:spacing w:before="0"/>
              <w:rPr>
                <w:sz w:val="24"/>
                <w:szCs w:val="24"/>
              </w:rPr>
            </w:pPr>
            <w:r>
              <w:rPr>
                <w:sz w:val="24"/>
                <w:szCs w:val="24"/>
              </w:rPr>
              <w:t>Федеральная служба финансово-бюджетного надзора</w:t>
            </w:r>
          </w:p>
          <w:p w:rsidR="00E41D67" w:rsidRPr="00597BCF" w:rsidRDefault="00E41D67" w:rsidP="00E41D67">
            <w:pPr>
              <w:pStyle w:val="ad"/>
              <w:spacing w:before="0"/>
              <w:rPr>
                <w:sz w:val="24"/>
                <w:szCs w:val="24"/>
              </w:rPr>
            </w:pPr>
            <w:r>
              <w:rPr>
                <w:sz w:val="24"/>
                <w:szCs w:val="24"/>
              </w:rPr>
              <w:t>Федеральная служба по регулированию алкогольного рынка</w:t>
            </w:r>
          </w:p>
        </w:tc>
      </w:tr>
      <w:tr w:rsidR="00B40E03" w:rsidRPr="00597BCF" w:rsidTr="00440D0F">
        <w:tc>
          <w:tcPr>
            <w:tcW w:w="1843" w:type="dxa"/>
            <w:shd w:val="clear" w:color="auto" w:fill="auto"/>
            <w:vAlign w:val="center"/>
          </w:tcPr>
          <w:p w:rsidR="00481E1A" w:rsidRPr="00597BCF" w:rsidRDefault="00DB4AC1" w:rsidP="002D404C">
            <w:pPr>
              <w:pStyle w:val="ae"/>
              <w:spacing w:before="0"/>
              <w:rPr>
                <w:sz w:val="24"/>
                <w:szCs w:val="24"/>
              </w:rPr>
            </w:pPr>
            <w:r w:rsidRPr="00597BCF">
              <w:rPr>
                <w:sz w:val="24"/>
                <w:szCs w:val="24"/>
              </w:rPr>
              <w:t>Подпрограммы программы</w:t>
            </w:r>
          </w:p>
        </w:tc>
        <w:tc>
          <w:tcPr>
            <w:tcW w:w="8274" w:type="dxa"/>
            <w:gridSpan w:val="3"/>
            <w:shd w:val="clear" w:color="auto" w:fill="auto"/>
            <w:vAlign w:val="center"/>
          </w:tcPr>
          <w:p w:rsidR="00481E1A" w:rsidRPr="00597BCF" w:rsidRDefault="00DB4AC1" w:rsidP="002D404C">
            <w:pPr>
              <w:pStyle w:val="ad"/>
              <w:numPr>
                <w:ilvl w:val="0"/>
                <w:numId w:val="2"/>
              </w:numPr>
              <w:spacing w:before="0"/>
              <w:ind w:left="372"/>
              <w:rPr>
                <w:sz w:val="24"/>
                <w:szCs w:val="24"/>
              </w:rPr>
            </w:pPr>
            <w:r w:rsidRPr="00597BCF">
              <w:rPr>
                <w:sz w:val="24"/>
                <w:szCs w:val="24"/>
              </w:rPr>
              <w:t>Долгосрочное финансовое планирование</w:t>
            </w:r>
            <w:r w:rsidR="005A6D1D" w:rsidRPr="00597BCF">
              <w:rPr>
                <w:sz w:val="24"/>
                <w:szCs w:val="24"/>
              </w:rPr>
              <w:t>.</w:t>
            </w:r>
          </w:p>
          <w:p w:rsidR="00481E1A" w:rsidRPr="00597BCF" w:rsidRDefault="00DB4AC1" w:rsidP="002D404C">
            <w:pPr>
              <w:pStyle w:val="ad"/>
              <w:numPr>
                <w:ilvl w:val="0"/>
                <w:numId w:val="2"/>
              </w:numPr>
              <w:spacing w:before="0"/>
              <w:ind w:left="372"/>
              <w:rPr>
                <w:sz w:val="24"/>
                <w:szCs w:val="24"/>
              </w:rPr>
            </w:pPr>
            <w:r w:rsidRPr="00597BCF">
              <w:rPr>
                <w:sz w:val="24"/>
                <w:szCs w:val="24"/>
              </w:rPr>
              <w:t>Нормативно-методическое обеспечение и организация бюджетного процесса</w:t>
            </w:r>
            <w:r w:rsidR="005A6D1D" w:rsidRPr="00597BCF">
              <w:rPr>
                <w:sz w:val="24"/>
                <w:szCs w:val="24"/>
              </w:rPr>
              <w:t>.</w:t>
            </w:r>
          </w:p>
          <w:p w:rsidR="00CC5E2B" w:rsidRPr="00CC5E2B" w:rsidRDefault="00DB4AC1" w:rsidP="00CC5E2B">
            <w:pPr>
              <w:pStyle w:val="ad"/>
              <w:numPr>
                <w:ilvl w:val="0"/>
                <w:numId w:val="2"/>
              </w:numPr>
              <w:spacing w:before="0"/>
              <w:ind w:left="372"/>
              <w:rPr>
                <w:sz w:val="24"/>
                <w:szCs w:val="24"/>
              </w:rPr>
            </w:pPr>
            <w:r w:rsidRPr="00597BCF">
              <w:rPr>
                <w:sz w:val="24"/>
                <w:szCs w:val="24"/>
              </w:rPr>
              <w:t>Нормативно-методическое обеспечение и осуществление контроля и надзора в финансово-бюджетной сфере</w:t>
            </w:r>
            <w:r w:rsidR="00CC5E2B">
              <w:rPr>
                <w:sz w:val="24"/>
                <w:szCs w:val="24"/>
              </w:rPr>
              <w:t>, внутреннего контроля и аудита.</w:t>
            </w:r>
          </w:p>
          <w:p w:rsidR="00481E1A" w:rsidRPr="00597BCF" w:rsidRDefault="00DB4AC1" w:rsidP="002D404C">
            <w:pPr>
              <w:pStyle w:val="ad"/>
              <w:numPr>
                <w:ilvl w:val="0"/>
                <w:numId w:val="2"/>
              </w:numPr>
              <w:spacing w:before="0"/>
              <w:ind w:left="372"/>
              <w:rPr>
                <w:sz w:val="24"/>
                <w:szCs w:val="24"/>
              </w:rPr>
            </w:pPr>
            <w:r w:rsidRPr="00597BCF">
              <w:rPr>
                <w:sz w:val="24"/>
                <w:szCs w:val="24"/>
              </w:rPr>
              <w:t>Обеспечение функционирования и развитие налоговой системы Российской Федерации</w:t>
            </w:r>
            <w:r w:rsidR="005A6D1D" w:rsidRPr="00597BCF">
              <w:rPr>
                <w:sz w:val="24"/>
                <w:szCs w:val="24"/>
              </w:rPr>
              <w:t>.</w:t>
            </w:r>
          </w:p>
          <w:p w:rsidR="00481E1A" w:rsidRPr="00597BCF" w:rsidRDefault="00DB4AC1" w:rsidP="002D404C">
            <w:pPr>
              <w:pStyle w:val="ad"/>
              <w:numPr>
                <w:ilvl w:val="0"/>
                <w:numId w:val="2"/>
              </w:numPr>
              <w:spacing w:before="0"/>
              <w:ind w:left="372"/>
              <w:rPr>
                <w:sz w:val="24"/>
                <w:szCs w:val="24"/>
              </w:rPr>
            </w:pPr>
            <w:r w:rsidRPr="00597BCF">
              <w:rPr>
                <w:sz w:val="24"/>
                <w:szCs w:val="24"/>
              </w:rPr>
              <w:t>Управление государственным долгом и государственными финансовыми активами Российской Федерации</w:t>
            </w:r>
            <w:r w:rsidR="005A6D1D" w:rsidRPr="00597BCF">
              <w:rPr>
                <w:sz w:val="24"/>
                <w:szCs w:val="24"/>
              </w:rPr>
              <w:t>.</w:t>
            </w:r>
          </w:p>
          <w:p w:rsidR="00481E1A" w:rsidRPr="00597BCF" w:rsidRDefault="00DB4AC1" w:rsidP="002D404C">
            <w:pPr>
              <w:pStyle w:val="ad"/>
              <w:numPr>
                <w:ilvl w:val="0"/>
                <w:numId w:val="2"/>
              </w:numPr>
              <w:spacing w:before="0"/>
              <w:ind w:left="372"/>
              <w:rPr>
                <w:sz w:val="24"/>
                <w:szCs w:val="24"/>
              </w:rPr>
            </w:pPr>
            <w:r w:rsidRPr="00597BCF">
              <w:rPr>
                <w:sz w:val="24"/>
                <w:szCs w:val="24"/>
              </w:rPr>
              <w:t>Развитие международного финансово-экономического сотрудничества Российской Федерации</w:t>
            </w:r>
            <w:r w:rsidR="005A6D1D" w:rsidRPr="00597BCF">
              <w:rPr>
                <w:sz w:val="24"/>
                <w:szCs w:val="24"/>
              </w:rPr>
              <w:t>.</w:t>
            </w:r>
          </w:p>
          <w:p w:rsidR="00481E1A" w:rsidRPr="00597BCF" w:rsidRDefault="00DB4AC1" w:rsidP="002D404C">
            <w:pPr>
              <w:pStyle w:val="ad"/>
              <w:numPr>
                <w:ilvl w:val="0"/>
                <w:numId w:val="2"/>
              </w:numPr>
              <w:spacing w:before="0"/>
              <w:ind w:left="372"/>
              <w:rPr>
                <w:sz w:val="24"/>
                <w:szCs w:val="24"/>
              </w:rPr>
            </w:pPr>
            <w:r w:rsidRPr="00597BCF">
              <w:rPr>
                <w:sz w:val="24"/>
                <w:szCs w:val="24"/>
              </w:rPr>
              <w:t xml:space="preserve">Создание и развитие </w:t>
            </w:r>
            <w:r w:rsidR="00B15B60">
              <w:rPr>
                <w:sz w:val="24"/>
                <w:szCs w:val="24"/>
              </w:rPr>
              <w:t xml:space="preserve">государственной </w:t>
            </w:r>
            <w:r w:rsidRPr="00597BCF">
              <w:rPr>
                <w:sz w:val="24"/>
                <w:szCs w:val="24"/>
              </w:rPr>
              <w:t>интегрированной информационной системы управления общественными финансами «Электронный бюджет»</w:t>
            </w:r>
            <w:r w:rsidR="005A6D1D" w:rsidRPr="00597BCF">
              <w:rPr>
                <w:sz w:val="24"/>
                <w:szCs w:val="24"/>
              </w:rPr>
              <w:t>.</w:t>
            </w:r>
          </w:p>
          <w:p w:rsidR="00481E1A" w:rsidRPr="00597BCF" w:rsidRDefault="00DB4AC1" w:rsidP="002D404C">
            <w:pPr>
              <w:pStyle w:val="ad"/>
              <w:numPr>
                <w:ilvl w:val="0"/>
                <w:numId w:val="2"/>
              </w:numPr>
              <w:spacing w:before="0"/>
              <w:ind w:left="372"/>
              <w:rPr>
                <w:sz w:val="24"/>
                <w:szCs w:val="24"/>
              </w:rPr>
            </w:pPr>
            <w:r w:rsidRPr="00597BCF">
              <w:rPr>
                <w:sz w:val="24"/>
                <w:szCs w:val="24"/>
              </w:rPr>
              <w:t>Государственное регулирование отрасли драгоценных металлов и драгоценных камней и организация формирования и использования Государственного фонда драгоценных металлов и драгоценных камней Российской Федерации</w:t>
            </w:r>
            <w:r w:rsidR="005A6D1D" w:rsidRPr="00597BCF">
              <w:rPr>
                <w:sz w:val="24"/>
                <w:szCs w:val="24"/>
              </w:rPr>
              <w:t>.</w:t>
            </w:r>
          </w:p>
          <w:p w:rsidR="00481E1A" w:rsidRPr="00597BCF" w:rsidRDefault="002336BA" w:rsidP="002D404C">
            <w:pPr>
              <w:pStyle w:val="ad"/>
              <w:numPr>
                <w:ilvl w:val="0"/>
                <w:numId w:val="2"/>
              </w:numPr>
              <w:spacing w:before="0"/>
              <w:ind w:left="372"/>
              <w:rPr>
                <w:sz w:val="24"/>
                <w:szCs w:val="24"/>
              </w:rPr>
            </w:pPr>
            <w:r w:rsidRPr="00597BCF">
              <w:rPr>
                <w:sz w:val="24"/>
                <w:szCs w:val="24"/>
              </w:rPr>
              <w:t>Государственное регулирование в сфере производства и оборота этилового спирта, алкогольной спиртосодержащей продукции</w:t>
            </w:r>
            <w:r w:rsidR="005A6D1D" w:rsidRPr="00597BCF">
              <w:rPr>
                <w:sz w:val="24"/>
                <w:szCs w:val="24"/>
              </w:rPr>
              <w:t>.</w:t>
            </w:r>
          </w:p>
        </w:tc>
      </w:tr>
      <w:tr w:rsidR="00B40E03" w:rsidRPr="00597BCF" w:rsidTr="00440D0F">
        <w:tc>
          <w:tcPr>
            <w:tcW w:w="1843" w:type="dxa"/>
            <w:shd w:val="clear" w:color="auto" w:fill="auto"/>
            <w:vAlign w:val="center"/>
          </w:tcPr>
          <w:p w:rsidR="00481E1A" w:rsidRPr="00597BCF" w:rsidRDefault="00DB4AC1" w:rsidP="002D404C">
            <w:pPr>
              <w:pStyle w:val="ae"/>
              <w:spacing w:before="0"/>
              <w:rPr>
                <w:sz w:val="24"/>
                <w:szCs w:val="24"/>
              </w:rPr>
            </w:pPr>
            <w:r w:rsidRPr="00597BCF">
              <w:rPr>
                <w:sz w:val="24"/>
                <w:szCs w:val="24"/>
              </w:rPr>
              <w:t>Программно-целевые инструменты</w:t>
            </w:r>
          </w:p>
        </w:tc>
        <w:tc>
          <w:tcPr>
            <w:tcW w:w="8274"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В рамках государственной программы не предусмотрена реализация федеральных целевых программ и ведомственных целевых программ</w:t>
            </w:r>
            <w:r w:rsidR="009567E2">
              <w:rPr>
                <w:sz w:val="24"/>
                <w:szCs w:val="24"/>
              </w:rPr>
              <w:t>.</w:t>
            </w:r>
          </w:p>
        </w:tc>
      </w:tr>
      <w:tr w:rsidR="00B40E03" w:rsidRPr="00597BCF" w:rsidTr="00440D0F">
        <w:tc>
          <w:tcPr>
            <w:tcW w:w="1843" w:type="dxa"/>
            <w:shd w:val="clear" w:color="auto" w:fill="auto"/>
            <w:vAlign w:val="center"/>
          </w:tcPr>
          <w:p w:rsidR="00481E1A" w:rsidRPr="00597BCF" w:rsidRDefault="00DB4AC1" w:rsidP="002D404C">
            <w:pPr>
              <w:pStyle w:val="ae"/>
              <w:spacing w:before="0"/>
              <w:rPr>
                <w:sz w:val="24"/>
                <w:szCs w:val="24"/>
              </w:rPr>
            </w:pPr>
            <w:r w:rsidRPr="00597BCF">
              <w:rPr>
                <w:sz w:val="24"/>
                <w:szCs w:val="24"/>
              </w:rPr>
              <w:t>Цел</w:t>
            </w:r>
            <w:r w:rsidR="005A6D1D" w:rsidRPr="00597BCF">
              <w:rPr>
                <w:sz w:val="24"/>
                <w:szCs w:val="24"/>
              </w:rPr>
              <w:t>ь</w:t>
            </w:r>
            <w:r w:rsidRPr="00597BCF">
              <w:rPr>
                <w:sz w:val="24"/>
                <w:szCs w:val="24"/>
              </w:rPr>
              <w:t xml:space="preserve"> программы</w:t>
            </w:r>
          </w:p>
        </w:tc>
        <w:tc>
          <w:tcPr>
            <w:tcW w:w="8274" w:type="dxa"/>
            <w:gridSpan w:val="3"/>
            <w:shd w:val="clear" w:color="auto" w:fill="auto"/>
            <w:vAlign w:val="center"/>
          </w:tcPr>
          <w:p w:rsidR="00481E1A" w:rsidRPr="00597BCF" w:rsidRDefault="00DB4AC1" w:rsidP="00EB27DE">
            <w:pPr>
              <w:pStyle w:val="ad"/>
              <w:spacing w:before="0"/>
              <w:rPr>
                <w:sz w:val="24"/>
                <w:szCs w:val="24"/>
              </w:rPr>
            </w:pPr>
            <w:r w:rsidRPr="00597BCF">
              <w:rPr>
                <w:sz w:val="24"/>
                <w:szCs w:val="24"/>
              </w:rPr>
              <w:t xml:space="preserve">Обеспечение исполнения расходных обязательств Российской Федерации при сохранении макроэкономической стабильности, долгосрочной сбалансированности и устойчивости бюджетной системы, оптимальной налоговой и долговой нагрузки с созданием механизмов и условий для </w:t>
            </w:r>
            <w:r w:rsidR="00EB27DE">
              <w:rPr>
                <w:sz w:val="24"/>
                <w:szCs w:val="24"/>
              </w:rPr>
              <w:t>оценки</w:t>
            </w:r>
            <w:r w:rsidRPr="00597BCF">
              <w:rPr>
                <w:sz w:val="24"/>
                <w:szCs w:val="24"/>
              </w:rPr>
              <w:t xml:space="preserve"> результативности бюджетных расходов и качества финансового менеджмента в секторе государственного управления</w:t>
            </w:r>
            <w:r w:rsidR="009567E2">
              <w:rPr>
                <w:sz w:val="24"/>
                <w:szCs w:val="24"/>
              </w:rPr>
              <w:t>.</w:t>
            </w:r>
          </w:p>
        </w:tc>
      </w:tr>
      <w:tr w:rsidR="00B40E03" w:rsidRPr="00597BCF" w:rsidTr="00440D0F">
        <w:tc>
          <w:tcPr>
            <w:tcW w:w="1843" w:type="dxa"/>
            <w:shd w:val="clear" w:color="auto" w:fill="auto"/>
            <w:vAlign w:val="center"/>
          </w:tcPr>
          <w:p w:rsidR="00481E1A" w:rsidRPr="00597BCF" w:rsidRDefault="00DB4AC1" w:rsidP="002D404C">
            <w:pPr>
              <w:pStyle w:val="ae"/>
              <w:spacing w:before="0"/>
              <w:rPr>
                <w:sz w:val="24"/>
                <w:szCs w:val="24"/>
              </w:rPr>
            </w:pPr>
            <w:r w:rsidRPr="00597BCF">
              <w:rPr>
                <w:sz w:val="24"/>
                <w:szCs w:val="24"/>
              </w:rPr>
              <w:t>Задачи программы</w:t>
            </w:r>
          </w:p>
        </w:tc>
        <w:tc>
          <w:tcPr>
            <w:tcW w:w="8274" w:type="dxa"/>
            <w:gridSpan w:val="3"/>
            <w:shd w:val="clear" w:color="auto" w:fill="auto"/>
            <w:vAlign w:val="center"/>
          </w:tcPr>
          <w:p w:rsidR="00481E1A" w:rsidRPr="00597BCF" w:rsidRDefault="00DB4AC1" w:rsidP="00EB27DE">
            <w:pPr>
              <w:pStyle w:val="ad"/>
              <w:numPr>
                <w:ilvl w:val="0"/>
                <w:numId w:val="1"/>
              </w:numPr>
              <w:spacing w:before="0"/>
              <w:ind w:left="371"/>
              <w:rPr>
                <w:sz w:val="24"/>
                <w:szCs w:val="24"/>
              </w:rPr>
            </w:pPr>
            <w:r w:rsidRPr="00597BCF">
              <w:rPr>
                <w:sz w:val="24"/>
                <w:szCs w:val="24"/>
              </w:rPr>
              <w:t xml:space="preserve">Обеспечение долгосрочной сбалансированности и устойчивости бюджетной системы Российской Федерации за счет координации стратегического и бюджетного планирования, </w:t>
            </w:r>
            <w:r w:rsidR="00EB27DE">
              <w:rPr>
                <w:sz w:val="24"/>
                <w:szCs w:val="24"/>
              </w:rPr>
              <w:t>создания</w:t>
            </w:r>
            <w:r w:rsidRPr="00597BCF">
              <w:rPr>
                <w:sz w:val="24"/>
                <w:szCs w:val="24"/>
              </w:rPr>
              <w:t xml:space="preserve"> инструментов долгосрочного финансового планирования, обоснования, законодательного закрепления и соблюдения бюджетных (фискальных) правил, в том числе – регулирующих использование нефтегазовых доходов и определяющих ограничения дефицита федерального бюджета, выявления и минимизации рисков, поддержания достаточного объема.</w:t>
            </w:r>
          </w:p>
          <w:p w:rsidR="00481E1A" w:rsidRPr="00597BCF" w:rsidRDefault="00EB27DE" w:rsidP="00EB27DE">
            <w:pPr>
              <w:pStyle w:val="ad"/>
              <w:numPr>
                <w:ilvl w:val="0"/>
                <w:numId w:val="1"/>
              </w:numPr>
              <w:spacing w:before="0"/>
              <w:ind w:left="371"/>
              <w:rPr>
                <w:sz w:val="24"/>
                <w:szCs w:val="24"/>
              </w:rPr>
            </w:pPr>
            <w:r>
              <w:rPr>
                <w:sz w:val="24"/>
                <w:szCs w:val="24"/>
              </w:rPr>
              <w:t>Н</w:t>
            </w:r>
            <w:r w:rsidR="00DB4AC1" w:rsidRPr="00597BCF">
              <w:rPr>
                <w:sz w:val="24"/>
                <w:szCs w:val="24"/>
              </w:rPr>
              <w:t>ормативно-методическо</w:t>
            </w:r>
            <w:r>
              <w:rPr>
                <w:sz w:val="24"/>
                <w:szCs w:val="24"/>
              </w:rPr>
              <w:t>е</w:t>
            </w:r>
            <w:r w:rsidR="00DB4AC1" w:rsidRPr="00597BCF">
              <w:rPr>
                <w:sz w:val="24"/>
                <w:szCs w:val="24"/>
              </w:rPr>
              <w:t xml:space="preserve"> обеспечени</w:t>
            </w:r>
            <w:r>
              <w:rPr>
                <w:sz w:val="24"/>
                <w:szCs w:val="24"/>
              </w:rPr>
              <w:t>е</w:t>
            </w:r>
            <w:r w:rsidR="00DB4AC1" w:rsidRPr="00597BCF">
              <w:rPr>
                <w:sz w:val="24"/>
                <w:szCs w:val="24"/>
              </w:rPr>
              <w:t xml:space="preserve"> бюджетного процесса в Российской Федерации, организация планирования и исполнения </w:t>
            </w:r>
            <w:r w:rsidR="00DB4AC1" w:rsidRPr="00597BCF">
              <w:rPr>
                <w:sz w:val="24"/>
                <w:szCs w:val="24"/>
              </w:rPr>
              <w:lastRenderedPageBreak/>
              <w:t>федерального бюджета, кассового обслуживания исполнения бюджетов бюджетной системы Российской Федерации, ведения бюджетного учета и формирования бюджетной отчетности.</w:t>
            </w:r>
          </w:p>
          <w:p w:rsidR="00481E1A" w:rsidRDefault="00DB4AC1" w:rsidP="00EB27DE">
            <w:pPr>
              <w:pStyle w:val="ad"/>
              <w:numPr>
                <w:ilvl w:val="0"/>
                <w:numId w:val="1"/>
              </w:numPr>
              <w:spacing w:before="0"/>
              <w:ind w:left="371"/>
              <w:rPr>
                <w:sz w:val="24"/>
                <w:szCs w:val="24"/>
              </w:rPr>
            </w:pPr>
            <w:r w:rsidRPr="00597BCF">
              <w:rPr>
                <w:sz w:val="24"/>
                <w:szCs w:val="24"/>
              </w:rPr>
              <w:t xml:space="preserve">Обеспечение </w:t>
            </w:r>
            <w:r w:rsidR="00EB27DE">
              <w:rPr>
                <w:sz w:val="24"/>
                <w:szCs w:val="24"/>
              </w:rPr>
              <w:t>своевременного</w:t>
            </w:r>
            <w:r w:rsidRPr="00597BCF">
              <w:rPr>
                <w:sz w:val="24"/>
                <w:szCs w:val="24"/>
              </w:rPr>
              <w:t xml:space="preserve"> контроля и надзора в финансово-бюджетной сфере.</w:t>
            </w:r>
          </w:p>
          <w:p w:rsidR="008303B2" w:rsidRPr="000D20E2" w:rsidRDefault="00AB3C8D" w:rsidP="00EB27DE">
            <w:pPr>
              <w:pStyle w:val="ad"/>
              <w:numPr>
                <w:ilvl w:val="0"/>
                <w:numId w:val="1"/>
              </w:numPr>
              <w:spacing w:before="0"/>
              <w:ind w:left="371"/>
              <w:rPr>
                <w:sz w:val="24"/>
                <w:szCs w:val="24"/>
              </w:rPr>
            </w:pPr>
            <w:r w:rsidRPr="000D20E2">
              <w:rPr>
                <w:sz w:val="24"/>
                <w:szCs w:val="24"/>
              </w:rPr>
              <w:t>Организ</w:t>
            </w:r>
            <w:r>
              <w:rPr>
                <w:sz w:val="24"/>
                <w:szCs w:val="24"/>
              </w:rPr>
              <w:t>ация и осуществление контроля над</w:t>
            </w:r>
            <w:r w:rsidRPr="000D20E2">
              <w:rPr>
                <w:sz w:val="24"/>
                <w:szCs w:val="24"/>
              </w:rPr>
              <w:t xml:space="preserve"> соблюдением валютного законодательства Российской Федерации и актов органов валютного регулирования.</w:t>
            </w:r>
          </w:p>
          <w:p w:rsidR="008303B2" w:rsidRPr="00597BCF" w:rsidRDefault="008303B2" w:rsidP="00EB27DE">
            <w:pPr>
              <w:pStyle w:val="ad"/>
              <w:numPr>
                <w:ilvl w:val="0"/>
                <w:numId w:val="1"/>
              </w:numPr>
              <w:spacing w:before="0"/>
              <w:ind w:left="371"/>
              <w:rPr>
                <w:sz w:val="24"/>
                <w:szCs w:val="24"/>
              </w:rPr>
            </w:pPr>
            <w:r w:rsidRPr="000D20E2">
              <w:rPr>
                <w:sz w:val="24"/>
                <w:szCs w:val="24"/>
              </w:rPr>
              <w:t>Организация и осуществление внешнего контроля качества работы аудиторских организаций, проводящих обязательный аудит бухгалтерской (финансовой) отчетности организаций, определенных Федеральным законом «Об аудиторской деятельности».</w:t>
            </w:r>
          </w:p>
          <w:p w:rsidR="008350A5" w:rsidRDefault="00DB4AC1" w:rsidP="00EB27DE">
            <w:pPr>
              <w:pStyle w:val="ad"/>
              <w:numPr>
                <w:ilvl w:val="0"/>
                <w:numId w:val="1"/>
              </w:numPr>
              <w:spacing w:before="0"/>
              <w:ind w:left="371"/>
              <w:rPr>
                <w:sz w:val="24"/>
                <w:szCs w:val="24"/>
              </w:rPr>
            </w:pPr>
            <w:r w:rsidRPr="00BF4B44">
              <w:rPr>
                <w:sz w:val="24"/>
                <w:szCs w:val="24"/>
              </w:rPr>
              <w:t xml:space="preserve">Обеспечение функционирования </w:t>
            </w:r>
            <w:r w:rsidR="00EB27DE" w:rsidRPr="00BF4B44">
              <w:rPr>
                <w:sz w:val="24"/>
                <w:szCs w:val="24"/>
              </w:rPr>
              <w:t>налоговой системы</w:t>
            </w:r>
            <w:r w:rsidR="00BF4B44" w:rsidRPr="00BF4B44">
              <w:rPr>
                <w:sz w:val="24"/>
                <w:szCs w:val="24"/>
              </w:rPr>
              <w:t xml:space="preserve"> </w:t>
            </w:r>
            <w:r w:rsidRPr="00BF4B44">
              <w:rPr>
                <w:sz w:val="24"/>
                <w:szCs w:val="24"/>
              </w:rPr>
              <w:t xml:space="preserve">Российской Федерации </w:t>
            </w:r>
            <w:r w:rsidR="008350A5">
              <w:rPr>
                <w:sz w:val="24"/>
                <w:szCs w:val="24"/>
              </w:rPr>
              <w:t>с поддержкой сбалансированных уровней налоговой нагрузки, структуры налогообложения и отлаженного налогового администрирования.</w:t>
            </w:r>
          </w:p>
          <w:p w:rsidR="00481E1A" w:rsidRPr="00597BCF" w:rsidRDefault="008350A5" w:rsidP="00EB27DE">
            <w:pPr>
              <w:pStyle w:val="ad"/>
              <w:numPr>
                <w:ilvl w:val="0"/>
                <w:numId w:val="1"/>
              </w:numPr>
              <w:spacing w:before="0"/>
              <w:ind w:left="371"/>
              <w:rPr>
                <w:sz w:val="24"/>
                <w:szCs w:val="24"/>
              </w:rPr>
            </w:pPr>
            <w:r w:rsidRPr="00597BCF">
              <w:rPr>
                <w:sz w:val="24"/>
                <w:szCs w:val="24"/>
              </w:rPr>
              <w:t xml:space="preserve"> </w:t>
            </w:r>
            <w:r w:rsidR="00DB4AC1" w:rsidRPr="00597BCF">
              <w:rPr>
                <w:sz w:val="24"/>
                <w:szCs w:val="24"/>
              </w:rPr>
              <w:t>Эффективное управление государственным долгом и государственными финансовыми активами Российской Федерации.</w:t>
            </w:r>
          </w:p>
          <w:p w:rsidR="00481E1A" w:rsidRPr="00597BCF" w:rsidRDefault="00DB4AC1" w:rsidP="00EB27DE">
            <w:pPr>
              <w:pStyle w:val="ad"/>
              <w:numPr>
                <w:ilvl w:val="0"/>
                <w:numId w:val="1"/>
              </w:numPr>
              <w:spacing w:before="0"/>
              <w:ind w:left="371"/>
              <w:rPr>
                <w:sz w:val="24"/>
                <w:szCs w:val="24"/>
              </w:rPr>
            </w:pPr>
            <w:r w:rsidRPr="00597BCF">
              <w:rPr>
                <w:sz w:val="24"/>
                <w:szCs w:val="24"/>
              </w:rPr>
              <w:t xml:space="preserve">Обеспечение </w:t>
            </w:r>
            <w:r w:rsidR="008350A5">
              <w:rPr>
                <w:sz w:val="24"/>
                <w:szCs w:val="24"/>
              </w:rPr>
              <w:t xml:space="preserve">отстаиванием и усилением позиций   российской стороны </w:t>
            </w:r>
            <w:r w:rsidR="004D776E">
              <w:rPr>
                <w:sz w:val="24"/>
                <w:szCs w:val="24"/>
              </w:rPr>
              <w:t xml:space="preserve">для </w:t>
            </w:r>
            <w:r w:rsidR="00BF4B44">
              <w:rPr>
                <w:sz w:val="24"/>
                <w:szCs w:val="24"/>
              </w:rPr>
              <w:t>в</w:t>
            </w:r>
            <w:r w:rsidRPr="00597BCF">
              <w:rPr>
                <w:sz w:val="24"/>
                <w:szCs w:val="24"/>
              </w:rPr>
              <w:t>заимодействия с международными финансовыми и экономическими организациями.</w:t>
            </w:r>
          </w:p>
          <w:p w:rsidR="00481E1A" w:rsidRPr="00597BCF" w:rsidRDefault="00BF4B44" w:rsidP="00EB27DE">
            <w:pPr>
              <w:pStyle w:val="ad"/>
              <w:numPr>
                <w:ilvl w:val="0"/>
                <w:numId w:val="1"/>
              </w:numPr>
              <w:spacing w:before="0"/>
              <w:ind w:left="371"/>
              <w:rPr>
                <w:sz w:val="24"/>
                <w:szCs w:val="24"/>
              </w:rPr>
            </w:pPr>
            <w:r>
              <w:rPr>
                <w:sz w:val="24"/>
                <w:szCs w:val="24"/>
              </w:rPr>
              <w:t>Ф</w:t>
            </w:r>
            <w:r w:rsidRPr="00597BCF">
              <w:rPr>
                <w:sz w:val="24"/>
                <w:szCs w:val="24"/>
              </w:rPr>
              <w:t xml:space="preserve">ормирования единого информационного пространства, применения информационных и телекоммуникационных технологий в сфере управления общественными финансами </w:t>
            </w:r>
            <w:r>
              <w:rPr>
                <w:sz w:val="24"/>
                <w:szCs w:val="24"/>
              </w:rPr>
              <w:t>для о</w:t>
            </w:r>
            <w:r w:rsidR="00DB4AC1" w:rsidRPr="00597BCF">
              <w:rPr>
                <w:sz w:val="24"/>
                <w:szCs w:val="24"/>
              </w:rPr>
              <w:t>беспечени</w:t>
            </w:r>
            <w:r>
              <w:rPr>
                <w:sz w:val="24"/>
                <w:szCs w:val="24"/>
              </w:rPr>
              <w:t>я</w:t>
            </w:r>
            <w:r w:rsidR="00DB4AC1" w:rsidRPr="00597BCF">
              <w:rPr>
                <w:sz w:val="24"/>
                <w:szCs w:val="24"/>
              </w:rPr>
              <w:t xml:space="preserve"> открытости, прозрачности и подотчетности деятельности органов государственной власти и органов местного самоуправления, повышение качества финансового менеджмента организаций сектора государственного управления и создание условий для эффективного использования бюджетных средств и активов публично-правовых образований.</w:t>
            </w:r>
          </w:p>
          <w:p w:rsidR="00481E1A" w:rsidRPr="00597BCF" w:rsidRDefault="00DB4AC1" w:rsidP="00EB27DE">
            <w:pPr>
              <w:pStyle w:val="ad"/>
              <w:numPr>
                <w:ilvl w:val="0"/>
                <w:numId w:val="1"/>
              </w:numPr>
              <w:spacing w:before="0"/>
              <w:ind w:left="371"/>
              <w:rPr>
                <w:sz w:val="24"/>
                <w:szCs w:val="24"/>
              </w:rPr>
            </w:pPr>
            <w:r w:rsidRPr="00597BCF">
              <w:rPr>
                <w:sz w:val="24"/>
                <w:szCs w:val="24"/>
              </w:rPr>
              <w:t>Повышение эффективности государственного регулирования отрасли драгоценных металлов и драгоценных камней.</w:t>
            </w:r>
          </w:p>
          <w:p w:rsidR="00481E1A" w:rsidRPr="00597BCF" w:rsidRDefault="00594426" w:rsidP="00EB27DE">
            <w:pPr>
              <w:pStyle w:val="ad"/>
              <w:numPr>
                <w:ilvl w:val="0"/>
                <w:numId w:val="1"/>
              </w:numPr>
              <w:spacing w:before="0"/>
              <w:ind w:left="371"/>
              <w:rPr>
                <w:sz w:val="24"/>
                <w:szCs w:val="24"/>
              </w:rPr>
            </w:pPr>
            <w:r w:rsidRPr="00597BCF">
              <w:rPr>
                <w:sz w:val="24"/>
                <w:szCs w:val="24"/>
              </w:rPr>
              <w:t>Повышение эффективности государственного регулирования алкогольного рынка.</w:t>
            </w:r>
          </w:p>
        </w:tc>
      </w:tr>
      <w:tr w:rsidR="00B40E03" w:rsidRPr="00597BCF" w:rsidTr="00440D0F">
        <w:tc>
          <w:tcPr>
            <w:tcW w:w="1843" w:type="dxa"/>
            <w:shd w:val="clear" w:color="auto" w:fill="auto"/>
            <w:vAlign w:val="center"/>
          </w:tcPr>
          <w:p w:rsidR="00481E1A" w:rsidRPr="00597BCF" w:rsidRDefault="00DB4AC1" w:rsidP="002D404C">
            <w:pPr>
              <w:pStyle w:val="ae"/>
              <w:spacing w:before="0"/>
              <w:jc w:val="left"/>
              <w:rPr>
                <w:sz w:val="24"/>
                <w:szCs w:val="24"/>
              </w:rPr>
            </w:pPr>
            <w:r w:rsidRPr="00597BCF">
              <w:rPr>
                <w:sz w:val="24"/>
                <w:szCs w:val="24"/>
              </w:rPr>
              <w:lastRenderedPageBreak/>
              <w:t>Целевые индикаторы и показатели программы</w:t>
            </w:r>
          </w:p>
        </w:tc>
        <w:tc>
          <w:tcPr>
            <w:tcW w:w="8274" w:type="dxa"/>
            <w:gridSpan w:val="3"/>
            <w:shd w:val="clear" w:color="auto" w:fill="auto"/>
            <w:vAlign w:val="center"/>
          </w:tcPr>
          <w:p w:rsidR="003A0EEB" w:rsidRDefault="003A0EEB" w:rsidP="00B55B35">
            <w:pPr>
              <w:numPr>
                <w:ilvl w:val="0"/>
                <w:numId w:val="3"/>
              </w:numPr>
              <w:spacing w:before="0"/>
            </w:pPr>
            <w:r w:rsidRPr="00552304">
              <w:t>Охват бюджетных ассигнований федерального бюджета показателями, характеризующими цели и результаты их использования</w:t>
            </w:r>
            <w:r>
              <w:t>, %.</w:t>
            </w:r>
          </w:p>
          <w:p w:rsidR="00481E1A" w:rsidRPr="00597BCF" w:rsidRDefault="00B55B35" w:rsidP="003A0EEB">
            <w:pPr>
              <w:numPr>
                <w:ilvl w:val="0"/>
                <w:numId w:val="3"/>
              </w:numPr>
              <w:spacing w:before="0"/>
            </w:pPr>
            <w:r w:rsidRPr="00552304">
              <w:t>Интегральный показатель прозрачности информации о государственных финансах (Open Budget Index), определяемый Международным Бюджетным Партнерством</w:t>
            </w:r>
            <w:r>
              <w:t>, место.</w:t>
            </w:r>
          </w:p>
        </w:tc>
      </w:tr>
      <w:tr w:rsidR="00B40E03" w:rsidRPr="00597BCF" w:rsidTr="00E41D67">
        <w:tc>
          <w:tcPr>
            <w:tcW w:w="1843" w:type="dxa"/>
            <w:tcBorders>
              <w:bottom w:val="single" w:sz="4" w:space="0" w:color="auto"/>
            </w:tcBorders>
            <w:shd w:val="clear" w:color="auto" w:fill="auto"/>
            <w:vAlign w:val="center"/>
          </w:tcPr>
          <w:p w:rsidR="00481E1A" w:rsidRPr="00597BCF" w:rsidRDefault="00DB4AC1" w:rsidP="002D404C">
            <w:pPr>
              <w:pStyle w:val="ae"/>
              <w:spacing w:before="0"/>
              <w:jc w:val="left"/>
              <w:rPr>
                <w:sz w:val="24"/>
                <w:szCs w:val="24"/>
              </w:rPr>
            </w:pPr>
            <w:r w:rsidRPr="00597BCF">
              <w:rPr>
                <w:sz w:val="24"/>
                <w:szCs w:val="24"/>
              </w:rPr>
              <w:t>Этапы и сроки реализации программы</w:t>
            </w:r>
          </w:p>
        </w:tc>
        <w:tc>
          <w:tcPr>
            <w:tcW w:w="8274" w:type="dxa"/>
            <w:gridSpan w:val="3"/>
            <w:tcBorders>
              <w:bottom w:val="single" w:sz="4" w:space="0" w:color="auto"/>
            </w:tcBorders>
            <w:shd w:val="clear" w:color="auto" w:fill="auto"/>
            <w:vAlign w:val="center"/>
          </w:tcPr>
          <w:p w:rsidR="00F34FBB" w:rsidRPr="00597BCF" w:rsidRDefault="00DB4AC1" w:rsidP="00F34FBB">
            <w:pPr>
              <w:pStyle w:val="ad"/>
              <w:spacing w:before="0"/>
              <w:rPr>
                <w:sz w:val="24"/>
                <w:szCs w:val="24"/>
              </w:rPr>
            </w:pPr>
            <w:r w:rsidRPr="00597BCF">
              <w:rPr>
                <w:sz w:val="24"/>
                <w:szCs w:val="24"/>
              </w:rPr>
              <w:t>На постоянной основе 01.01.2012 — 31.12.2020</w:t>
            </w:r>
          </w:p>
        </w:tc>
      </w:tr>
      <w:tr w:rsidR="00B40E03" w:rsidRPr="00597BCF" w:rsidTr="00E41D67">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81E1A" w:rsidRPr="00597BCF" w:rsidRDefault="00DB4AC1" w:rsidP="002D404C">
            <w:pPr>
              <w:pStyle w:val="ae"/>
              <w:spacing w:before="0"/>
              <w:rPr>
                <w:sz w:val="24"/>
                <w:szCs w:val="24"/>
              </w:rPr>
            </w:pPr>
            <w:r w:rsidRPr="00597BCF">
              <w:rPr>
                <w:sz w:val="24"/>
                <w:szCs w:val="24"/>
              </w:rPr>
              <w:t>Объемы бюджетных ассигнований программы</w:t>
            </w:r>
          </w:p>
        </w:tc>
        <w:tc>
          <w:tcPr>
            <w:tcW w:w="82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81E1A" w:rsidRPr="00655636" w:rsidRDefault="00DB4AC1" w:rsidP="00BE632F">
            <w:r w:rsidRPr="00655636">
              <w:t xml:space="preserve">Объем бюджетных ассигнований на реализацию государственной программы из средств федерального бюджета составляет - </w:t>
            </w:r>
            <w:r w:rsidR="0081200F">
              <w:t xml:space="preserve">12 284 140 653,59 </w:t>
            </w:r>
            <w:r w:rsidRPr="00655636">
              <w:t>тыс. руб.;</w:t>
            </w:r>
          </w:p>
          <w:p w:rsidR="00481E1A" w:rsidRPr="00655636" w:rsidRDefault="00DB4AC1" w:rsidP="002D404C">
            <w:pPr>
              <w:pStyle w:val="ad"/>
              <w:spacing w:before="0"/>
              <w:rPr>
                <w:sz w:val="24"/>
                <w:szCs w:val="24"/>
              </w:rPr>
            </w:pPr>
            <w:r w:rsidRPr="00655636">
              <w:rPr>
                <w:sz w:val="24"/>
                <w:szCs w:val="24"/>
              </w:rPr>
              <w:t>Объем бюджетных ассигнований на реализацию подпрограмм из средств федерального бюджета составляет:</w:t>
            </w:r>
          </w:p>
          <w:p w:rsidR="00481E1A" w:rsidRPr="00655636" w:rsidRDefault="00DB4AC1" w:rsidP="002D404C">
            <w:pPr>
              <w:pStyle w:val="ad"/>
              <w:spacing w:before="0"/>
              <w:rPr>
                <w:sz w:val="24"/>
                <w:szCs w:val="24"/>
              </w:rPr>
            </w:pPr>
            <w:r w:rsidRPr="00655636">
              <w:rPr>
                <w:sz w:val="24"/>
                <w:szCs w:val="24"/>
              </w:rPr>
              <w:t>Подпрограмма 1. Долгосрочное финансовое планирование - 0,00 тыс. руб.</w:t>
            </w:r>
            <w:r w:rsidR="00A4299C" w:rsidRPr="00655636">
              <w:rPr>
                <w:sz w:val="24"/>
                <w:szCs w:val="24"/>
              </w:rPr>
              <w:t>;</w:t>
            </w:r>
          </w:p>
          <w:p w:rsidR="00481E1A" w:rsidRPr="00655636" w:rsidRDefault="00DB4AC1" w:rsidP="002D404C">
            <w:pPr>
              <w:pStyle w:val="ad"/>
              <w:spacing w:before="0"/>
              <w:rPr>
                <w:sz w:val="24"/>
                <w:szCs w:val="24"/>
              </w:rPr>
            </w:pPr>
            <w:r w:rsidRPr="00655636">
              <w:rPr>
                <w:sz w:val="24"/>
                <w:szCs w:val="24"/>
              </w:rPr>
              <w:t xml:space="preserve">Подпрограмма 2. Нормативно-методическое обеспечение и организация бюджетного процесса </w:t>
            </w:r>
            <w:r w:rsidR="00BE632F" w:rsidRPr="00655636">
              <w:rPr>
                <w:sz w:val="24"/>
                <w:szCs w:val="24"/>
              </w:rPr>
              <w:t>–</w:t>
            </w:r>
            <w:r w:rsidR="0081200F">
              <w:t xml:space="preserve"> </w:t>
            </w:r>
            <w:r w:rsidR="0081200F" w:rsidRPr="0081200F">
              <w:rPr>
                <w:sz w:val="24"/>
                <w:szCs w:val="24"/>
              </w:rPr>
              <w:t xml:space="preserve">4 425 089 193,96 </w:t>
            </w:r>
            <w:r w:rsidRPr="00655636">
              <w:rPr>
                <w:sz w:val="24"/>
                <w:szCs w:val="24"/>
              </w:rPr>
              <w:t>тыс. руб.</w:t>
            </w:r>
            <w:r w:rsidR="00A4299C" w:rsidRPr="00655636">
              <w:rPr>
                <w:sz w:val="24"/>
                <w:szCs w:val="24"/>
              </w:rPr>
              <w:t>;</w:t>
            </w:r>
          </w:p>
          <w:p w:rsidR="00EC1E52" w:rsidRPr="00CC5E2B" w:rsidRDefault="00DB4AC1" w:rsidP="00EC1E52">
            <w:pPr>
              <w:pStyle w:val="ad"/>
              <w:spacing w:before="0"/>
              <w:rPr>
                <w:sz w:val="24"/>
                <w:szCs w:val="24"/>
              </w:rPr>
            </w:pPr>
            <w:r w:rsidRPr="00655636">
              <w:rPr>
                <w:sz w:val="24"/>
                <w:szCs w:val="24"/>
              </w:rPr>
              <w:t xml:space="preserve">Подпрограмма 3. </w:t>
            </w:r>
            <w:r w:rsidR="00EC1E52" w:rsidRPr="00597BCF">
              <w:rPr>
                <w:sz w:val="24"/>
                <w:szCs w:val="24"/>
              </w:rPr>
              <w:t>Нормативно-методическое обеспечение и осуществление контроля и надзора в финансово-бюджетной сфере</w:t>
            </w:r>
            <w:r w:rsidR="00EC1E52">
              <w:rPr>
                <w:sz w:val="24"/>
                <w:szCs w:val="24"/>
              </w:rPr>
              <w:t xml:space="preserve">, внутреннего контроля и </w:t>
            </w:r>
            <w:r w:rsidR="00EC1E52">
              <w:rPr>
                <w:sz w:val="24"/>
                <w:szCs w:val="24"/>
              </w:rPr>
              <w:lastRenderedPageBreak/>
              <w:t>аудита.</w:t>
            </w:r>
          </w:p>
          <w:p w:rsidR="00481E1A" w:rsidRPr="00655636" w:rsidRDefault="00BE632F" w:rsidP="002D404C">
            <w:pPr>
              <w:pStyle w:val="ad"/>
              <w:spacing w:before="0"/>
              <w:rPr>
                <w:sz w:val="24"/>
                <w:szCs w:val="24"/>
              </w:rPr>
            </w:pPr>
            <w:r w:rsidRPr="00655636">
              <w:rPr>
                <w:sz w:val="24"/>
                <w:szCs w:val="24"/>
              </w:rPr>
              <w:t>–</w:t>
            </w:r>
            <w:r w:rsidR="00DB4AC1" w:rsidRPr="00655636">
              <w:rPr>
                <w:sz w:val="24"/>
                <w:szCs w:val="24"/>
              </w:rPr>
              <w:t xml:space="preserve"> </w:t>
            </w:r>
            <w:r w:rsidR="00DB4AC1" w:rsidRPr="002F0AE4">
              <w:rPr>
                <w:b/>
                <w:sz w:val="24"/>
                <w:szCs w:val="24"/>
              </w:rPr>
              <w:t>27 750 642,46 тыс. руб.</w:t>
            </w:r>
            <w:r w:rsidR="00A4299C" w:rsidRPr="002F0AE4">
              <w:rPr>
                <w:b/>
                <w:sz w:val="24"/>
                <w:szCs w:val="24"/>
              </w:rPr>
              <w:t>;</w:t>
            </w:r>
          </w:p>
          <w:p w:rsidR="00481E1A" w:rsidRPr="00655636" w:rsidRDefault="00DB4AC1" w:rsidP="002F0AE4">
            <w:r w:rsidRPr="00655636">
              <w:t>Подпрограмма 4. Обеспечение функционирования и развитие налоговой системы Российской Федерации -</w:t>
            </w:r>
            <w:r w:rsidR="002F0AE4">
              <w:t xml:space="preserve"> </w:t>
            </w:r>
            <w:r w:rsidRPr="002F0AE4">
              <w:rPr>
                <w:b/>
              </w:rPr>
              <w:t xml:space="preserve"> </w:t>
            </w:r>
            <w:r w:rsidR="002926F1" w:rsidRPr="002926F1">
              <w:rPr>
                <w:b/>
              </w:rPr>
              <w:t>1 124 312 914,94</w:t>
            </w:r>
            <w:r w:rsidR="002926F1">
              <w:t xml:space="preserve">  </w:t>
            </w:r>
            <w:r w:rsidRPr="00655636">
              <w:t>тыс. руб.</w:t>
            </w:r>
            <w:r w:rsidR="00A4299C" w:rsidRPr="00655636">
              <w:t>;</w:t>
            </w:r>
          </w:p>
          <w:p w:rsidR="00481E1A" w:rsidRPr="00655636" w:rsidRDefault="00DB4AC1" w:rsidP="002D404C">
            <w:pPr>
              <w:pStyle w:val="ad"/>
              <w:spacing w:before="0"/>
              <w:rPr>
                <w:sz w:val="24"/>
                <w:szCs w:val="24"/>
              </w:rPr>
            </w:pPr>
            <w:r w:rsidRPr="00655636">
              <w:rPr>
                <w:sz w:val="24"/>
                <w:szCs w:val="24"/>
              </w:rPr>
              <w:t>Подпрограмма 5. Управление государственным долгом и государственными финансовыми активами Российской Федерации -</w:t>
            </w:r>
            <w:r w:rsidR="00F905EF">
              <w:rPr>
                <w:sz w:val="24"/>
                <w:szCs w:val="24"/>
              </w:rPr>
              <w:t xml:space="preserve"> </w:t>
            </w:r>
            <w:r w:rsidR="00F905EF" w:rsidRPr="00F905EF">
              <w:rPr>
                <w:b/>
                <w:sz w:val="24"/>
                <w:szCs w:val="24"/>
              </w:rPr>
              <w:t>6 110 335 941,00</w:t>
            </w:r>
            <w:r w:rsidR="00F905EF">
              <w:t xml:space="preserve"> </w:t>
            </w:r>
            <w:r w:rsidRPr="00655636">
              <w:rPr>
                <w:sz w:val="24"/>
                <w:szCs w:val="24"/>
              </w:rPr>
              <w:t>тыс. руб.</w:t>
            </w:r>
            <w:r w:rsidR="00A4299C" w:rsidRPr="00655636">
              <w:rPr>
                <w:sz w:val="24"/>
                <w:szCs w:val="24"/>
              </w:rPr>
              <w:t>;</w:t>
            </w:r>
          </w:p>
          <w:p w:rsidR="00481E1A" w:rsidRPr="00655636" w:rsidRDefault="00DB4AC1" w:rsidP="002D404C">
            <w:pPr>
              <w:pStyle w:val="ad"/>
              <w:spacing w:before="0"/>
              <w:rPr>
                <w:sz w:val="24"/>
                <w:szCs w:val="24"/>
              </w:rPr>
            </w:pPr>
            <w:r w:rsidRPr="00655636">
              <w:rPr>
                <w:sz w:val="24"/>
                <w:szCs w:val="24"/>
              </w:rPr>
              <w:t xml:space="preserve">Подпрограмма 6. Развитие международного финансово-экономического сотрудничества Российской Федерации </w:t>
            </w:r>
            <w:r w:rsidR="00F905EF">
              <w:rPr>
                <w:sz w:val="24"/>
                <w:szCs w:val="24"/>
              </w:rPr>
              <w:t>–</w:t>
            </w:r>
            <w:r w:rsidR="0081200F">
              <w:t xml:space="preserve"> </w:t>
            </w:r>
            <w:r w:rsidR="0081200F" w:rsidRPr="0081200F">
              <w:rPr>
                <w:sz w:val="24"/>
                <w:szCs w:val="24"/>
              </w:rPr>
              <w:t>538 291 123,80</w:t>
            </w:r>
            <w:r w:rsidR="0081200F">
              <w:rPr>
                <w:sz w:val="24"/>
                <w:szCs w:val="24"/>
              </w:rPr>
              <w:t xml:space="preserve"> </w:t>
            </w:r>
            <w:r w:rsidRPr="00655636">
              <w:rPr>
                <w:sz w:val="24"/>
                <w:szCs w:val="24"/>
              </w:rPr>
              <w:t>тыс. руб.</w:t>
            </w:r>
            <w:r w:rsidR="00A4299C" w:rsidRPr="00655636">
              <w:rPr>
                <w:sz w:val="24"/>
                <w:szCs w:val="24"/>
              </w:rPr>
              <w:t>;</w:t>
            </w:r>
          </w:p>
          <w:p w:rsidR="002F041C" w:rsidRDefault="00DB4AC1" w:rsidP="002F041C">
            <w:pPr>
              <w:spacing w:before="0"/>
            </w:pPr>
            <w:r w:rsidRPr="00655636">
              <w:t xml:space="preserve">Подпрограмма 7. Создание и развитие интегрированной информационной системы управления общественными финансами «Электронный бюджет» - </w:t>
            </w:r>
          </w:p>
          <w:p w:rsidR="00481E1A" w:rsidRPr="00655636" w:rsidRDefault="002F041C" w:rsidP="002F041C">
            <w:pPr>
              <w:spacing w:before="0"/>
            </w:pPr>
            <w:r w:rsidRPr="002F041C">
              <w:rPr>
                <w:b/>
                <w:sz w:val="22"/>
                <w:szCs w:val="22"/>
              </w:rPr>
              <w:t>17 220 872,57</w:t>
            </w:r>
            <w:r>
              <w:rPr>
                <w:sz w:val="22"/>
                <w:szCs w:val="22"/>
              </w:rPr>
              <w:t xml:space="preserve"> </w:t>
            </w:r>
            <w:r w:rsidR="00DB4AC1" w:rsidRPr="00655636">
              <w:t>тыс. руб.</w:t>
            </w:r>
            <w:r w:rsidR="00A4299C" w:rsidRPr="00655636">
              <w:t>;</w:t>
            </w:r>
          </w:p>
          <w:p w:rsidR="00655636" w:rsidRPr="00655636" w:rsidRDefault="00DB4AC1" w:rsidP="00655636">
            <w:pPr>
              <w:pStyle w:val="ad"/>
              <w:spacing w:before="0"/>
              <w:rPr>
                <w:sz w:val="24"/>
                <w:szCs w:val="24"/>
              </w:rPr>
            </w:pPr>
            <w:r w:rsidRPr="00655636">
              <w:rPr>
                <w:sz w:val="24"/>
                <w:szCs w:val="24"/>
              </w:rPr>
              <w:t xml:space="preserve">Подпрограмма 8. Государственное регулирование отрасли драгоценных металлов и драгоценных камней и организация формирования и использования Государственного фонда драгоценных металлов и драгоценных камней Российской Федерации - </w:t>
            </w:r>
            <w:r w:rsidR="00551316" w:rsidRPr="00551316">
              <w:rPr>
                <w:b/>
                <w:sz w:val="24"/>
                <w:szCs w:val="24"/>
              </w:rPr>
              <w:t>28 980 858,23</w:t>
            </w:r>
            <w:r w:rsidRPr="00655636">
              <w:rPr>
                <w:sz w:val="24"/>
                <w:szCs w:val="24"/>
              </w:rPr>
              <w:t>тыс. руб.</w:t>
            </w:r>
            <w:r w:rsidR="00A4299C" w:rsidRPr="00655636">
              <w:rPr>
                <w:sz w:val="24"/>
                <w:szCs w:val="24"/>
              </w:rPr>
              <w:t>;</w:t>
            </w:r>
          </w:p>
          <w:p w:rsidR="00655636" w:rsidRDefault="00C83558" w:rsidP="00551316">
            <w:pPr>
              <w:pStyle w:val="ad"/>
              <w:spacing w:before="0"/>
              <w:rPr>
                <w:sz w:val="24"/>
                <w:szCs w:val="24"/>
              </w:rPr>
            </w:pPr>
            <w:r w:rsidRPr="00655636">
              <w:rPr>
                <w:sz w:val="24"/>
                <w:szCs w:val="24"/>
              </w:rPr>
              <w:t xml:space="preserve">Подпрограмма 9. Государственное регулирование в сфере производства и оборота этилового спирта, алкогольной и спиртосодержащей продукции - </w:t>
            </w:r>
            <w:r w:rsidR="00D97299">
              <w:rPr>
                <w:b/>
                <w:sz w:val="24"/>
                <w:szCs w:val="24"/>
              </w:rPr>
              <w:t xml:space="preserve">                                       </w:t>
            </w:r>
            <w:r w:rsidR="00230899" w:rsidRPr="00230899">
              <w:rPr>
                <w:sz w:val="24"/>
                <w:szCs w:val="24"/>
              </w:rPr>
              <w:t xml:space="preserve"> </w:t>
            </w:r>
            <w:r w:rsidR="00551316" w:rsidRPr="00551316">
              <w:rPr>
                <w:b/>
                <w:sz w:val="24"/>
                <w:szCs w:val="24"/>
              </w:rPr>
              <w:t>12 159 107,53</w:t>
            </w:r>
            <w:r w:rsidR="00551316">
              <w:t xml:space="preserve"> </w:t>
            </w:r>
            <w:r w:rsidR="00230899" w:rsidRPr="00230899">
              <w:rPr>
                <w:sz w:val="24"/>
                <w:szCs w:val="24"/>
              </w:rPr>
              <w:t>тыс. руб.</w:t>
            </w:r>
          </w:p>
          <w:p w:rsidR="00E41D67" w:rsidRPr="00655636" w:rsidRDefault="00E41D67" w:rsidP="00E41D67">
            <w:pPr>
              <w:pStyle w:val="ad"/>
              <w:spacing w:before="0"/>
              <w:rPr>
                <w:sz w:val="24"/>
                <w:szCs w:val="24"/>
              </w:rPr>
            </w:pPr>
            <w:r w:rsidRPr="00597BCF">
              <w:rPr>
                <w:sz w:val="24"/>
                <w:szCs w:val="24"/>
              </w:rPr>
              <w:t>Объем бюджетных ассигнований на реализацию государственной программы по годам составляет (тыс. руб.):</w:t>
            </w:r>
          </w:p>
        </w:tc>
      </w:tr>
      <w:tr w:rsidR="00481E1A" w:rsidRPr="00597BCF" w:rsidTr="00E41D67">
        <w:tc>
          <w:tcPr>
            <w:tcW w:w="1843" w:type="dxa"/>
            <w:vMerge w:val="restart"/>
            <w:tcBorders>
              <w:top w:val="nil"/>
              <w:left w:val="single" w:sz="4" w:space="0" w:color="auto"/>
              <w:bottom w:val="single" w:sz="2" w:space="0" w:color="000000"/>
              <w:right w:val="single" w:sz="4" w:space="0" w:color="auto"/>
            </w:tcBorders>
            <w:shd w:val="clear" w:color="auto" w:fill="auto"/>
            <w:vAlign w:val="center"/>
          </w:tcPr>
          <w:p w:rsidR="00481E1A" w:rsidRPr="00597BCF" w:rsidRDefault="00481E1A" w:rsidP="002D404C">
            <w:pPr>
              <w:pStyle w:val="ad"/>
              <w:spacing w:before="0"/>
              <w:rPr>
                <w:sz w:val="24"/>
                <w:szCs w:val="24"/>
              </w:rPr>
            </w:pPr>
          </w:p>
        </w:tc>
        <w:tc>
          <w:tcPr>
            <w:tcW w:w="2588" w:type="dxa"/>
            <w:tcBorders>
              <w:top w:val="single" w:sz="4" w:space="0" w:color="auto"/>
              <w:left w:val="single" w:sz="4" w:space="0" w:color="auto"/>
              <w:bottom w:val="single" w:sz="4" w:space="0" w:color="auto"/>
              <w:right w:val="single" w:sz="4" w:space="0" w:color="auto"/>
            </w:tcBorders>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Год</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Всего</w:t>
            </w:r>
          </w:p>
        </w:tc>
        <w:tc>
          <w:tcPr>
            <w:tcW w:w="2843" w:type="dxa"/>
            <w:tcBorders>
              <w:top w:val="single" w:sz="4" w:space="0" w:color="auto"/>
              <w:left w:val="single" w:sz="4" w:space="0" w:color="auto"/>
              <w:bottom w:val="single" w:sz="4" w:space="0" w:color="auto"/>
              <w:right w:val="single" w:sz="4" w:space="0" w:color="auto"/>
            </w:tcBorders>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Федеральный бюджет</w:t>
            </w:r>
          </w:p>
        </w:tc>
      </w:tr>
      <w:tr w:rsidR="0081200F" w:rsidRPr="00597BCF" w:rsidTr="00E41D67">
        <w:tc>
          <w:tcPr>
            <w:tcW w:w="1843" w:type="dxa"/>
            <w:vMerge/>
            <w:tcBorders>
              <w:top w:val="single" w:sz="4" w:space="0" w:color="auto"/>
              <w:bottom w:val="single" w:sz="2" w:space="0" w:color="000000"/>
            </w:tcBorders>
            <w:shd w:val="clear" w:color="auto" w:fill="auto"/>
            <w:vAlign w:val="center"/>
          </w:tcPr>
          <w:p w:rsidR="0081200F" w:rsidRPr="00597BCF" w:rsidRDefault="0081200F" w:rsidP="002D404C">
            <w:pPr>
              <w:pStyle w:val="ad"/>
              <w:spacing w:before="0"/>
              <w:rPr>
                <w:sz w:val="24"/>
                <w:szCs w:val="24"/>
              </w:rPr>
            </w:pPr>
          </w:p>
        </w:tc>
        <w:tc>
          <w:tcPr>
            <w:tcW w:w="2588" w:type="dxa"/>
            <w:tcBorders>
              <w:top w:val="single" w:sz="4" w:space="0" w:color="auto"/>
            </w:tcBorders>
            <w:shd w:val="clear" w:color="auto" w:fill="auto"/>
            <w:vAlign w:val="center"/>
          </w:tcPr>
          <w:p w:rsidR="0081200F" w:rsidRPr="00597BCF" w:rsidRDefault="0081200F" w:rsidP="002D404C">
            <w:pPr>
              <w:pStyle w:val="ad"/>
              <w:spacing w:before="0"/>
              <w:jc w:val="center"/>
              <w:rPr>
                <w:sz w:val="24"/>
                <w:szCs w:val="24"/>
              </w:rPr>
            </w:pPr>
            <w:r w:rsidRPr="00597BCF">
              <w:rPr>
                <w:sz w:val="24"/>
                <w:szCs w:val="24"/>
              </w:rPr>
              <w:t>2012</w:t>
            </w:r>
          </w:p>
        </w:tc>
        <w:tc>
          <w:tcPr>
            <w:tcW w:w="2843" w:type="dxa"/>
            <w:tcBorders>
              <w:top w:val="single" w:sz="4" w:space="0" w:color="auto"/>
            </w:tcBorders>
            <w:shd w:val="clear" w:color="auto" w:fill="auto"/>
            <w:vAlign w:val="center"/>
          </w:tcPr>
          <w:p w:rsidR="0081200F" w:rsidRPr="00597BCF" w:rsidRDefault="0081200F" w:rsidP="0081200F">
            <w:r>
              <w:rPr>
                <w:b/>
                <w:bCs/>
                <w:sz w:val="22"/>
                <w:szCs w:val="22"/>
              </w:rPr>
              <w:t>709 951 978,90</w:t>
            </w:r>
          </w:p>
        </w:tc>
        <w:tc>
          <w:tcPr>
            <w:tcW w:w="2843" w:type="dxa"/>
            <w:tcBorders>
              <w:top w:val="single" w:sz="4" w:space="0" w:color="auto"/>
            </w:tcBorders>
            <w:shd w:val="clear" w:color="auto" w:fill="auto"/>
            <w:vAlign w:val="center"/>
          </w:tcPr>
          <w:p w:rsidR="0081200F" w:rsidRPr="00597BCF" w:rsidRDefault="0081200F" w:rsidP="002F041C">
            <w:r>
              <w:rPr>
                <w:b/>
                <w:bCs/>
                <w:sz w:val="22"/>
                <w:szCs w:val="22"/>
              </w:rPr>
              <w:t>709 951 978,90</w:t>
            </w:r>
          </w:p>
        </w:tc>
      </w:tr>
      <w:tr w:rsidR="0081200F" w:rsidRPr="00597BCF" w:rsidTr="00E41D67">
        <w:tc>
          <w:tcPr>
            <w:tcW w:w="1843" w:type="dxa"/>
            <w:vMerge/>
            <w:tcBorders>
              <w:bottom w:val="single" w:sz="2" w:space="0" w:color="000000"/>
            </w:tcBorders>
            <w:shd w:val="clear" w:color="auto" w:fill="auto"/>
            <w:vAlign w:val="center"/>
          </w:tcPr>
          <w:p w:rsidR="0081200F" w:rsidRPr="00597BCF" w:rsidRDefault="0081200F" w:rsidP="002D404C">
            <w:pPr>
              <w:pStyle w:val="ad"/>
              <w:spacing w:before="0"/>
              <w:rPr>
                <w:sz w:val="24"/>
                <w:szCs w:val="24"/>
              </w:rPr>
            </w:pPr>
          </w:p>
        </w:tc>
        <w:tc>
          <w:tcPr>
            <w:tcW w:w="2588" w:type="dxa"/>
            <w:shd w:val="clear" w:color="auto" w:fill="auto"/>
            <w:vAlign w:val="center"/>
          </w:tcPr>
          <w:p w:rsidR="0081200F" w:rsidRPr="00597BCF" w:rsidRDefault="0081200F" w:rsidP="002D404C">
            <w:pPr>
              <w:pStyle w:val="ad"/>
              <w:spacing w:before="0"/>
              <w:jc w:val="center"/>
              <w:rPr>
                <w:sz w:val="24"/>
                <w:szCs w:val="24"/>
              </w:rPr>
            </w:pPr>
            <w:r w:rsidRPr="00597BCF">
              <w:rPr>
                <w:sz w:val="24"/>
                <w:szCs w:val="24"/>
              </w:rPr>
              <w:t>2013</w:t>
            </w:r>
          </w:p>
        </w:tc>
        <w:tc>
          <w:tcPr>
            <w:tcW w:w="2843" w:type="dxa"/>
            <w:shd w:val="clear" w:color="auto" w:fill="auto"/>
            <w:vAlign w:val="center"/>
          </w:tcPr>
          <w:p w:rsidR="0081200F" w:rsidRPr="00597BCF" w:rsidRDefault="0081200F" w:rsidP="0081200F">
            <w:r>
              <w:rPr>
                <w:b/>
                <w:bCs/>
                <w:sz w:val="22"/>
                <w:szCs w:val="22"/>
              </w:rPr>
              <w:t>1 041 420 644,00</w:t>
            </w:r>
          </w:p>
        </w:tc>
        <w:tc>
          <w:tcPr>
            <w:tcW w:w="2843" w:type="dxa"/>
            <w:shd w:val="clear" w:color="auto" w:fill="auto"/>
            <w:vAlign w:val="center"/>
          </w:tcPr>
          <w:p w:rsidR="0081200F" w:rsidRPr="00597BCF" w:rsidRDefault="0081200F" w:rsidP="002F041C">
            <w:r>
              <w:rPr>
                <w:b/>
                <w:bCs/>
                <w:sz w:val="22"/>
                <w:szCs w:val="22"/>
              </w:rPr>
              <w:t>1 041 420 644,00</w:t>
            </w:r>
          </w:p>
        </w:tc>
      </w:tr>
      <w:tr w:rsidR="0081200F" w:rsidRPr="00597BCF" w:rsidTr="00E41D67">
        <w:tc>
          <w:tcPr>
            <w:tcW w:w="1843" w:type="dxa"/>
            <w:vMerge/>
            <w:tcBorders>
              <w:bottom w:val="single" w:sz="2" w:space="0" w:color="000000"/>
            </w:tcBorders>
            <w:shd w:val="clear" w:color="auto" w:fill="auto"/>
            <w:vAlign w:val="center"/>
          </w:tcPr>
          <w:p w:rsidR="0081200F" w:rsidRPr="00597BCF" w:rsidRDefault="0081200F" w:rsidP="002D404C">
            <w:pPr>
              <w:pStyle w:val="ad"/>
              <w:spacing w:before="0"/>
              <w:rPr>
                <w:sz w:val="24"/>
                <w:szCs w:val="24"/>
              </w:rPr>
            </w:pPr>
          </w:p>
        </w:tc>
        <w:tc>
          <w:tcPr>
            <w:tcW w:w="2588" w:type="dxa"/>
            <w:shd w:val="clear" w:color="auto" w:fill="auto"/>
            <w:vAlign w:val="center"/>
          </w:tcPr>
          <w:p w:rsidR="0081200F" w:rsidRPr="00597BCF" w:rsidRDefault="0081200F" w:rsidP="002D404C">
            <w:pPr>
              <w:pStyle w:val="ad"/>
              <w:spacing w:before="0"/>
              <w:jc w:val="center"/>
              <w:rPr>
                <w:sz w:val="24"/>
                <w:szCs w:val="24"/>
              </w:rPr>
            </w:pPr>
            <w:r w:rsidRPr="00597BCF">
              <w:rPr>
                <w:sz w:val="24"/>
                <w:szCs w:val="24"/>
              </w:rPr>
              <w:t>2014</w:t>
            </w:r>
          </w:p>
        </w:tc>
        <w:tc>
          <w:tcPr>
            <w:tcW w:w="2843" w:type="dxa"/>
            <w:shd w:val="clear" w:color="auto" w:fill="auto"/>
            <w:vAlign w:val="center"/>
          </w:tcPr>
          <w:p w:rsidR="0081200F" w:rsidRPr="00597BCF" w:rsidRDefault="0081200F" w:rsidP="0081200F">
            <w:r>
              <w:rPr>
                <w:b/>
                <w:bCs/>
                <w:sz w:val="22"/>
                <w:szCs w:val="22"/>
              </w:rPr>
              <w:t>1 237 328 072,60</w:t>
            </w:r>
          </w:p>
        </w:tc>
        <w:tc>
          <w:tcPr>
            <w:tcW w:w="2843" w:type="dxa"/>
            <w:shd w:val="clear" w:color="auto" w:fill="auto"/>
            <w:vAlign w:val="center"/>
          </w:tcPr>
          <w:p w:rsidR="0081200F" w:rsidRPr="00597BCF" w:rsidRDefault="0081200F" w:rsidP="002F041C">
            <w:r>
              <w:rPr>
                <w:b/>
                <w:bCs/>
                <w:sz w:val="22"/>
                <w:szCs w:val="22"/>
              </w:rPr>
              <w:t>1 237 328 072,60</w:t>
            </w:r>
          </w:p>
        </w:tc>
      </w:tr>
      <w:tr w:rsidR="0081200F" w:rsidRPr="00597BCF" w:rsidTr="00E41D67">
        <w:tc>
          <w:tcPr>
            <w:tcW w:w="1843" w:type="dxa"/>
            <w:vMerge/>
            <w:tcBorders>
              <w:bottom w:val="single" w:sz="2" w:space="0" w:color="000000"/>
            </w:tcBorders>
            <w:shd w:val="clear" w:color="auto" w:fill="auto"/>
            <w:vAlign w:val="center"/>
          </w:tcPr>
          <w:p w:rsidR="0081200F" w:rsidRPr="00597BCF" w:rsidRDefault="0081200F" w:rsidP="002D404C">
            <w:pPr>
              <w:pStyle w:val="ad"/>
              <w:spacing w:before="0"/>
              <w:rPr>
                <w:sz w:val="24"/>
                <w:szCs w:val="24"/>
              </w:rPr>
            </w:pPr>
          </w:p>
        </w:tc>
        <w:tc>
          <w:tcPr>
            <w:tcW w:w="2588" w:type="dxa"/>
            <w:shd w:val="clear" w:color="auto" w:fill="auto"/>
            <w:vAlign w:val="center"/>
          </w:tcPr>
          <w:p w:rsidR="0081200F" w:rsidRPr="00597BCF" w:rsidRDefault="0081200F" w:rsidP="002D404C">
            <w:pPr>
              <w:pStyle w:val="ad"/>
              <w:spacing w:before="0"/>
              <w:jc w:val="center"/>
              <w:rPr>
                <w:sz w:val="24"/>
                <w:szCs w:val="24"/>
              </w:rPr>
            </w:pPr>
            <w:r w:rsidRPr="00597BCF">
              <w:rPr>
                <w:sz w:val="24"/>
                <w:szCs w:val="24"/>
              </w:rPr>
              <w:t>2015</w:t>
            </w:r>
          </w:p>
        </w:tc>
        <w:tc>
          <w:tcPr>
            <w:tcW w:w="2843" w:type="dxa"/>
            <w:shd w:val="clear" w:color="auto" w:fill="auto"/>
            <w:vAlign w:val="center"/>
          </w:tcPr>
          <w:p w:rsidR="0081200F" w:rsidRPr="00597BCF" w:rsidRDefault="0081200F" w:rsidP="0081200F">
            <w:r>
              <w:rPr>
                <w:b/>
                <w:bCs/>
                <w:sz w:val="22"/>
                <w:szCs w:val="22"/>
              </w:rPr>
              <w:t>1 353 692 024,26</w:t>
            </w:r>
          </w:p>
        </w:tc>
        <w:tc>
          <w:tcPr>
            <w:tcW w:w="2843" w:type="dxa"/>
            <w:shd w:val="clear" w:color="auto" w:fill="auto"/>
            <w:vAlign w:val="center"/>
          </w:tcPr>
          <w:p w:rsidR="0081200F" w:rsidRPr="00597BCF" w:rsidRDefault="0081200F" w:rsidP="002F041C">
            <w:r>
              <w:rPr>
                <w:b/>
                <w:bCs/>
                <w:sz w:val="22"/>
                <w:szCs w:val="22"/>
              </w:rPr>
              <w:t>1 353 692 024,26</w:t>
            </w:r>
          </w:p>
        </w:tc>
      </w:tr>
      <w:tr w:rsidR="0081200F" w:rsidRPr="00597BCF" w:rsidTr="00E41D67">
        <w:tc>
          <w:tcPr>
            <w:tcW w:w="1843" w:type="dxa"/>
            <w:vMerge/>
            <w:tcBorders>
              <w:bottom w:val="single" w:sz="2" w:space="0" w:color="000000"/>
            </w:tcBorders>
            <w:shd w:val="clear" w:color="auto" w:fill="auto"/>
            <w:vAlign w:val="center"/>
          </w:tcPr>
          <w:p w:rsidR="0081200F" w:rsidRPr="00597BCF" w:rsidRDefault="0081200F" w:rsidP="002D404C">
            <w:pPr>
              <w:pStyle w:val="ad"/>
              <w:spacing w:before="0"/>
              <w:rPr>
                <w:sz w:val="24"/>
                <w:szCs w:val="24"/>
              </w:rPr>
            </w:pPr>
          </w:p>
        </w:tc>
        <w:tc>
          <w:tcPr>
            <w:tcW w:w="2588" w:type="dxa"/>
            <w:shd w:val="clear" w:color="auto" w:fill="auto"/>
            <w:vAlign w:val="center"/>
          </w:tcPr>
          <w:p w:rsidR="0081200F" w:rsidRPr="00597BCF" w:rsidRDefault="0081200F" w:rsidP="002D404C">
            <w:pPr>
              <w:pStyle w:val="ad"/>
              <w:spacing w:before="0"/>
              <w:jc w:val="center"/>
              <w:rPr>
                <w:sz w:val="24"/>
                <w:szCs w:val="24"/>
              </w:rPr>
            </w:pPr>
            <w:r w:rsidRPr="00597BCF">
              <w:rPr>
                <w:sz w:val="24"/>
                <w:szCs w:val="24"/>
              </w:rPr>
              <w:t>2016</w:t>
            </w:r>
          </w:p>
        </w:tc>
        <w:tc>
          <w:tcPr>
            <w:tcW w:w="2843" w:type="dxa"/>
            <w:shd w:val="clear" w:color="auto" w:fill="auto"/>
            <w:vAlign w:val="center"/>
          </w:tcPr>
          <w:p w:rsidR="0081200F" w:rsidRPr="00597BCF" w:rsidRDefault="0081200F" w:rsidP="0081200F">
            <w:r>
              <w:rPr>
                <w:b/>
                <w:bCs/>
                <w:sz w:val="22"/>
                <w:szCs w:val="22"/>
              </w:rPr>
              <w:t>1 462 842 567,92</w:t>
            </w:r>
          </w:p>
        </w:tc>
        <w:tc>
          <w:tcPr>
            <w:tcW w:w="2843" w:type="dxa"/>
            <w:shd w:val="clear" w:color="auto" w:fill="auto"/>
            <w:vAlign w:val="center"/>
          </w:tcPr>
          <w:p w:rsidR="0081200F" w:rsidRPr="00597BCF" w:rsidRDefault="0081200F" w:rsidP="002F041C">
            <w:r>
              <w:rPr>
                <w:b/>
                <w:bCs/>
                <w:sz w:val="22"/>
                <w:szCs w:val="22"/>
              </w:rPr>
              <w:t>1 462 842 567,92</w:t>
            </w:r>
          </w:p>
        </w:tc>
      </w:tr>
      <w:tr w:rsidR="0081200F" w:rsidRPr="00597BCF" w:rsidTr="00E41D67">
        <w:tc>
          <w:tcPr>
            <w:tcW w:w="1843" w:type="dxa"/>
            <w:vMerge/>
            <w:tcBorders>
              <w:bottom w:val="single" w:sz="2" w:space="0" w:color="000000"/>
            </w:tcBorders>
            <w:shd w:val="clear" w:color="auto" w:fill="auto"/>
            <w:vAlign w:val="center"/>
          </w:tcPr>
          <w:p w:rsidR="0081200F" w:rsidRPr="00597BCF" w:rsidRDefault="0081200F" w:rsidP="002D404C">
            <w:pPr>
              <w:pStyle w:val="ad"/>
              <w:spacing w:before="0"/>
              <w:rPr>
                <w:sz w:val="24"/>
                <w:szCs w:val="24"/>
              </w:rPr>
            </w:pPr>
          </w:p>
        </w:tc>
        <w:tc>
          <w:tcPr>
            <w:tcW w:w="2588" w:type="dxa"/>
            <w:shd w:val="clear" w:color="auto" w:fill="auto"/>
            <w:vAlign w:val="center"/>
          </w:tcPr>
          <w:p w:rsidR="0081200F" w:rsidRPr="00597BCF" w:rsidRDefault="0081200F" w:rsidP="002D404C">
            <w:pPr>
              <w:pStyle w:val="ad"/>
              <w:spacing w:before="0"/>
              <w:jc w:val="center"/>
              <w:rPr>
                <w:sz w:val="24"/>
                <w:szCs w:val="24"/>
              </w:rPr>
            </w:pPr>
            <w:r w:rsidRPr="00597BCF">
              <w:rPr>
                <w:sz w:val="24"/>
                <w:szCs w:val="24"/>
              </w:rPr>
              <w:t>2017</w:t>
            </w:r>
          </w:p>
        </w:tc>
        <w:tc>
          <w:tcPr>
            <w:tcW w:w="2843" w:type="dxa"/>
            <w:shd w:val="clear" w:color="auto" w:fill="auto"/>
            <w:vAlign w:val="center"/>
          </w:tcPr>
          <w:p w:rsidR="0081200F" w:rsidRPr="00597BCF" w:rsidRDefault="0081200F" w:rsidP="0081200F">
            <w:r>
              <w:rPr>
                <w:b/>
                <w:bCs/>
                <w:sz w:val="22"/>
                <w:szCs w:val="22"/>
              </w:rPr>
              <w:t>1 537 835 403,37</w:t>
            </w:r>
          </w:p>
        </w:tc>
        <w:tc>
          <w:tcPr>
            <w:tcW w:w="2843" w:type="dxa"/>
            <w:shd w:val="clear" w:color="auto" w:fill="auto"/>
            <w:vAlign w:val="center"/>
          </w:tcPr>
          <w:p w:rsidR="0081200F" w:rsidRPr="00597BCF" w:rsidRDefault="0081200F" w:rsidP="002F041C">
            <w:r>
              <w:rPr>
                <w:b/>
                <w:bCs/>
                <w:sz w:val="22"/>
                <w:szCs w:val="22"/>
              </w:rPr>
              <w:t>1 537 835 403,37</w:t>
            </w:r>
          </w:p>
        </w:tc>
      </w:tr>
      <w:tr w:rsidR="0081200F" w:rsidRPr="00597BCF" w:rsidTr="00E41D67">
        <w:tc>
          <w:tcPr>
            <w:tcW w:w="1843" w:type="dxa"/>
            <w:vMerge/>
            <w:tcBorders>
              <w:bottom w:val="single" w:sz="2" w:space="0" w:color="000000"/>
            </w:tcBorders>
            <w:shd w:val="clear" w:color="auto" w:fill="auto"/>
            <w:vAlign w:val="center"/>
          </w:tcPr>
          <w:p w:rsidR="0081200F" w:rsidRPr="00597BCF" w:rsidRDefault="0081200F" w:rsidP="002D404C">
            <w:pPr>
              <w:pStyle w:val="ad"/>
              <w:spacing w:before="0"/>
              <w:rPr>
                <w:sz w:val="24"/>
                <w:szCs w:val="24"/>
              </w:rPr>
            </w:pPr>
          </w:p>
        </w:tc>
        <w:tc>
          <w:tcPr>
            <w:tcW w:w="2588" w:type="dxa"/>
            <w:shd w:val="clear" w:color="auto" w:fill="auto"/>
            <w:vAlign w:val="center"/>
          </w:tcPr>
          <w:p w:rsidR="0081200F" w:rsidRPr="00597BCF" w:rsidRDefault="0081200F" w:rsidP="002D404C">
            <w:pPr>
              <w:pStyle w:val="ad"/>
              <w:spacing w:before="0"/>
              <w:jc w:val="center"/>
              <w:rPr>
                <w:sz w:val="24"/>
                <w:szCs w:val="24"/>
              </w:rPr>
            </w:pPr>
            <w:r w:rsidRPr="00597BCF">
              <w:rPr>
                <w:sz w:val="24"/>
                <w:szCs w:val="24"/>
              </w:rPr>
              <w:t>2018</w:t>
            </w:r>
          </w:p>
        </w:tc>
        <w:tc>
          <w:tcPr>
            <w:tcW w:w="2843" w:type="dxa"/>
            <w:shd w:val="clear" w:color="auto" w:fill="auto"/>
            <w:vAlign w:val="center"/>
          </w:tcPr>
          <w:p w:rsidR="0081200F" w:rsidRPr="00597BCF" w:rsidRDefault="0081200F" w:rsidP="0081200F">
            <w:r>
              <w:rPr>
                <w:b/>
                <w:bCs/>
                <w:sz w:val="22"/>
                <w:szCs w:val="22"/>
              </w:rPr>
              <w:t>1 619 376 167,26</w:t>
            </w:r>
          </w:p>
        </w:tc>
        <w:tc>
          <w:tcPr>
            <w:tcW w:w="2843" w:type="dxa"/>
            <w:shd w:val="clear" w:color="auto" w:fill="auto"/>
            <w:vAlign w:val="center"/>
          </w:tcPr>
          <w:p w:rsidR="0081200F" w:rsidRPr="00597BCF" w:rsidRDefault="0081200F" w:rsidP="002F041C">
            <w:r>
              <w:rPr>
                <w:b/>
                <w:bCs/>
                <w:sz w:val="22"/>
                <w:szCs w:val="22"/>
              </w:rPr>
              <w:t>1 619 376 167,26</w:t>
            </w:r>
          </w:p>
        </w:tc>
      </w:tr>
      <w:tr w:rsidR="0081200F" w:rsidRPr="00597BCF" w:rsidTr="00E41D67">
        <w:tc>
          <w:tcPr>
            <w:tcW w:w="1843" w:type="dxa"/>
            <w:vMerge/>
            <w:tcBorders>
              <w:bottom w:val="single" w:sz="2" w:space="0" w:color="000000"/>
            </w:tcBorders>
            <w:shd w:val="clear" w:color="auto" w:fill="auto"/>
            <w:vAlign w:val="center"/>
          </w:tcPr>
          <w:p w:rsidR="0081200F" w:rsidRPr="00597BCF" w:rsidRDefault="0081200F" w:rsidP="002D404C">
            <w:pPr>
              <w:pStyle w:val="ad"/>
              <w:spacing w:before="0"/>
              <w:rPr>
                <w:sz w:val="24"/>
                <w:szCs w:val="24"/>
              </w:rPr>
            </w:pPr>
          </w:p>
        </w:tc>
        <w:tc>
          <w:tcPr>
            <w:tcW w:w="2588" w:type="dxa"/>
            <w:shd w:val="clear" w:color="auto" w:fill="auto"/>
            <w:vAlign w:val="center"/>
          </w:tcPr>
          <w:p w:rsidR="0081200F" w:rsidRPr="00597BCF" w:rsidRDefault="0081200F" w:rsidP="002D404C">
            <w:pPr>
              <w:pStyle w:val="ad"/>
              <w:spacing w:before="0"/>
              <w:jc w:val="center"/>
              <w:rPr>
                <w:sz w:val="24"/>
                <w:szCs w:val="24"/>
              </w:rPr>
            </w:pPr>
            <w:r w:rsidRPr="00597BCF">
              <w:rPr>
                <w:sz w:val="24"/>
                <w:szCs w:val="24"/>
              </w:rPr>
              <w:t>2019</w:t>
            </w:r>
          </w:p>
        </w:tc>
        <w:tc>
          <w:tcPr>
            <w:tcW w:w="2843" w:type="dxa"/>
            <w:shd w:val="clear" w:color="auto" w:fill="auto"/>
            <w:vAlign w:val="center"/>
          </w:tcPr>
          <w:p w:rsidR="0081200F" w:rsidRPr="00597BCF" w:rsidRDefault="0081200F" w:rsidP="0081200F">
            <w:r>
              <w:rPr>
                <w:b/>
                <w:bCs/>
                <w:sz w:val="22"/>
                <w:szCs w:val="22"/>
              </w:rPr>
              <w:t>1 631 714 482,87</w:t>
            </w:r>
          </w:p>
        </w:tc>
        <w:tc>
          <w:tcPr>
            <w:tcW w:w="2843" w:type="dxa"/>
            <w:shd w:val="clear" w:color="auto" w:fill="auto"/>
            <w:vAlign w:val="center"/>
          </w:tcPr>
          <w:p w:rsidR="0081200F" w:rsidRPr="00597BCF" w:rsidRDefault="0081200F" w:rsidP="002F041C">
            <w:r>
              <w:rPr>
                <w:b/>
                <w:bCs/>
                <w:sz w:val="22"/>
                <w:szCs w:val="22"/>
              </w:rPr>
              <w:t>1 631 714 482,87</w:t>
            </w:r>
          </w:p>
        </w:tc>
      </w:tr>
      <w:tr w:rsidR="0081200F" w:rsidRPr="00597BCF" w:rsidTr="00E41D67">
        <w:tc>
          <w:tcPr>
            <w:tcW w:w="1843" w:type="dxa"/>
            <w:vMerge/>
            <w:tcBorders>
              <w:bottom w:val="single" w:sz="2" w:space="0" w:color="000000"/>
            </w:tcBorders>
            <w:shd w:val="clear" w:color="auto" w:fill="auto"/>
            <w:vAlign w:val="center"/>
          </w:tcPr>
          <w:p w:rsidR="0081200F" w:rsidRPr="00597BCF" w:rsidRDefault="0081200F" w:rsidP="002D404C">
            <w:pPr>
              <w:pStyle w:val="ad"/>
              <w:spacing w:before="0"/>
              <w:rPr>
                <w:sz w:val="24"/>
                <w:szCs w:val="24"/>
              </w:rPr>
            </w:pPr>
          </w:p>
        </w:tc>
        <w:tc>
          <w:tcPr>
            <w:tcW w:w="2588" w:type="dxa"/>
            <w:shd w:val="clear" w:color="auto" w:fill="auto"/>
            <w:vAlign w:val="center"/>
          </w:tcPr>
          <w:p w:rsidR="0081200F" w:rsidRPr="00597BCF" w:rsidRDefault="0081200F" w:rsidP="002D404C">
            <w:pPr>
              <w:pStyle w:val="ad"/>
              <w:spacing w:before="0"/>
              <w:jc w:val="center"/>
              <w:rPr>
                <w:sz w:val="24"/>
                <w:szCs w:val="24"/>
              </w:rPr>
            </w:pPr>
            <w:r w:rsidRPr="00597BCF">
              <w:rPr>
                <w:sz w:val="24"/>
                <w:szCs w:val="24"/>
              </w:rPr>
              <w:t>2020</w:t>
            </w:r>
          </w:p>
        </w:tc>
        <w:tc>
          <w:tcPr>
            <w:tcW w:w="2843" w:type="dxa"/>
            <w:shd w:val="clear" w:color="auto" w:fill="auto"/>
            <w:vAlign w:val="center"/>
          </w:tcPr>
          <w:p w:rsidR="0081200F" w:rsidRPr="00597BCF" w:rsidRDefault="0081200F" w:rsidP="0081200F">
            <w:r>
              <w:rPr>
                <w:b/>
                <w:bCs/>
                <w:sz w:val="22"/>
                <w:szCs w:val="22"/>
              </w:rPr>
              <w:t>1 689 979 312,40</w:t>
            </w:r>
          </w:p>
        </w:tc>
        <w:tc>
          <w:tcPr>
            <w:tcW w:w="2843" w:type="dxa"/>
            <w:shd w:val="clear" w:color="auto" w:fill="auto"/>
            <w:vAlign w:val="center"/>
          </w:tcPr>
          <w:p w:rsidR="0081200F" w:rsidRPr="00597BCF" w:rsidRDefault="0081200F" w:rsidP="002F041C">
            <w:r>
              <w:rPr>
                <w:b/>
                <w:bCs/>
                <w:sz w:val="22"/>
                <w:szCs w:val="22"/>
              </w:rPr>
              <w:t>1 689 979 312,40</w:t>
            </w:r>
          </w:p>
        </w:tc>
      </w:tr>
      <w:tr w:rsidR="00B40E03" w:rsidRPr="00597BCF" w:rsidTr="00E41D67">
        <w:tc>
          <w:tcPr>
            <w:tcW w:w="1843" w:type="dxa"/>
            <w:tcBorders>
              <w:top w:val="single" w:sz="2" w:space="0" w:color="000000"/>
            </w:tcBorders>
            <w:shd w:val="clear" w:color="auto" w:fill="auto"/>
            <w:vAlign w:val="center"/>
          </w:tcPr>
          <w:p w:rsidR="00481E1A" w:rsidRPr="00597BCF" w:rsidRDefault="00DB4AC1" w:rsidP="002D404C">
            <w:pPr>
              <w:pStyle w:val="ae"/>
              <w:spacing w:before="0"/>
              <w:rPr>
                <w:sz w:val="24"/>
                <w:szCs w:val="24"/>
              </w:rPr>
            </w:pPr>
            <w:r w:rsidRPr="00597BCF">
              <w:rPr>
                <w:sz w:val="24"/>
                <w:szCs w:val="24"/>
              </w:rPr>
              <w:t>Ожидаемые результаты реализации программы</w:t>
            </w:r>
          </w:p>
        </w:tc>
        <w:tc>
          <w:tcPr>
            <w:tcW w:w="8274" w:type="dxa"/>
            <w:gridSpan w:val="3"/>
            <w:shd w:val="clear" w:color="auto" w:fill="auto"/>
            <w:vAlign w:val="center"/>
          </w:tcPr>
          <w:p w:rsidR="00481E1A" w:rsidRPr="00597BCF" w:rsidRDefault="00DB4AC1" w:rsidP="002D404C">
            <w:pPr>
              <w:pStyle w:val="ad"/>
              <w:numPr>
                <w:ilvl w:val="0"/>
                <w:numId w:val="4"/>
              </w:numPr>
              <w:spacing w:before="0"/>
              <w:ind w:left="372"/>
              <w:rPr>
                <w:sz w:val="24"/>
                <w:szCs w:val="24"/>
              </w:rPr>
            </w:pPr>
            <w:r w:rsidRPr="00597BCF">
              <w:rPr>
                <w:sz w:val="24"/>
                <w:szCs w:val="24"/>
              </w:rPr>
              <w:t>Создание стабильных финансовых условий для устойчивого экономического роста, повышения уровня и качества жизни, обеспечения национальной безопасности.</w:t>
            </w:r>
          </w:p>
          <w:p w:rsidR="00481E1A" w:rsidRPr="00597BCF" w:rsidRDefault="00DB4AC1" w:rsidP="002D404C">
            <w:pPr>
              <w:pStyle w:val="ad"/>
              <w:numPr>
                <w:ilvl w:val="0"/>
                <w:numId w:val="4"/>
              </w:numPr>
              <w:spacing w:before="0"/>
              <w:ind w:left="372"/>
              <w:rPr>
                <w:sz w:val="24"/>
                <w:szCs w:val="24"/>
              </w:rPr>
            </w:pPr>
            <w:r w:rsidRPr="00597BCF">
              <w:rPr>
                <w:sz w:val="24"/>
                <w:szCs w:val="24"/>
              </w:rPr>
              <w:t>Создание условий для повышения эффективности финансового управления в публично-правовых образованиях для выполнения государственных (муниципальных) функций и обеспечения потребностей граждан и общества в государственных (муниципальных) услугах, увеличения их доступности и качества.</w:t>
            </w:r>
          </w:p>
          <w:p w:rsidR="00481E1A" w:rsidRPr="00597BCF" w:rsidRDefault="008350A5" w:rsidP="002D404C">
            <w:pPr>
              <w:pStyle w:val="ad"/>
              <w:numPr>
                <w:ilvl w:val="0"/>
                <w:numId w:val="4"/>
              </w:numPr>
              <w:spacing w:before="0"/>
              <w:ind w:left="372"/>
              <w:rPr>
                <w:sz w:val="24"/>
                <w:szCs w:val="24"/>
              </w:rPr>
            </w:pPr>
            <w:r>
              <w:rPr>
                <w:sz w:val="24"/>
                <w:szCs w:val="24"/>
              </w:rPr>
              <w:t>Обеспечение высокого уровня</w:t>
            </w:r>
            <w:r w:rsidR="00DB4AC1" w:rsidRPr="00597BCF">
              <w:rPr>
                <w:sz w:val="24"/>
                <w:szCs w:val="24"/>
              </w:rPr>
              <w:t xml:space="preserve"> собираемости налогов и сборов, </w:t>
            </w:r>
            <w:r w:rsidR="00BD0019" w:rsidRPr="00597BCF">
              <w:rPr>
                <w:sz w:val="24"/>
                <w:szCs w:val="24"/>
              </w:rPr>
              <w:t>снижение отношения задолженности по уплате налогов к поступлениям налогов в бюджетную систему Российской Федерации</w:t>
            </w:r>
            <w:r w:rsidR="00DB4AC1" w:rsidRPr="00597BCF">
              <w:rPr>
                <w:sz w:val="24"/>
                <w:szCs w:val="24"/>
              </w:rPr>
              <w:t xml:space="preserve">, увеличение доли налогоплательщиков, удовлетворительно оценивающих работу налоговых органов, стабильная и предсказуемая налоговая система, обеспечивающая </w:t>
            </w:r>
            <w:r w:rsidR="00B92D78" w:rsidRPr="00597BCF">
              <w:rPr>
                <w:sz w:val="24"/>
                <w:szCs w:val="24"/>
              </w:rPr>
              <w:t xml:space="preserve">поступление администрируемых ФНС России доходов во все </w:t>
            </w:r>
            <w:r w:rsidR="00735E7F">
              <w:rPr>
                <w:sz w:val="24"/>
                <w:szCs w:val="24"/>
              </w:rPr>
              <w:t>бюджеты бюджетной системы Российской Федерации</w:t>
            </w:r>
            <w:r w:rsidR="00B92D78" w:rsidRPr="00597BCF">
              <w:rPr>
                <w:sz w:val="24"/>
                <w:szCs w:val="24"/>
              </w:rPr>
              <w:t xml:space="preserve"> </w:t>
            </w:r>
            <w:r w:rsidR="00DB4AC1" w:rsidRPr="00597BCF">
              <w:rPr>
                <w:sz w:val="24"/>
                <w:szCs w:val="24"/>
              </w:rPr>
              <w:t>при оптимальной налоговой нагрузке на экономику и эффективном налоговом администрировании.</w:t>
            </w:r>
          </w:p>
          <w:p w:rsidR="008350A5" w:rsidRDefault="008350A5" w:rsidP="008350A5">
            <w:pPr>
              <w:pStyle w:val="ad"/>
              <w:numPr>
                <w:ilvl w:val="0"/>
                <w:numId w:val="4"/>
              </w:numPr>
              <w:spacing w:before="0"/>
              <w:ind w:left="372"/>
              <w:rPr>
                <w:sz w:val="24"/>
                <w:szCs w:val="24"/>
              </w:rPr>
            </w:pPr>
            <w:r>
              <w:rPr>
                <w:sz w:val="24"/>
                <w:szCs w:val="24"/>
              </w:rPr>
              <w:t xml:space="preserve">Перевод большей части средств федерального бюджета на принципы </w:t>
            </w:r>
            <w:r>
              <w:rPr>
                <w:sz w:val="24"/>
                <w:szCs w:val="24"/>
              </w:rPr>
              <w:lastRenderedPageBreak/>
              <w:t>программно-целевого планирования, контроля и последующей оценки эффективности их использования.</w:t>
            </w:r>
          </w:p>
          <w:p w:rsidR="00481E1A" w:rsidRPr="00597BCF" w:rsidRDefault="008350A5" w:rsidP="008350A5">
            <w:pPr>
              <w:pStyle w:val="ad"/>
              <w:numPr>
                <w:ilvl w:val="0"/>
                <w:numId w:val="4"/>
              </w:numPr>
              <w:spacing w:before="0"/>
              <w:ind w:left="372"/>
              <w:rPr>
                <w:sz w:val="24"/>
                <w:szCs w:val="24"/>
              </w:rPr>
            </w:pPr>
            <w:r>
              <w:rPr>
                <w:sz w:val="24"/>
                <w:szCs w:val="24"/>
              </w:rPr>
              <w:t>Обеспечение своевременных мировых стандартов п</w:t>
            </w:r>
            <w:r w:rsidR="00DB4AC1" w:rsidRPr="00597BCF">
              <w:rPr>
                <w:sz w:val="24"/>
                <w:szCs w:val="24"/>
              </w:rPr>
              <w:t>одотчетност</w:t>
            </w:r>
            <w:r>
              <w:rPr>
                <w:sz w:val="24"/>
                <w:szCs w:val="24"/>
              </w:rPr>
              <w:t>и</w:t>
            </w:r>
            <w:r w:rsidR="00DB4AC1" w:rsidRPr="00597BCF">
              <w:rPr>
                <w:sz w:val="24"/>
                <w:szCs w:val="24"/>
              </w:rPr>
              <w:t xml:space="preserve"> и прозрачност</w:t>
            </w:r>
            <w:r>
              <w:rPr>
                <w:sz w:val="24"/>
                <w:szCs w:val="24"/>
              </w:rPr>
              <w:t>и</w:t>
            </w:r>
            <w:r w:rsidR="00DB4AC1" w:rsidRPr="00597BCF">
              <w:rPr>
                <w:sz w:val="24"/>
                <w:szCs w:val="24"/>
              </w:rPr>
              <w:t xml:space="preserve"> государственных и муниципальных финансов.</w:t>
            </w:r>
          </w:p>
        </w:tc>
      </w:tr>
    </w:tbl>
    <w:p w:rsidR="00EF3E06" w:rsidRDefault="00EF3E06" w:rsidP="002D404C">
      <w:pPr>
        <w:pStyle w:val="ad"/>
        <w:spacing w:before="0"/>
        <w:rPr>
          <w:b/>
          <w:sz w:val="24"/>
          <w:szCs w:val="24"/>
        </w:rPr>
      </w:pPr>
    </w:p>
    <w:p w:rsidR="004D776E" w:rsidRPr="00597BCF" w:rsidRDefault="004D776E" w:rsidP="002D404C">
      <w:pPr>
        <w:pStyle w:val="ad"/>
        <w:spacing w:before="0"/>
        <w:rPr>
          <w:b/>
          <w:sz w:val="24"/>
          <w:szCs w:val="24"/>
        </w:rPr>
      </w:pPr>
    </w:p>
    <w:p w:rsidR="00E41D67" w:rsidRDefault="00E41D67">
      <w:pPr>
        <w:spacing w:before="0"/>
        <w:jc w:val="left"/>
        <w:rPr>
          <w:b/>
        </w:rPr>
      </w:pPr>
      <w:r>
        <w:rPr>
          <w:b/>
        </w:rPr>
        <w:br w:type="page"/>
      </w:r>
    </w:p>
    <w:p w:rsidR="00481E1A" w:rsidRDefault="00DB4AC1" w:rsidP="00390D0D">
      <w:pPr>
        <w:pStyle w:val="ad"/>
        <w:spacing w:before="0"/>
        <w:ind w:firstLine="708"/>
        <w:rPr>
          <w:b/>
          <w:sz w:val="24"/>
          <w:szCs w:val="24"/>
        </w:rPr>
      </w:pPr>
      <w:r w:rsidRPr="00597BCF">
        <w:rPr>
          <w:b/>
          <w:sz w:val="24"/>
          <w:szCs w:val="24"/>
        </w:rPr>
        <w:lastRenderedPageBreak/>
        <w:t>1. Общая характеристика сферы реализации государственной программы, основные проблемы в указанной сфере и прогноз ее развития</w:t>
      </w:r>
      <w:r w:rsidR="00F0666B">
        <w:rPr>
          <w:b/>
          <w:sz w:val="24"/>
          <w:szCs w:val="24"/>
        </w:rPr>
        <w:t>.</w:t>
      </w:r>
    </w:p>
    <w:p w:rsidR="004D776E" w:rsidRPr="00597BCF" w:rsidRDefault="004D776E" w:rsidP="002D404C">
      <w:pPr>
        <w:pStyle w:val="ad"/>
        <w:spacing w:before="0"/>
        <w:rPr>
          <w:sz w:val="24"/>
          <w:szCs w:val="24"/>
        </w:rPr>
      </w:pPr>
    </w:p>
    <w:p w:rsidR="00481E1A" w:rsidRPr="00597BCF" w:rsidRDefault="00DB4AC1" w:rsidP="002D404C">
      <w:pPr>
        <w:pStyle w:val="ad"/>
        <w:spacing w:before="0"/>
        <w:ind w:firstLine="709"/>
        <w:rPr>
          <w:sz w:val="24"/>
          <w:szCs w:val="24"/>
        </w:rPr>
      </w:pPr>
      <w:r w:rsidRPr="00597BCF">
        <w:rPr>
          <w:sz w:val="24"/>
          <w:szCs w:val="24"/>
        </w:rPr>
        <w:t xml:space="preserve">Государственная программа Российской Федерации «Управление государственными финансами и государственным долгом» (далее – Государственная программа) направлена на реализацию трех типов государственных функций: </w:t>
      </w:r>
    </w:p>
    <w:p w:rsidR="00481E1A" w:rsidRPr="00597BCF" w:rsidRDefault="00DB4AC1" w:rsidP="002D404C">
      <w:pPr>
        <w:pStyle w:val="ad"/>
        <w:spacing w:before="0"/>
        <w:ind w:firstLine="709"/>
        <w:rPr>
          <w:sz w:val="24"/>
          <w:szCs w:val="24"/>
        </w:rPr>
      </w:pPr>
      <w:r w:rsidRPr="00597BCF">
        <w:rPr>
          <w:sz w:val="24"/>
          <w:szCs w:val="24"/>
        </w:rPr>
        <w:t xml:space="preserve">правоустанавливающие – нормативное правовое регулирование в соответствующих сферах; </w:t>
      </w:r>
    </w:p>
    <w:p w:rsidR="00481E1A" w:rsidRPr="00597BCF" w:rsidRDefault="00DB4AC1" w:rsidP="002D404C">
      <w:pPr>
        <w:pStyle w:val="ad"/>
        <w:spacing w:before="0"/>
        <w:ind w:firstLine="709"/>
        <w:rPr>
          <w:sz w:val="24"/>
          <w:szCs w:val="24"/>
        </w:rPr>
      </w:pPr>
      <w:r w:rsidRPr="00597BCF">
        <w:rPr>
          <w:sz w:val="24"/>
          <w:szCs w:val="24"/>
        </w:rPr>
        <w:t>правоприменительные – непосредственное администрирование и управление, в том числе предоставление государственных услуг, выполнение административных функций (разработка проекта федерального бюджета, управление государственным долгом, налоговое администрирование, управление Резервным фондом и Фондом национального благосостояния, кассовое обслуживание исполнения бюджетов бюджетной системы и т.д.);</w:t>
      </w:r>
    </w:p>
    <w:p w:rsidR="00481E1A" w:rsidRPr="00597BCF" w:rsidRDefault="00DB4AC1" w:rsidP="002D404C">
      <w:pPr>
        <w:pStyle w:val="ad"/>
        <w:spacing w:before="0"/>
        <w:ind w:firstLine="709"/>
        <w:rPr>
          <w:sz w:val="24"/>
          <w:szCs w:val="24"/>
        </w:rPr>
      </w:pPr>
      <w:r w:rsidRPr="00597BCF">
        <w:rPr>
          <w:sz w:val="24"/>
          <w:szCs w:val="24"/>
        </w:rPr>
        <w:t>контрольные - контроль и надзор за исполнением бюджетного законодательства и законодательства о налогах и сборах.</w:t>
      </w:r>
    </w:p>
    <w:p w:rsidR="00481E1A" w:rsidRPr="00597BCF" w:rsidRDefault="00DB4AC1" w:rsidP="002D404C">
      <w:pPr>
        <w:pStyle w:val="ad"/>
        <w:spacing w:before="0"/>
        <w:ind w:firstLine="709"/>
        <w:rPr>
          <w:sz w:val="24"/>
          <w:szCs w:val="24"/>
        </w:rPr>
      </w:pPr>
      <w:r w:rsidRPr="00597BCF">
        <w:rPr>
          <w:sz w:val="24"/>
          <w:szCs w:val="24"/>
        </w:rPr>
        <w:t xml:space="preserve">Правоустанавливающая деятельность Минфина России </w:t>
      </w:r>
      <w:r w:rsidR="00284996">
        <w:rPr>
          <w:sz w:val="24"/>
          <w:szCs w:val="24"/>
        </w:rPr>
        <w:t>направлена на</w:t>
      </w:r>
      <w:r w:rsidRPr="00597BCF">
        <w:rPr>
          <w:sz w:val="24"/>
          <w:szCs w:val="24"/>
        </w:rPr>
        <w:t>:</w:t>
      </w:r>
    </w:p>
    <w:p w:rsidR="00481E1A" w:rsidRPr="00597BCF" w:rsidRDefault="00DB4AC1" w:rsidP="002D404C">
      <w:pPr>
        <w:pStyle w:val="ad"/>
        <w:spacing w:before="0"/>
        <w:ind w:firstLine="709"/>
        <w:rPr>
          <w:sz w:val="24"/>
          <w:szCs w:val="24"/>
        </w:rPr>
      </w:pPr>
      <w:r w:rsidRPr="00597BCF">
        <w:rPr>
          <w:sz w:val="24"/>
          <w:szCs w:val="24"/>
        </w:rPr>
        <w:t>подготовк</w:t>
      </w:r>
      <w:r w:rsidR="004D776E">
        <w:rPr>
          <w:sz w:val="24"/>
          <w:szCs w:val="24"/>
        </w:rPr>
        <w:t>у</w:t>
      </w:r>
      <w:r w:rsidRPr="00597BCF">
        <w:rPr>
          <w:sz w:val="24"/>
          <w:szCs w:val="24"/>
        </w:rPr>
        <w:t xml:space="preserve"> проектов нормативных правовых актов по вопросам развития бюджетной системы, основ бюджетного процесса, разграничения бюджетных полномочий между публично-правовыми образованиями; </w:t>
      </w:r>
    </w:p>
    <w:p w:rsidR="00481E1A" w:rsidRPr="00597BCF" w:rsidRDefault="004D3995" w:rsidP="002D404C">
      <w:pPr>
        <w:pStyle w:val="ad"/>
        <w:spacing w:before="0"/>
        <w:ind w:firstLine="709"/>
        <w:rPr>
          <w:sz w:val="24"/>
          <w:szCs w:val="24"/>
        </w:rPr>
      </w:pPr>
      <w:r w:rsidRPr="00597BCF">
        <w:rPr>
          <w:sz w:val="24"/>
          <w:szCs w:val="24"/>
        </w:rPr>
        <w:t>подготовк</w:t>
      </w:r>
      <w:r w:rsidR="004D776E">
        <w:rPr>
          <w:sz w:val="24"/>
          <w:szCs w:val="24"/>
        </w:rPr>
        <w:t>у</w:t>
      </w:r>
      <w:r w:rsidRPr="00597BCF">
        <w:rPr>
          <w:sz w:val="24"/>
          <w:szCs w:val="24"/>
        </w:rPr>
        <w:t xml:space="preserve"> проектов нормативных правовых актов в</w:t>
      </w:r>
      <w:r w:rsidR="004F7E7B" w:rsidRPr="00597BCF">
        <w:rPr>
          <w:sz w:val="24"/>
          <w:szCs w:val="24"/>
        </w:rPr>
        <w:t xml:space="preserve"> сфере</w:t>
      </w:r>
      <w:r w:rsidRPr="00597BCF">
        <w:rPr>
          <w:sz w:val="24"/>
          <w:szCs w:val="24"/>
        </w:rPr>
        <w:t xml:space="preserve"> налоговой деятельности</w:t>
      </w:r>
      <w:r w:rsidR="00DB4AC1" w:rsidRPr="00597BCF">
        <w:rPr>
          <w:sz w:val="24"/>
          <w:szCs w:val="24"/>
        </w:rPr>
        <w:t xml:space="preserve">; </w:t>
      </w:r>
    </w:p>
    <w:p w:rsidR="00481E1A" w:rsidRPr="00597BCF" w:rsidRDefault="00DB4AC1" w:rsidP="002D404C">
      <w:pPr>
        <w:pStyle w:val="ad"/>
        <w:spacing w:before="0"/>
        <w:ind w:firstLine="709"/>
        <w:rPr>
          <w:sz w:val="24"/>
          <w:szCs w:val="24"/>
        </w:rPr>
      </w:pPr>
      <w:r w:rsidRPr="00597BCF">
        <w:rPr>
          <w:sz w:val="24"/>
          <w:szCs w:val="24"/>
        </w:rPr>
        <w:t>установлени</w:t>
      </w:r>
      <w:r w:rsidR="00284996">
        <w:rPr>
          <w:sz w:val="24"/>
          <w:szCs w:val="24"/>
        </w:rPr>
        <w:t>е</w:t>
      </w:r>
      <w:r w:rsidRPr="00597BCF">
        <w:rPr>
          <w:sz w:val="24"/>
          <w:szCs w:val="24"/>
        </w:rPr>
        <w:t xml:space="preserve"> единой методологии бюджетной классификации Российской Федерации</w:t>
      </w:r>
      <w:r w:rsidR="00FE721E">
        <w:rPr>
          <w:sz w:val="24"/>
          <w:szCs w:val="24"/>
        </w:rPr>
        <w:t>, бюджетного (бухгалтерского) учета</w:t>
      </w:r>
      <w:r w:rsidRPr="00597BCF">
        <w:rPr>
          <w:sz w:val="24"/>
          <w:szCs w:val="24"/>
        </w:rPr>
        <w:t xml:space="preserve"> и бюджетной </w:t>
      </w:r>
      <w:r w:rsidR="00FE721E">
        <w:rPr>
          <w:sz w:val="24"/>
          <w:szCs w:val="24"/>
        </w:rPr>
        <w:t xml:space="preserve">(бухгалтерской) </w:t>
      </w:r>
      <w:r w:rsidRPr="00597BCF">
        <w:rPr>
          <w:sz w:val="24"/>
          <w:szCs w:val="24"/>
        </w:rPr>
        <w:t xml:space="preserve">отчетности; </w:t>
      </w:r>
    </w:p>
    <w:p w:rsidR="00481E1A" w:rsidRPr="00597BCF" w:rsidRDefault="00DB4AC1" w:rsidP="002D404C">
      <w:pPr>
        <w:pStyle w:val="ad"/>
        <w:spacing w:before="0"/>
        <w:ind w:firstLine="709"/>
        <w:rPr>
          <w:sz w:val="24"/>
          <w:szCs w:val="24"/>
        </w:rPr>
      </w:pPr>
      <w:r w:rsidRPr="00597BCF">
        <w:rPr>
          <w:sz w:val="24"/>
          <w:szCs w:val="24"/>
        </w:rPr>
        <w:t>правового регулировани</w:t>
      </w:r>
      <w:r w:rsidR="00284996">
        <w:rPr>
          <w:sz w:val="24"/>
          <w:szCs w:val="24"/>
        </w:rPr>
        <w:t>е</w:t>
      </w:r>
      <w:r w:rsidRPr="00597BCF">
        <w:rPr>
          <w:sz w:val="24"/>
          <w:szCs w:val="24"/>
        </w:rPr>
        <w:t xml:space="preserve"> деятельности по осуществлению государственного (муниципального) финансового контроля;</w:t>
      </w:r>
    </w:p>
    <w:p w:rsidR="0084731C" w:rsidRPr="00597BCF" w:rsidRDefault="00DB4AC1" w:rsidP="002D404C">
      <w:pPr>
        <w:pStyle w:val="ad"/>
        <w:spacing w:before="0"/>
        <w:ind w:firstLine="709"/>
        <w:rPr>
          <w:sz w:val="24"/>
          <w:szCs w:val="24"/>
        </w:rPr>
      </w:pPr>
      <w:r w:rsidRPr="00597BCF">
        <w:rPr>
          <w:sz w:val="24"/>
          <w:szCs w:val="24"/>
        </w:rPr>
        <w:t>установлени</w:t>
      </w:r>
      <w:r w:rsidR="00284996">
        <w:rPr>
          <w:sz w:val="24"/>
          <w:szCs w:val="24"/>
        </w:rPr>
        <w:t>е</w:t>
      </w:r>
      <w:r w:rsidRPr="00597BCF">
        <w:rPr>
          <w:sz w:val="24"/>
          <w:szCs w:val="24"/>
        </w:rPr>
        <w:t xml:space="preserve"> порядка размещения, обращения, обслуживания, выкупа, обмена и погашения государственных займов Российской Федерации</w:t>
      </w:r>
      <w:r w:rsidR="003A73E3" w:rsidRPr="00597BCF">
        <w:rPr>
          <w:sz w:val="24"/>
          <w:szCs w:val="24"/>
        </w:rPr>
        <w:t>;</w:t>
      </w:r>
    </w:p>
    <w:p w:rsidR="00481E1A" w:rsidRPr="00597BCF" w:rsidRDefault="0084731C" w:rsidP="002D404C">
      <w:pPr>
        <w:pStyle w:val="ad"/>
        <w:spacing w:before="0"/>
        <w:ind w:firstLine="709"/>
        <w:rPr>
          <w:sz w:val="24"/>
          <w:szCs w:val="24"/>
        </w:rPr>
      </w:pPr>
      <w:r w:rsidRPr="00597BCF">
        <w:rPr>
          <w:sz w:val="24"/>
          <w:szCs w:val="24"/>
        </w:rPr>
        <w:t>установлени</w:t>
      </w:r>
      <w:r w:rsidR="00284996">
        <w:rPr>
          <w:sz w:val="24"/>
          <w:szCs w:val="24"/>
        </w:rPr>
        <w:t>е</w:t>
      </w:r>
      <w:r w:rsidRPr="00597BCF">
        <w:rPr>
          <w:sz w:val="24"/>
          <w:szCs w:val="24"/>
        </w:rPr>
        <w:t xml:space="preserve"> порядка составления и ведения сводной бюджетной росписи федерального бюджета, бюджетных росписей главных распорядителей средств федерального бюджета и кассового плана исполнения федерального бюджета </w:t>
      </w:r>
      <w:r w:rsidR="00DB4AC1" w:rsidRPr="00597BCF">
        <w:rPr>
          <w:sz w:val="24"/>
          <w:szCs w:val="24"/>
        </w:rPr>
        <w:t>и т.д.</w:t>
      </w:r>
    </w:p>
    <w:p w:rsidR="00481E1A" w:rsidRPr="00597BCF" w:rsidRDefault="00750CA7" w:rsidP="002D404C">
      <w:pPr>
        <w:pStyle w:val="ad"/>
        <w:spacing w:before="0"/>
        <w:ind w:firstLine="709"/>
        <w:rPr>
          <w:sz w:val="24"/>
          <w:szCs w:val="24"/>
        </w:rPr>
      </w:pPr>
      <w:r>
        <w:rPr>
          <w:sz w:val="24"/>
          <w:szCs w:val="24"/>
        </w:rPr>
        <w:t xml:space="preserve">Деятельность Минфина России в рамках правоприменительной функции </w:t>
      </w:r>
      <w:r w:rsidR="00284996">
        <w:rPr>
          <w:sz w:val="24"/>
          <w:szCs w:val="24"/>
        </w:rPr>
        <w:t>направлена</w:t>
      </w:r>
      <w:r>
        <w:rPr>
          <w:sz w:val="24"/>
          <w:szCs w:val="24"/>
        </w:rPr>
        <w:t xml:space="preserve"> </w:t>
      </w:r>
      <w:r w:rsidR="004D776E">
        <w:rPr>
          <w:sz w:val="24"/>
          <w:szCs w:val="24"/>
        </w:rPr>
        <w:t>на</w:t>
      </w:r>
      <w:r w:rsidR="00DB4AC1" w:rsidRPr="00597BCF">
        <w:rPr>
          <w:sz w:val="24"/>
          <w:szCs w:val="24"/>
        </w:rPr>
        <w:t>:</w:t>
      </w:r>
    </w:p>
    <w:p w:rsidR="00481E1A" w:rsidRPr="00597BCF" w:rsidRDefault="00DB4AC1" w:rsidP="002D404C">
      <w:pPr>
        <w:pStyle w:val="ad"/>
        <w:spacing w:before="0"/>
        <w:ind w:firstLine="709"/>
        <w:rPr>
          <w:sz w:val="24"/>
          <w:szCs w:val="24"/>
        </w:rPr>
      </w:pPr>
      <w:r w:rsidRPr="00597BCF">
        <w:rPr>
          <w:sz w:val="24"/>
          <w:szCs w:val="24"/>
        </w:rPr>
        <w:t>участие в разработке долгосрочных прогнозов социально-экономического развития;</w:t>
      </w:r>
    </w:p>
    <w:p w:rsidR="00481E1A" w:rsidRPr="00597BCF" w:rsidRDefault="00DB4AC1" w:rsidP="002D404C">
      <w:pPr>
        <w:pStyle w:val="ad"/>
        <w:spacing w:before="0"/>
        <w:ind w:firstLine="709"/>
        <w:rPr>
          <w:sz w:val="24"/>
          <w:szCs w:val="24"/>
        </w:rPr>
      </w:pPr>
      <w:r w:rsidRPr="00597BCF">
        <w:rPr>
          <w:sz w:val="24"/>
          <w:szCs w:val="24"/>
        </w:rPr>
        <w:t xml:space="preserve">разработку долгосрочной бюджетной стратегии и прогноза основных параметров бюджетов бюджетной системы Российской Федерации; </w:t>
      </w:r>
    </w:p>
    <w:p w:rsidR="00481E1A" w:rsidRPr="00597BCF" w:rsidRDefault="00DB4AC1" w:rsidP="002D404C">
      <w:pPr>
        <w:pStyle w:val="ad"/>
        <w:spacing w:before="0"/>
        <w:ind w:firstLine="709"/>
        <w:rPr>
          <w:sz w:val="24"/>
          <w:szCs w:val="24"/>
        </w:rPr>
      </w:pPr>
      <w:r w:rsidRPr="00597BCF">
        <w:rPr>
          <w:sz w:val="24"/>
          <w:szCs w:val="24"/>
        </w:rPr>
        <w:t>организацию составления и составление проекта федерального закона о федеральном бюджете и  его исполнения;</w:t>
      </w:r>
    </w:p>
    <w:p w:rsidR="00481E1A" w:rsidRPr="00597BCF" w:rsidRDefault="00DB4AC1" w:rsidP="002D404C">
      <w:pPr>
        <w:pStyle w:val="ad"/>
        <w:spacing w:before="0"/>
        <w:ind w:firstLine="709"/>
        <w:rPr>
          <w:sz w:val="24"/>
          <w:szCs w:val="24"/>
        </w:rPr>
      </w:pPr>
      <w:r w:rsidRPr="00597BCF">
        <w:rPr>
          <w:sz w:val="24"/>
          <w:szCs w:val="24"/>
        </w:rPr>
        <w:t>организацию формирования отчетности об исполнении федерального бюджета, бюджетов государственных внебюджетных фондов, бюджетов бюджетной системы Российской Федерации и консолидированного бюджета Российской Федерации;</w:t>
      </w:r>
    </w:p>
    <w:p w:rsidR="00481E1A" w:rsidRPr="00597BCF" w:rsidRDefault="00DB4AC1" w:rsidP="002D404C">
      <w:pPr>
        <w:pStyle w:val="ad"/>
        <w:spacing w:before="0"/>
        <w:ind w:firstLine="709"/>
        <w:rPr>
          <w:sz w:val="24"/>
          <w:szCs w:val="24"/>
        </w:rPr>
      </w:pPr>
      <w:r w:rsidRPr="00597BCF">
        <w:rPr>
          <w:sz w:val="24"/>
          <w:szCs w:val="24"/>
        </w:rPr>
        <w:t>управление государственным долгом и государственными финансовыми активами Российской Федерации;</w:t>
      </w:r>
    </w:p>
    <w:p w:rsidR="00481E1A" w:rsidRPr="00597BCF" w:rsidRDefault="00DB4AC1" w:rsidP="002D404C">
      <w:pPr>
        <w:pStyle w:val="ad"/>
        <w:spacing w:before="0"/>
        <w:ind w:firstLine="709"/>
        <w:rPr>
          <w:sz w:val="24"/>
          <w:szCs w:val="24"/>
        </w:rPr>
      </w:pPr>
      <w:r w:rsidRPr="00597BCF">
        <w:rPr>
          <w:sz w:val="24"/>
          <w:szCs w:val="24"/>
        </w:rPr>
        <w:t>эмиссию государственных ценных бумаг от имени Российской Федерации;</w:t>
      </w:r>
    </w:p>
    <w:p w:rsidR="00BB3D79" w:rsidRDefault="00572B9C" w:rsidP="002D404C">
      <w:pPr>
        <w:pStyle w:val="ad"/>
        <w:spacing w:before="0"/>
        <w:ind w:firstLine="709"/>
        <w:rPr>
          <w:sz w:val="24"/>
          <w:szCs w:val="24"/>
        </w:rPr>
      </w:pPr>
      <w:r w:rsidRPr="00597BCF">
        <w:rPr>
          <w:sz w:val="24"/>
          <w:szCs w:val="24"/>
        </w:rPr>
        <w:t>составление и ведение сводной бюджетной росписи федерального бюджета, бюджетных росписей главных распорядителей средств федерального бюджета и кассового плана исполнения федерального бюджета</w:t>
      </w:r>
      <w:r w:rsidR="00DB4AC1" w:rsidRPr="00597BCF">
        <w:rPr>
          <w:sz w:val="24"/>
          <w:szCs w:val="24"/>
        </w:rPr>
        <w:t>;</w:t>
      </w:r>
    </w:p>
    <w:p w:rsidR="00481E1A" w:rsidRPr="00597BCF" w:rsidRDefault="00DB4AC1" w:rsidP="002D404C">
      <w:pPr>
        <w:pStyle w:val="ad"/>
        <w:spacing w:before="0"/>
        <w:ind w:firstLine="709"/>
        <w:rPr>
          <w:sz w:val="24"/>
          <w:szCs w:val="24"/>
        </w:rPr>
      </w:pPr>
      <w:r w:rsidRPr="00597BCF">
        <w:rPr>
          <w:sz w:val="24"/>
          <w:szCs w:val="24"/>
        </w:rPr>
        <w:t>осуществление сотрудничества с международными финансовыми организациями;</w:t>
      </w:r>
    </w:p>
    <w:p w:rsidR="00481E1A" w:rsidRPr="00597BCF" w:rsidRDefault="00DB4AC1" w:rsidP="002D404C">
      <w:pPr>
        <w:pStyle w:val="ad"/>
        <w:spacing w:before="0"/>
        <w:ind w:firstLine="709"/>
        <w:rPr>
          <w:sz w:val="24"/>
          <w:szCs w:val="24"/>
        </w:rPr>
      </w:pPr>
      <w:r w:rsidRPr="00597BCF">
        <w:rPr>
          <w:sz w:val="24"/>
          <w:szCs w:val="24"/>
        </w:rPr>
        <w:t xml:space="preserve">управление средствами Резервного фонда и Фонда национального благосостояния; </w:t>
      </w:r>
    </w:p>
    <w:p w:rsidR="00481E1A" w:rsidRPr="00597BCF" w:rsidRDefault="00DB4AC1" w:rsidP="002D404C">
      <w:pPr>
        <w:pStyle w:val="ad"/>
        <w:spacing w:before="0"/>
        <w:ind w:firstLine="709"/>
        <w:rPr>
          <w:sz w:val="24"/>
          <w:szCs w:val="24"/>
        </w:rPr>
      </w:pPr>
      <w:r w:rsidRPr="00597BCF">
        <w:rPr>
          <w:sz w:val="24"/>
          <w:szCs w:val="24"/>
        </w:rPr>
        <w:lastRenderedPageBreak/>
        <w:t xml:space="preserve">внедрение информационных технологий </w:t>
      </w:r>
      <w:r w:rsidR="00BB3D79" w:rsidRPr="00597BCF">
        <w:rPr>
          <w:sz w:val="24"/>
          <w:szCs w:val="24"/>
        </w:rPr>
        <w:t>в сфере управления общественными финансами</w:t>
      </w:r>
      <w:r w:rsidRPr="00597BCF">
        <w:rPr>
          <w:sz w:val="24"/>
          <w:szCs w:val="24"/>
        </w:rPr>
        <w:t>.</w:t>
      </w:r>
    </w:p>
    <w:p w:rsidR="00481E1A" w:rsidRPr="00597BCF" w:rsidRDefault="00DB4AC1" w:rsidP="002D404C">
      <w:pPr>
        <w:pStyle w:val="ad"/>
        <w:spacing w:before="0"/>
        <w:ind w:firstLine="709"/>
        <w:rPr>
          <w:sz w:val="24"/>
          <w:szCs w:val="24"/>
        </w:rPr>
      </w:pPr>
      <w:r w:rsidRPr="00597BCF">
        <w:rPr>
          <w:sz w:val="24"/>
          <w:szCs w:val="24"/>
        </w:rPr>
        <w:t xml:space="preserve"> В рамках контрольных функций подведомственная Минфину России Федеральная служба финансово-бюджетного надзора осуществляет контроль и надзор за соблюдением бюджетного законодательства Российской Федерации.</w:t>
      </w:r>
    </w:p>
    <w:p w:rsidR="00481E1A" w:rsidRPr="00597BCF" w:rsidRDefault="00AB3C8D" w:rsidP="002D404C">
      <w:pPr>
        <w:pStyle w:val="ad"/>
        <w:spacing w:before="0"/>
        <w:ind w:firstLine="709"/>
        <w:rPr>
          <w:sz w:val="24"/>
          <w:szCs w:val="24"/>
        </w:rPr>
      </w:pPr>
      <w:r w:rsidRPr="00597BCF">
        <w:rPr>
          <w:sz w:val="24"/>
          <w:szCs w:val="24"/>
        </w:rPr>
        <w:t>Федеральное казначейство осуществляет правоприменительные функции по обеспечению исполнения федерального бюджета, кассовому обслуживанию исполнения бюджетов бюджетной системы Российской Федерации, предвар</w:t>
      </w:r>
      <w:r>
        <w:rPr>
          <w:sz w:val="24"/>
          <w:szCs w:val="24"/>
        </w:rPr>
        <w:t>ительному и текущему контролю над</w:t>
      </w:r>
      <w:r w:rsidRPr="00597BCF">
        <w:rPr>
          <w:sz w:val="24"/>
          <w:szCs w:val="24"/>
        </w:rPr>
        <w:t xml:space="preserve"> ведением операций со средствами федерального бюджета главными распорядителями, распорядителями и получателями средств федерального бюджета и выполняет следующие государственные функции:</w:t>
      </w:r>
    </w:p>
    <w:p w:rsidR="002B7CF9" w:rsidRPr="00597BCF" w:rsidRDefault="002B7CF9" w:rsidP="002D404C">
      <w:pPr>
        <w:pStyle w:val="ad"/>
        <w:spacing w:before="0"/>
        <w:ind w:firstLine="709"/>
        <w:rPr>
          <w:sz w:val="24"/>
          <w:szCs w:val="24"/>
        </w:rPr>
      </w:pPr>
      <w:r w:rsidRPr="00597BCF">
        <w:rPr>
          <w:sz w:val="24"/>
          <w:szCs w:val="24"/>
        </w:rPr>
        <w:t xml:space="preserve">ведение бюджетного учета </w:t>
      </w:r>
      <w:r w:rsidR="00375AF3">
        <w:rPr>
          <w:sz w:val="24"/>
          <w:szCs w:val="24"/>
        </w:rPr>
        <w:t>и формирование бюджетной отчетности по кассовому исполнению федерального бюджета, кассовому</w:t>
      </w:r>
      <w:r w:rsidRPr="00597BCF">
        <w:rPr>
          <w:sz w:val="24"/>
          <w:szCs w:val="24"/>
        </w:rPr>
        <w:t xml:space="preserve"> обслужи</w:t>
      </w:r>
      <w:r w:rsidR="00375AF3">
        <w:rPr>
          <w:sz w:val="24"/>
          <w:szCs w:val="24"/>
        </w:rPr>
        <w:t xml:space="preserve">ванию исполнения </w:t>
      </w:r>
      <w:r w:rsidRPr="00597BCF">
        <w:rPr>
          <w:sz w:val="24"/>
          <w:szCs w:val="24"/>
        </w:rPr>
        <w:t>бюджетов бюджетной системы Российской Федерации, бюджетных,</w:t>
      </w:r>
      <w:r w:rsidR="00375AF3">
        <w:rPr>
          <w:sz w:val="24"/>
          <w:szCs w:val="24"/>
        </w:rPr>
        <w:t xml:space="preserve"> автономных учреждений и </w:t>
      </w:r>
      <w:r w:rsidRPr="00597BCF">
        <w:rPr>
          <w:sz w:val="24"/>
          <w:szCs w:val="24"/>
        </w:rPr>
        <w:t>иных организаций;</w:t>
      </w:r>
    </w:p>
    <w:p w:rsidR="00481E1A" w:rsidRPr="00597BCF" w:rsidRDefault="00DB4AC1" w:rsidP="002D404C">
      <w:pPr>
        <w:pStyle w:val="ad"/>
        <w:spacing w:before="0"/>
        <w:ind w:firstLine="709"/>
        <w:rPr>
          <w:sz w:val="24"/>
          <w:szCs w:val="24"/>
        </w:rPr>
      </w:pPr>
      <w:r w:rsidRPr="00597BCF">
        <w:rPr>
          <w:sz w:val="24"/>
          <w:szCs w:val="24"/>
        </w:rPr>
        <w:t xml:space="preserve">ведение реестра </w:t>
      </w:r>
      <w:r w:rsidR="006C0DC9" w:rsidRPr="00597BCF">
        <w:rPr>
          <w:sz w:val="24"/>
          <w:szCs w:val="24"/>
        </w:rPr>
        <w:t>государственных контрактов, заключенных от имени Российской Федерации, субъектов Российской Федерации, муниципальных контрактов, заключенных от имени муниципального образования, а также гражданско-правовых договоров федеральных бюджетных учреждений, бюджетных учреждений субъектов Российской Федерации, муниципальных бюджетных учреждений</w:t>
      </w:r>
      <w:r w:rsidRPr="00597BCF">
        <w:rPr>
          <w:sz w:val="24"/>
          <w:szCs w:val="24"/>
        </w:rPr>
        <w:t>;</w:t>
      </w:r>
    </w:p>
    <w:p w:rsidR="00481E1A" w:rsidRPr="00597BCF" w:rsidRDefault="00DB4AC1" w:rsidP="002D404C">
      <w:pPr>
        <w:pStyle w:val="ad"/>
        <w:spacing w:before="0"/>
        <w:ind w:firstLine="709"/>
        <w:rPr>
          <w:sz w:val="24"/>
          <w:szCs w:val="24"/>
        </w:rPr>
      </w:pPr>
      <w:r w:rsidRPr="00597BCF">
        <w:rPr>
          <w:sz w:val="24"/>
          <w:szCs w:val="24"/>
        </w:rPr>
        <w:t>ведение Сводного реестра главных распорядителей, распорядителей и получателей средств федерального бюджета, главных администраторов и администраторов доходов федерального бюджета, главных администраторов и администраторов источников финансирования дефицита федерального бюджета;</w:t>
      </w:r>
    </w:p>
    <w:p w:rsidR="00481E1A" w:rsidRPr="00597BCF" w:rsidRDefault="00DB4AC1" w:rsidP="002D404C">
      <w:pPr>
        <w:pStyle w:val="ad"/>
        <w:spacing w:before="0"/>
        <w:ind w:firstLine="709"/>
        <w:rPr>
          <w:sz w:val="24"/>
          <w:szCs w:val="24"/>
        </w:rPr>
      </w:pPr>
      <w:r w:rsidRPr="00597BCF">
        <w:rPr>
          <w:sz w:val="24"/>
          <w:szCs w:val="24"/>
        </w:rPr>
        <w:t>учет поступлений в бюджетную систему Российской Федерации и их распределение между бюджетами бюджетной системы Российской Федерации;</w:t>
      </w:r>
    </w:p>
    <w:p w:rsidR="00481E1A" w:rsidRPr="00597BCF" w:rsidRDefault="00DB4AC1" w:rsidP="002D404C">
      <w:pPr>
        <w:pStyle w:val="ad"/>
        <w:spacing w:before="0"/>
        <w:ind w:firstLine="709"/>
        <w:rPr>
          <w:sz w:val="24"/>
          <w:szCs w:val="24"/>
        </w:rPr>
      </w:pPr>
      <w:r w:rsidRPr="00597BCF">
        <w:rPr>
          <w:sz w:val="24"/>
          <w:szCs w:val="24"/>
        </w:rPr>
        <w:t>доведение бюджетных ассигнований,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передачу бюджетных ассигнований, лимитов бюджетных обязательств при реорганизации участников бюджетного процесса федерального уровня;</w:t>
      </w:r>
    </w:p>
    <w:p w:rsidR="00481E1A" w:rsidRPr="00597BCF" w:rsidRDefault="00DB4AC1" w:rsidP="002D404C">
      <w:pPr>
        <w:pStyle w:val="ad"/>
        <w:spacing w:before="0"/>
        <w:ind w:firstLine="709"/>
        <w:rPr>
          <w:sz w:val="24"/>
          <w:szCs w:val="24"/>
        </w:rPr>
      </w:pPr>
      <w:r w:rsidRPr="00597BCF">
        <w:rPr>
          <w:sz w:val="24"/>
          <w:szCs w:val="24"/>
        </w:rPr>
        <w:t>кассовое обслуживание исполнения федерального бюджета, бюджетов субъектов Российской Федерации и местных бюджетов и осуществление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w:t>
      </w:r>
    </w:p>
    <w:p w:rsidR="00481E1A" w:rsidRPr="00597BCF" w:rsidRDefault="00DB4AC1" w:rsidP="002D404C">
      <w:pPr>
        <w:pStyle w:val="ad"/>
        <w:spacing w:before="0"/>
        <w:ind w:firstLine="709"/>
        <w:rPr>
          <w:sz w:val="24"/>
          <w:szCs w:val="24"/>
        </w:rPr>
      </w:pPr>
      <w:r w:rsidRPr="00597BCF">
        <w:rPr>
          <w:sz w:val="24"/>
          <w:szCs w:val="24"/>
        </w:rPr>
        <w:t>санкционирование оплаты денежных обязательств получателей средств федерального бюджета и администраторов источников финансирования дефицита федерального бюджета;</w:t>
      </w:r>
    </w:p>
    <w:p w:rsidR="00481E1A" w:rsidRPr="00597BCF" w:rsidRDefault="00DB4AC1" w:rsidP="002D404C">
      <w:pPr>
        <w:pStyle w:val="ad"/>
        <w:spacing w:before="0"/>
        <w:ind w:firstLine="709"/>
        <w:rPr>
          <w:sz w:val="24"/>
          <w:szCs w:val="24"/>
        </w:rPr>
      </w:pPr>
      <w:r w:rsidRPr="00597BCF">
        <w:rPr>
          <w:sz w:val="24"/>
          <w:szCs w:val="24"/>
        </w:rPr>
        <w:t>открытие и ведение лицевых счетов;</w:t>
      </w:r>
    </w:p>
    <w:p w:rsidR="00481E1A" w:rsidRPr="00597BCF" w:rsidRDefault="00DB4AC1" w:rsidP="002D404C">
      <w:pPr>
        <w:pStyle w:val="ad"/>
        <w:spacing w:before="0"/>
        <w:ind w:firstLine="709"/>
        <w:rPr>
          <w:sz w:val="24"/>
          <w:szCs w:val="24"/>
        </w:rPr>
      </w:pPr>
      <w:r w:rsidRPr="00597BCF">
        <w:rPr>
          <w:sz w:val="24"/>
          <w:szCs w:val="24"/>
        </w:rPr>
        <w:t xml:space="preserve">составление и ведение кассового плана исполнения </w:t>
      </w:r>
      <w:r w:rsidR="009C056D">
        <w:rPr>
          <w:sz w:val="24"/>
          <w:szCs w:val="24"/>
        </w:rPr>
        <w:t xml:space="preserve">федерального </w:t>
      </w:r>
      <w:r w:rsidRPr="00597BCF">
        <w:rPr>
          <w:sz w:val="24"/>
          <w:szCs w:val="24"/>
        </w:rPr>
        <w:t>бюджета;</w:t>
      </w:r>
    </w:p>
    <w:p w:rsidR="00481E1A" w:rsidRPr="00597BCF" w:rsidRDefault="00DB4AC1" w:rsidP="002D404C">
      <w:pPr>
        <w:pStyle w:val="ad"/>
        <w:spacing w:before="0"/>
        <w:ind w:firstLine="709"/>
        <w:rPr>
          <w:sz w:val="24"/>
          <w:szCs w:val="24"/>
        </w:rPr>
      </w:pPr>
      <w:r w:rsidRPr="00597BCF">
        <w:rPr>
          <w:sz w:val="24"/>
          <w:szCs w:val="24"/>
        </w:rPr>
        <w:t>управление операциями со средствами на едином счете федерального бюджета;</w:t>
      </w:r>
    </w:p>
    <w:p w:rsidR="00481E1A" w:rsidRPr="00597BCF" w:rsidRDefault="00DB4AC1" w:rsidP="002D404C">
      <w:pPr>
        <w:pStyle w:val="ad"/>
        <w:spacing w:before="0"/>
        <w:ind w:firstLine="709"/>
        <w:rPr>
          <w:sz w:val="24"/>
          <w:szCs w:val="24"/>
        </w:rPr>
      </w:pPr>
      <w:r w:rsidRPr="00597BCF">
        <w:rPr>
          <w:sz w:val="24"/>
          <w:szCs w:val="24"/>
        </w:rPr>
        <w:t>формирование бюджетной отчетности.</w:t>
      </w:r>
    </w:p>
    <w:p w:rsidR="00481E1A" w:rsidRPr="00597BCF" w:rsidRDefault="00DB4AC1" w:rsidP="002D404C">
      <w:pPr>
        <w:pStyle w:val="ad"/>
        <w:spacing w:before="0"/>
        <w:ind w:firstLine="709"/>
        <w:rPr>
          <w:sz w:val="24"/>
          <w:szCs w:val="24"/>
        </w:rPr>
      </w:pPr>
      <w:r w:rsidRPr="00597BCF">
        <w:rPr>
          <w:sz w:val="24"/>
          <w:szCs w:val="24"/>
        </w:rPr>
        <w:t>Функции по контролю и надзору за соблюдением законодательства о налогах и сборах, за правильностью исчисления, полнотой и своевременностью внесения в соответствующий бюджет налогов и сборов, иных обязательных платежей, за производством и оборотом табачной продукции осуществляются Федеральной налоговой службой.</w:t>
      </w:r>
    </w:p>
    <w:p w:rsidR="00433177" w:rsidRPr="00597BCF" w:rsidRDefault="00433177" w:rsidP="002D404C">
      <w:pPr>
        <w:pStyle w:val="ad"/>
        <w:spacing w:before="0"/>
        <w:ind w:firstLine="709"/>
        <w:rPr>
          <w:sz w:val="24"/>
          <w:szCs w:val="24"/>
        </w:rPr>
      </w:pPr>
      <w:r w:rsidRPr="00597BCF">
        <w:rPr>
          <w:sz w:val="24"/>
          <w:szCs w:val="24"/>
        </w:rPr>
        <w:t xml:space="preserve">За Федеральной службой по регулированию алкогольного рынка  закреплены функции по выработке и реализации государственной политики и нормативно-правовому регулированию в сфере производства и оборота этилового спирта, алкогольной и </w:t>
      </w:r>
      <w:r w:rsidRPr="00597BCF">
        <w:rPr>
          <w:sz w:val="24"/>
          <w:szCs w:val="24"/>
        </w:rPr>
        <w:lastRenderedPageBreak/>
        <w:t xml:space="preserve">спиртосодержащей продукции, а также функции по контролю и надзору за производством и оборотом этилового спирта, алкогольной и спиртосодержащей продукции. </w:t>
      </w:r>
    </w:p>
    <w:p w:rsidR="00481E1A" w:rsidRPr="00597BCF" w:rsidRDefault="00DB4AC1" w:rsidP="002D404C">
      <w:pPr>
        <w:pStyle w:val="ad"/>
        <w:spacing w:before="0"/>
        <w:ind w:firstLine="709"/>
        <w:rPr>
          <w:sz w:val="24"/>
          <w:szCs w:val="24"/>
        </w:rPr>
      </w:pPr>
      <w:r w:rsidRPr="00597BCF">
        <w:rPr>
          <w:sz w:val="24"/>
          <w:szCs w:val="24"/>
        </w:rPr>
        <w:t>Кроме того, в рамках Государственной программы осуществляется подготовка предложений по выработке и реализации  бюджетной, налоговой и долговой политики, их экспертно-аналитическому сопровождению и координации с другими направлениями государственной политики, экспертизе разрабатываемых в их рамках проектов нормативных правовых актов и государственных программ</w:t>
      </w:r>
      <w:r w:rsidR="00684D8B">
        <w:rPr>
          <w:sz w:val="24"/>
          <w:szCs w:val="24"/>
        </w:rPr>
        <w:t xml:space="preserve"> Российской Федерации</w:t>
      </w:r>
      <w:r w:rsidRPr="00597BCF">
        <w:rPr>
          <w:sz w:val="24"/>
          <w:szCs w:val="24"/>
        </w:rPr>
        <w:t>, подготовка методических рекомендаций и разъяснений и т.д.</w:t>
      </w:r>
    </w:p>
    <w:p w:rsidR="00481E1A" w:rsidRPr="00597BCF" w:rsidRDefault="00DB4AC1" w:rsidP="002D404C">
      <w:pPr>
        <w:pStyle w:val="ad"/>
        <w:spacing w:before="0"/>
        <w:ind w:firstLine="709"/>
        <w:rPr>
          <w:sz w:val="24"/>
          <w:szCs w:val="24"/>
        </w:rPr>
      </w:pPr>
      <w:r w:rsidRPr="00597BCF">
        <w:rPr>
          <w:sz w:val="24"/>
          <w:szCs w:val="24"/>
        </w:rPr>
        <w:t>Государственная программа имеет существенные отличия от большинства других государственных программ</w:t>
      </w:r>
      <w:r w:rsidR="00684D8B">
        <w:rPr>
          <w:sz w:val="24"/>
          <w:szCs w:val="24"/>
        </w:rPr>
        <w:t xml:space="preserve"> Российской Федерации</w:t>
      </w:r>
      <w:r w:rsidRPr="00597BCF">
        <w:rPr>
          <w:sz w:val="24"/>
          <w:szCs w:val="24"/>
        </w:rPr>
        <w:t>. Она является  «обеспечивающей», то</w:t>
      </w:r>
      <w:r w:rsidR="00F00AE3">
        <w:rPr>
          <w:sz w:val="24"/>
          <w:szCs w:val="24"/>
        </w:rPr>
        <w:t xml:space="preserve"> </w:t>
      </w:r>
      <w:r w:rsidRPr="00597BCF">
        <w:rPr>
          <w:sz w:val="24"/>
          <w:szCs w:val="24"/>
        </w:rPr>
        <w:t xml:space="preserve">есть ориентирована (через развитие правового регулирования и методического обеспечения) на создание общих для всех участников бюджетного процесса, в том числе федеральных органов исполнительной власти, реализующих другие государственные программы, условий и механизмов их реализации. </w:t>
      </w:r>
    </w:p>
    <w:p w:rsidR="00481E1A" w:rsidRPr="00597BCF" w:rsidRDefault="00DB4AC1" w:rsidP="002D404C">
      <w:pPr>
        <w:pStyle w:val="ad"/>
        <w:spacing w:before="0"/>
        <w:ind w:firstLine="709"/>
        <w:rPr>
          <w:sz w:val="24"/>
          <w:szCs w:val="24"/>
        </w:rPr>
      </w:pPr>
      <w:r w:rsidRPr="00597BCF">
        <w:rPr>
          <w:sz w:val="24"/>
          <w:szCs w:val="24"/>
        </w:rPr>
        <w:t xml:space="preserve">Поэтому Государственная программа не может быть непосредственно увязана с достижением определенных конечных целей долгосрочной стратегии развития страны, обеспечивая значительный (по ряду направлений – решающий) вклад в достижение практически всех стратегических целей, в том числе – путем создания и поддержания благоприятных условий для экономического роста за счет обеспечения макроэкономической стабильности и соблюдения принятых ограничений по налоговой и долговой нагрузке, повышения уровня и качества жизни населения, укрепления обороноспособности и безопасности страны. </w:t>
      </w:r>
    </w:p>
    <w:p w:rsidR="00481E1A" w:rsidRPr="00597BCF" w:rsidRDefault="00DB4AC1" w:rsidP="002D404C">
      <w:pPr>
        <w:pStyle w:val="ad"/>
        <w:spacing w:before="0"/>
        <w:ind w:firstLine="709"/>
        <w:rPr>
          <w:sz w:val="24"/>
          <w:szCs w:val="24"/>
        </w:rPr>
      </w:pPr>
      <w:r w:rsidRPr="00597BCF">
        <w:rPr>
          <w:sz w:val="24"/>
          <w:szCs w:val="24"/>
        </w:rPr>
        <w:t xml:space="preserve">Исходя из этого, целями и одновременно результатами Государственной программы является </w:t>
      </w:r>
      <w:r w:rsidR="00BB3D79">
        <w:rPr>
          <w:sz w:val="24"/>
          <w:szCs w:val="24"/>
        </w:rPr>
        <w:t>о</w:t>
      </w:r>
      <w:r w:rsidR="00BB3D79" w:rsidRPr="00597BCF">
        <w:rPr>
          <w:sz w:val="24"/>
          <w:szCs w:val="24"/>
        </w:rPr>
        <w:t xml:space="preserve">беспечение исполнения расходных обязательств Российской Федерации при сохранении макроэкономической стабильности, долгосрочной сбалансированности и устойчивости бюджетной системы, оптимальной налоговой и долговой нагрузки с созданием механизмов и условий для </w:t>
      </w:r>
      <w:r w:rsidR="00BB3D79">
        <w:rPr>
          <w:sz w:val="24"/>
          <w:szCs w:val="24"/>
        </w:rPr>
        <w:t>оценки</w:t>
      </w:r>
      <w:r w:rsidR="00BB3D79" w:rsidRPr="00597BCF">
        <w:rPr>
          <w:sz w:val="24"/>
          <w:szCs w:val="24"/>
        </w:rPr>
        <w:t xml:space="preserve"> результативности бюджетных расходов и качества финансового менеджмента в секторе государственного управления</w:t>
      </w:r>
      <w:r w:rsidR="00BB3D79">
        <w:rPr>
          <w:sz w:val="24"/>
          <w:szCs w:val="24"/>
        </w:rPr>
        <w:t xml:space="preserve">, а также </w:t>
      </w:r>
      <w:r w:rsidRPr="00597BCF">
        <w:rPr>
          <w:sz w:val="24"/>
          <w:szCs w:val="24"/>
        </w:rPr>
        <w:t>достижение и соблюдение определенных целевых параметров, характеризующих состояние и (или) тенденции динамики бюджетной и налоговой системы, а также «качество» бюджетной, налоговой и долговой политики, нормативно-правового регулирования и методического обеспечения, организации процедур бюджетного и налогового администрирования.</w:t>
      </w:r>
    </w:p>
    <w:p w:rsidR="00BB3D79" w:rsidRDefault="00DB4AC1" w:rsidP="002D404C">
      <w:pPr>
        <w:pStyle w:val="ad"/>
        <w:spacing w:before="0"/>
        <w:ind w:firstLine="709"/>
        <w:rPr>
          <w:sz w:val="24"/>
          <w:szCs w:val="24"/>
        </w:rPr>
      </w:pPr>
      <w:r w:rsidRPr="00597BCF">
        <w:rPr>
          <w:sz w:val="24"/>
          <w:szCs w:val="24"/>
        </w:rPr>
        <w:t xml:space="preserve">Соответственно, с учетом специфики Государственной программы для измерения ее результатов будут использоваться не только и не столько количественные индикаторы, сколько качественные оценки, основанные на </w:t>
      </w:r>
      <w:r w:rsidR="00BB3D79">
        <w:rPr>
          <w:sz w:val="24"/>
          <w:szCs w:val="24"/>
        </w:rPr>
        <w:t>международных</w:t>
      </w:r>
      <w:r w:rsidRPr="00597BCF">
        <w:rPr>
          <w:sz w:val="24"/>
          <w:szCs w:val="24"/>
        </w:rPr>
        <w:t xml:space="preserve"> принципах и стандартах, сформулированных в документах международных финансовых организаций,</w:t>
      </w:r>
      <w:r w:rsidR="009F2D36">
        <w:rPr>
          <w:sz w:val="24"/>
          <w:szCs w:val="24"/>
        </w:rPr>
        <w:t xml:space="preserve"> прежде всего Международного валютного фонда и Организаци</w:t>
      </w:r>
      <w:r w:rsidR="00684D8B">
        <w:rPr>
          <w:sz w:val="24"/>
          <w:szCs w:val="24"/>
        </w:rPr>
        <w:t>и</w:t>
      </w:r>
      <w:r w:rsidR="009F2D36">
        <w:rPr>
          <w:sz w:val="24"/>
          <w:szCs w:val="24"/>
        </w:rPr>
        <w:t xml:space="preserve"> экономического сотрудничества и развития, а также </w:t>
      </w:r>
      <w:r w:rsidRPr="00597BCF">
        <w:rPr>
          <w:sz w:val="24"/>
          <w:szCs w:val="24"/>
        </w:rPr>
        <w:t>решени</w:t>
      </w:r>
      <w:r w:rsidR="009F2D36">
        <w:rPr>
          <w:sz w:val="24"/>
          <w:szCs w:val="24"/>
        </w:rPr>
        <w:t>й</w:t>
      </w:r>
      <w:r w:rsidRPr="00597BCF">
        <w:rPr>
          <w:sz w:val="24"/>
          <w:szCs w:val="24"/>
        </w:rPr>
        <w:t xml:space="preserve"> международных форумов</w:t>
      </w:r>
      <w:r w:rsidR="009F2D36">
        <w:rPr>
          <w:sz w:val="24"/>
          <w:szCs w:val="24"/>
        </w:rPr>
        <w:t xml:space="preserve">. </w:t>
      </w:r>
      <w:r w:rsidRPr="00597BCF">
        <w:rPr>
          <w:sz w:val="24"/>
          <w:szCs w:val="24"/>
        </w:rPr>
        <w:t xml:space="preserve"> </w:t>
      </w:r>
      <w:r w:rsidR="009F2D36">
        <w:rPr>
          <w:sz w:val="24"/>
          <w:szCs w:val="24"/>
        </w:rPr>
        <w:t>Например,</w:t>
      </w:r>
      <w:r w:rsidRPr="00597BCF">
        <w:rPr>
          <w:sz w:val="24"/>
          <w:szCs w:val="24"/>
        </w:rPr>
        <w:t xml:space="preserve"> расширенн</w:t>
      </w:r>
      <w:r w:rsidR="00684D8B">
        <w:rPr>
          <w:sz w:val="24"/>
          <w:szCs w:val="24"/>
        </w:rPr>
        <w:t>ой</w:t>
      </w:r>
      <w:r w:rsidRPr="00597BCF">
        <w:rPr>
          <w:sz w:val="24"/>
          <w:szCs w:val="24"/>
        </w:rPr>
        <w:t xml:space="preserve"> встреч</w:t>
      </w:r>
      <w:r w:rsidR="00684D8B">
        <w:rPr>
          <w:sz w:val="24"/>
          <w:szCs w:val="24"/>
        </w:rPr>
        <w:t>и</w:t>
      </w:r>
      <w:r w:rsidRPr="00597BCF">
        <w:rPr>
          <w:sz w:val="24"/>
          <w:szCs w:val="24"/>
        </w:rPr>
        <w:t xml:space="preserve"> министров финансов G8 в мае 2006 года в г. Санкт-Петербурге, </w:t>
      </w:r>
      <w:r w:rsidR="00AB3C8D">
        <w:rPr>
          <w:sz w:val="24"/>
          <w:szCs w:val="24"/>
        </w:rPr>
        <w:t>на которой были одобрены</w:t>
      </w:r>
      <w:r w:rsidR="009F2D36">
        <w:rPr>
          <w:sz w:val="24"/>
          <w:szCs w:val="24"/>
        </w:rPr>
        <w:t xml:space="preserve"> </w:t>
      </w:r>
      <w:r w:rsidRPr="00597BCF">
        <w:rPr>
          <w:sz w:val="24"/>
          <w:szCs w:val="24"/>
        </w:rPr>
        <w:t xml:space="preserve">предложенные Минфином России принципы эффективного и ответственного управления общественными финансами. </w:t>
      </w:r>
    </w:p>
    <w:p w:rsidR="00481E1A" w:rsidRPr="00597BCF" w:rsidRDefault="00DB4AC1" w:rsidP="002D404C">
      <w:pPr>
        <w:pStyle w:val="ad"/>
        <w:spacing w:before="0"/>
        <w:ind w:firstLine="709"/>
        <w:rPr>
          <w:sz w:val="24"/>
          <w:szCs w:val="24"/>
        </w:rPr>
      </w:pPr>
      <w:r w:rsidRPr="00597BCF">
        <w:rPr>
          <w:sz w:val="24"/>
          <w:szCs w:val="24"/>
        </w:rPr>
        <w:t xml:space="preserve">Количественные индикаторы предлагается использовать в качестве дополнительной или справочной информации. </w:t>
      </w:r>
    </w:p>
    <w:p w:rsidR="00481E1A" w:rsidRPr="00597BCF" w:rsidRDefault="00DB4AC1" w:rsidP="002D404C">
      <w:pPr>
        <w:pStyle w:val="ad"/>
        <w:spacing w:before="0"/>
        <w:ind w:firstLine="709"/>
        <w:rPr>
          <w:sz w:val="24"/>
          <w:szCs w:val="24"/>
        </w:rPr>
      </w:pPr>
      <w:r w:rsidRPr="00597BCF">
        <w:rPr>
          <w:sz w:val="24"/>
          <w:szCs w:val="24"/>
        </w:rPr>
        <w:t xml:space="preserve">Указанные принципы и стандарты </w:t>
      </w:r>
      <w:r w:rsidR="009F2D36">
        <w:rPr>
          <w:sz w:val="24"/>
          <w:szCs w:val="24"/>
        </w:rPr>
        <w:t>реализуется</w:t>
      </w:r>
      <w:r w:rsidRPr="00597BCF">
        <w:rPr>
          <w:sz w:val="24"/>
          <w:szCs w:val="24"/>
        </w:rPr>
        <w:t xml:space="preserve"> в основных сферах (направлениях) реализации Государственной программы</w:t>
      </w:r>
      <w:r w:rsidR="009F2D36">
        <w:rPr>
          <w:sz w:val="24"/>
          <w:szCs w:val="24"/>
        </w:rPr>
        <w:t xml:space="preserve">. Среди них: </w:t>
      </w:r>
      <w:r w:rsidRPr="00597BCF">
        <w:rPr>
          <w:sz w:val="24"/>
          <w:szCs w:val="24"/>
        </w:rPr>
        <w:t>характери</w:t>
      </w:r>
      <w:r w:rsidR="009F2D36">
        <w:rPr>
          <w:sz w:val="24"/>
          <w:szCs w:val="24"/>
        </w:rPr>
        <w:t xml:space="preserve">стика </w:t>
      </w:r>
      <w:r w:rsidRPr="00597BCF">
        <w:rPr>
          <w:sz w:val="24"/>
          <w:szCs w:val="24"/>
        </w:rPr>
        <w:t>степен</w:t>
      </w:r>
      <w:r w:rsidR="00684D8B">
        <w:rPr>
          <w:sz w:val="24"/>
          <w:szCs w:val="24"/>
        </w:rPr>
        <w:t>и</w:t>
      </w:r>
      <w:r w:rsidRPr="00597BCF">
        <w:rPr>
          <w:sz w:val="24"/>
          <w:szCs w:val="24"/>
        </w:rPr>
        <w:t xml:space="preserve"> финансовой (налогово-бюджетной) прозрачности, стабильность и долгосрочн</w:t>
      </w:r>
      <w:r w:rsidR="009F2D36">
        <w:rPr>
          <w:sz w:val="24"/>
          <w:szCs w:val="24"/>
        </w:rPr>
        <w:t>ая</w:t>
      </w:r>
      <w:r w:rsidRPr="00597BCF">
        <w:rPr>
          <w:sz w:val="24"/>
          <w:szCs w:val="24"/>
        </w:rPr>
        <w:t xml:space="preserve"> устойчивость бюджетной системы Российской Федерации, качество правового регулирования и методического обеспечения бюджетного процесса, развитие долго- и среднесрочного финансового планирования, программно-целевое планирование (бюджетирование, ориентированное на результат), эффективность финансового контроля и мониторинга. </w:t>
      </w:r>
    </w:p>
    <w:p w:rsidR="00481E1A" w:rsidRDefault="00DB4AC1" w:rsidP="002D404C">
      <w:pPr>
        <w:pStyle w:val="ad"/>
        <w:spacing w:before="0"/>
        <w:ind w:firstLine="709"/>
        <w:rPr>
          <w:sz w:val="24"/>
          <w:szCs w:val="24"/>
        </w:rPr>
      </w:pPr>
      <w:r w:rsidRPr="00597BCF">
        <w:rPr>
          <w:sz w:val="24"/>
          <w:szCs w:val="24"/>
        </w:rPr>
        <w:lastRenderedPageBreak/>
        <w:t>Государственная программа включает особые, не имеющие аналогов в других государственных программах</w:t>
      </w:r>
      <w:r w:rsidR="00684D8B">
        <w:rPr>
          <w:sz w:val="24"/>
          <w:szCs w:val="24"/>
        </w:rPr>
        <w:t xml:space="preserve"> Российской Федерации</w:t>
      </w:r>
      <w:r w:rsidRPr="00597BCF">
        <w:rPr>
          <w:sz w:val="24"/>
          <w:szCs w:val="24"/>
        </w:rPr>
        <w:t xml:space="preserve"> расходы, составляющих основную часть расходов на ее реализацию. К таким расходам, прежде всего, относятся расходы на обслуживание государственного долга Российской Федерации, которые  предопределены накопленным объемом и структурой государственного долга, не могут перераспределяться внутри программы в рамках определенного «потолка» расходов, не имеют  прямого влияния на достижение ее целей. Кроме того, объем этих расходов зависит от долгосрочной бюджетной стратегии и сценариев долговой политики. Указанные расходы составляют бюджетные ассигнований подпрограммы 5</w:t>
      </w:r>
      <w:r w:rsidR="00BD1879">
        <w:rPr>
          <w:sz w:val="24"/>
          <w:szCs w:val="24"/>
        </w:rPr>
        <w:t xml:space="preserve"> «</w:t>
      </w:r>
      <w:r w:rsidR="00BD1879" w:rsidRPr="00655636">
        <w:rPr>
          <w:sz w:val="24"/>
          <w:szCs w:val="24"/>
        </w:rPr>
        <w:t>Управление государственным долгом и государственными финансовыми активами Российской Федерации</w:t>
      </w:r>
      <w:r w:rsidR="00BD1879">
        <w:rPr>
          <w:sz w:val="24"/>
          <w:szCs w:val="24"/>
        </w:rPr>
        <w:t>»</w:t>
      </w:r>
      <w:r w:rsidRPr="00597BCF">
        <w:rPr>
          <w:sz w:val="24"/>
          <w:szCs w:val="24"/>
        </w:rPr>
        <w:t>.</w:t>
      </w:r>
    </w:p>
    <w:p w:rsidR="007A1CBA" w:rsidRDefault="007A1CBA" w:rsidP="007A1CBA">
      <w:pPr>
        <w:pStyle w:val="ad"/>
        <w:spacing w:before="0"/>
        <w:ind w:firstLine="708"/>
        <w:rPr>
          <w:sz w:val="24"/>
          <w:szCs w:val="24"/>
        </w:rPr>
      </w:pPr>
      <w:r>
        <w:rPr>
          <w:sz w:val="24"/>
          <w:szCs w:val="24"/>
        </w:rPr>
        <w:t xml:space="preserve">Меры снижения влияния на бюджетную систему Российской Федерации внешних экономических рисков непосредственно </w:t>
      </w:r>
      <w:r w:rsidR="00684D8B">
        <w:rPr>
          <w:sz w:val="24"/>
          <w:szCs w:val="24"/>
        </w:rPr>
        <w:t>зависят от конъюнктуры</w:t>
      </w:r>
      <w:r w:rsidRPr="00597BCF">
        <w:rPr>
          <w:sz w:val="24"/>
          <w:szCs w:val="24"/>
        </w:rPr>
        <w:t xml:space="preserve"> мирового рынка сырья и капитала</w:t>
      </w:r>
      <w:r>
        <w:rPr>
          <w:sz w:val="24"/>
          <w:szCs w:val="24"/>
        </w:rPr>
        <w:t>.</w:t>
      </w:r>
      <w:r w:rsidRPr="00597BCF">
        <w:rPr>
          <w:sz w:val="24"/>
          <w:szCs w:val="24"/>
        </w:rPr>
        <w:t xml:space="preserve"> </w:t>
      </w:r>
      <w:r w:rsidR="00684D8B">
        <w:rPr>
          <w:sz w:val="24"/>
          <w:szCs w:val="24"/>
        </w:rPr>
        <w:t>У</w:t>
      </w:r>
      <w:r w:rsidRPr="00597BCF">
        <w:rPr>
          <w:sz w:val="24"/>
          <w:szCs w:val="24"/>
        </w:rPr>
        <w:t xml:space="preserve">ровень цен на энергоносители, который ранее обеспечивал бездефицитный бюджет, в нынешних условиях не позволяет ликвидировать разрыв между доходами и расходами бюджета из-за возросших социальных обязательств и проведенного в рамках антикризисных мероприятий снижения налоговой нагрузки на экономику. Одновременно с этим возможности использования ранее накопленных нефтегазовых доходов практически исчерпаны. </w:t>
      </w:r>
    </w:p>
    <w:p w:rsidR="007A1CBA" w:rsidRPr="00597BCF" w:rsidRDefault="007A1CBA" w:rsidP="007A1CBA">
      <w:pPr>
        <w:pStyle w:val="ad"/>
        <w:spacing w:before="0"/>
        <w:ind w:firstLine="708"/>
        <w:rPr>
          <w:sz w:val="24"/>
          <w:szCs w:val="24"/>
        </w:rPr>
      </w:pPr>
      <w:r w:rsidRPr="00597BCF">
        <w:rPr>
          <w:sz w:val="24"/>
          <w:szCs w:val="24"/>
        </w:rPr>
        <w:t>Вышеописанные обстоятельства предопределяют формулировку выявленных проблем долгосрочной сбалансированности, эффективной стратегической управляемости и устойчивости бюджетной системы Российской Федерации:</w:t>
      </w:r>
    </w:p>
    <w:p w:rsidR="007A1CBA" w:rsidRPr="00597BCF" w:rsidRDefault="007A1CBA" w:rsidP="007A1CBA">
      <w:pPr>
        <w:pStyle w:val="ad"/>
        <w:spacing w:before="0"/>
        <w:ind w:firstLine="708"/>
        <w:rPr>
          <w:sz w:val="24"/>
          <w:szCs w:val="24"/>
        </w:rPr>
      </w:pPr>
      <w:r w:rsidRPr="00597BCF">
        <w:rPr>
          <w:sz w:val="24"/>
          <w:szCs w:val="24"/>
        </w:rPr>
        <w:t>сохранение волатильных и слабоуправляемых дисбалансов между доходами и расходами бюджетов бюджетной системы Российской Федерации, зависимость от мировой конъюнктуры цен на энергоносители создают риски неполного финансового обеспечения расходных обязательств, увеличения дефицитов и необоснованного наращивания государственного долга консолидированного бюджета Российской Федерации;</w:t>
      </w:r>
    </w:p>
    <w:p w:rsidR="007A1CBA" w:rsidRPr="00597BCF" w:rsidRDefault="007A1CBA" w:rsidP="007A1CBA">
      <w:pPr>
        <w:pStyle w:val="ad"/>
        <w:spacing w:before="0"/>
        <w:ind w:firstLine="708"/>
        <w:rPr>
          <w:sz w:val="24"/>
          <w:szCs w:val="24"/>
        </w:rPr>
      </w:pPr>
      <w:r w:rsidRPr="00597BCF">
        <w:rPr>
          <w:sz w:val="24"/>
          <w:szCs w:val="24"/>
        </w:rPr>
        <w:t>отсутствие законоустановленных инструментов синхронизации государственного стратегического планирования, долгосрочного финансового планирования и бюджетного планирования приводит к ассиметричному декларативному и неподкрепленному достаточным объемом ресурсов целеполаганию, снижает долгосрочную эффективность бюджетных расходов;</w:t>
      </w:r>
    </w:p>
    <w:p w:rsidR="007A1CBA" w:rsidRDefault="007A1CBA" w:rsidP="007A1CBA">
      <w:pPr>
        <w:pStyle w:val="ad"/>
        <w:spacing w:before="0"/>
        <w:ind w:firstLine="708"/>
        <w:rPr>
          <w:sz w:val="24"/>
          <w:szCs w:val="24"/>
        </w:rPr>
      </w:pPr>
      <w:r w:rsidRPr="00597BCF">
        <w:rPr>
          <w:sz w:val="24"/>
          <w:szCs w:val="24"/>
        </w:rPr>
        <w:t>отсутствие специализированной информационной инфраструктуры мониторинга и прогнозирования существенных параметров, определяющих долгосрочную устойчивость, сбалансированность и управляемость бюджетов бюджетной системы Российской Федерации, снижает объективность, скорость и качество принятия управленческих решений.</w:t>
      </w:r>
    </w:p>
    <w:p w:rsidR="006B755C" w:rsidRPr="003F1520" w:rsidRDefault="006B755C" w:rsidP="006B755C">
      <w:pPr>
        <w:pStyle w:val="aff8"/>
        <w:ind w:firstLine="708"/>
        <w:rPr>
          <w:szCs w:val="28"/>
        </w:rPr>
      </w:pPr>
      <w:r w:rsidRPr="003F1520">
        <w:rPr>
          <w:szCs w:val="28"/>
        </w:rPr>
        <w:t>В соответствии с Бюджетным посланием Президента России о бюджетной политике в 2012–2014 годах подготовлен проект</w:t>
      </w:r>
      <w:r w:rsidRPr="003F1520">
        <w:t xml:space="preserve"> федерального закона "О внесении изменений в Бюджетный кодекс Российской Федерации и отдельные законодательные акты Российской Федерации в части  использования нефтегазовых доходов федерального бюджета", который </w:t>
      </w:r>
      <w:r w:rsidRPr="003F1520">
        <w:rPr>
          <w:szCs w:val="28"/>
        </w:rPr>
        <w:t xml:space="preserve">определяет механизм использования нефтегазовых доходов федерального бюджета, а также формирования и использования средств Резервного фонда и Фонда национального благосостояния. Общей предпосылкой для установления специальных правил управления нефтегазовыми доходами служит сочетание важной роли, которую играет в российской экономике добыча и экспорт углеводородов с непредсказуемыми колебаниями их цен. </w:t>
      </w:r>
    </w:p>
    <w:p w:rsidR="00BF3B37" w:rsidRDefault="00BF3B37" w:rsidP="003F1520">
      <w:pPr>
        <w:pStyle w:val="ad"/>
        <w:spacing w:before="0"/>
        <w:ind w:firstLine="708"/>
        <w:rPr>
          <w:sz w:val="24"/>
          <w:szCs w:val="24"/>
        </w:rPr>
      </w:pPr>
      <w:r w:rsidRPr="003F1520">
        <w:rPr>
          <w:sz w:val="24"/>
          <w:szCs w:val="24"/>
        </w:rPr>
        <w:lastRenderedPageBreak/>
        <w:t xml:space="preserve">Прогноз развития </w:t>
      </w:r>
      <w:r w:rsidR="003F1520">
        <w:rPr>
          <w:sz w:val="24"/>
          <w:szCs w:val="24"/>
        </w:rPr>
        <w:t xml:space="preserve">сферы реализации </w:t>
      </w:r>
      <w:r w:rsidRPr="003F1520">
        <w:rPr>
          <w:sz w:val="24"/>
          <w:szCs w:val="24"/>
        </w:rPr>
        <w:t xml:space="preserve">Государственной программы непосредственно связан </w:t>
      </w:r>
      <w:r w:rsidR="003F1520">
        <w:rPr>
          <w:sz w:val="24"/>
          <w:szCs w:val="24"/>
        </w:rPr>
        <w:t xml:space="preserve">с долгосрочной бюджетной стратегией и </w:t>
      </w:r>
      <w:r w:rsidRPr="003F1520">
        <w:rPr>
          <w:sz w:val="24"/>
          <w:szCs w:val="24"/>
        </w:rPr>
        <w:t>сценарными условиями варианта прогноза социально-экономического развития в 2013-2015 годах</w:t>
      </w:r>
      <w:r w:rsidR="003F1520">
        <w:rPr>
          <w:sz w:val="24"/>
          <w:szCs w:val="24"/>
        </w:rPr>
        <w:t>.</w:t>
      </w:r>
    </w:p>
    <w:p w:rsidR="00481E1A" w:rsidRPr="00597BCF" w:rsidRDefault="00DB4AC1" w:rsidP="00390D0D">
      <w:pPr>
        <w:pStyle w:val="ad"/>
        <w:spacing w:before="0"/>
        <w:ind w:firstLine="708"/>
        <w:rPr>
          <w:sz w:val="24"/>
          <w:szCs w:val="24"/>
        </w:rPr>
      </w:pPr>
      <w:r w:rsidRPr="00597BCF">
        <w:rPr>
          <w:b/>
          <w:sz w:val="24"/>
          <w:szCs w:val="24"/>
        </w:rPr>
        <w:t xml:space="preserve">2. Приоритеты государственной политики в сфере реализации </w:t>
      </w:r>
      <w:r w:rsidR="003F1520">
        <w:rPr>
          <w:b/>
          <w:sz w:val="24"/>
          <w:szCs w:val="24"/>
        </w:rPr>
        <w:t>Г</w:t>
      </w:r>
      <w:r w:rsidRPr="00597BCF">
        <w:rPr>
          <w:b/>
          <w:sz w:val="24"/>
          <w:szCs w:val="24"/>
        </w:rPr>
        <w:t xml:space="preserve">осударственной программы, цели, задачи и показатели (индикаторы) достижения целей и решения задач, описание основных ожидаемых конечных результатов </w:t>
      </w:r>
      <w:r w:rsidR="003F1520">
        <w:rPr>
          <w:b/>
          <w:sz w:val="24"/>
          <w:szCs w:val="24"/>
        </w:rPr>
        <w:t>Г</w:t>
      </w:r>
      <w:r w:rsidRPr="00597BCF">
        <w:rPr>
          <w:b/>
          <w:sz w:val="24"/>
          <w:szCs w:val="24"/>
        </w:rPr>
        <w:t xml:space="preserve">осударственной программы, сроков и этапов реализации </w:t>
      </w:r>
      <w:r w:rsidR="003F1520">
        <w:rPr>
          <w:b/>
          <w:sz w:val="24"/>
          <w:szCs w:val="24"/>
        </w:rPr>
        <w:t>Г</w:t>
      </w:r>
      <w:r w:rsidRPr="00597BCF">
        <w:rPr>
          <w:b/>
          <w:sz w:val="24"/>
          <w:szCs w:val="24"/>
        </w:rPr>
        <w:t>осударственной программы</w:t>
      </w:r>
      <w:r w:rsidR="007F3B63" w:rsidRPr="00597BCF">
        <w:rPr>
          <w:b/>
          <w:sz w:val="24"/>
          <w:szCs w:val="24"/>
        </w:rPr>
        <w:t>.</w:t>
      </w:r>
    </w:p>
    <w:p w:rsidR="00481E1A" w:rsidRPr="00597BCF" w:rsidRDefault="00DB4AC1" w:rsidP="002D404C">
      <w:pPr>
        <w:pStyle w:val="ad"/>
        <w:spacing w:before="0"/>
        <w:ind w:firstLine="708"/>
        <w:rPr>
          <w:sz w:val="24"/>
          <w:szCs w:val="24"/>
        </w:rPr>
      </w:pPr>
      <w:r w:rsidRPr="00597BCF">
        <w:rPr>
          <w:sz w:val="24"/>
          <w:szCs w:val="24"/>
        </w:rPr>
        <w:t>Приоритеты государственной политики в сфере реализации Государственной программы определены в следующих стратегических документах:</w:t>
      </w:r>
    </w:p>
    <w:p w:rsidR="00481E1A" w:rsidRPr="00597BCF" w:rsidRDefault="00DB4AC1" w:rsidP="002D404C">
      <w:pPr>
        <w:pStyle w:val="ad"/>
        <w:spacing w:before="0"/>
        <w:ind w:firstLine="708"/>
        <w:rPr>
          <w:sz w:val="24"/>
          <w:szCs w:val="24"/>
        </w:rPr>
      </w:pPr>
      <w:r w:rsidRPr="00597BCF">
        <w:rPr>
          <w:sz w:val="24"/>
          <w:szCs w:val="24"/>
        </w:rPr>
        <w:t>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 № 1662-р;</w:t>
      </w:r>
    </w:p>
    <w:p w:rsidR="00481E1A" w:rsidRPr="00597BCF" w:rsidRDefault="00DB4AC1" w:rsidP="002D404C">
      <w:pPr>
        <w:pStyle w:val="ad"/>
        <w:spacing w:before="0"/>
        <w:ind w:firstLine="708"/>
        <w:rPr>
          <w:sz w:val="24"/>
          <w:szCs w:val="24"/>
        </w:rPr>
      </w:pPr>
      <w:r w:rsidRPr="003F1520">
        <w:rPr>
          <w:sz w:val="24"/>
          <w:szCs w:val="24"/>
        </w:rPr>
        <w:t>Основные направления деятельности Правительства Российской Федерации на период до 2012 года, утвержденные распоряжением Правительства Российской Федерации от 17 ноября 2008 г. № 1663-р;</w:t>
      </w:r>
    </w:p>
    <w:p w:rsidR="00481E1A" w:rsidRDefault="00DB4AC1" w:rsidP="002D404C">
      <w:pPr>
        <w:pStyle w:val="ad"/>
        <w:spacing w:before="0"/>
        <w:ind w:firstLine="708"/>
        <w:rPr>
          <w:sz w:val="24"/>
          <w:szCs w:val="24"/>
        </w:rPr>
      </w:pPr>
      <w:r w:rsidRPr="00597BCF">
        <w:rPr>
          <w:sz w:val="24"/>
          <w:szCs w:val="24"/>
        </w:rPr>
        <w:t>Бюджетн</w:t>
      </w:r>
      <w:r w:rsidR="003F1520">
        <w:rPr>
          <w:sz w:val="24"/>
          <w:szCs w:val="24"/>
        </w:rPr>
        <w:t>о</w:t>
      </w:r>
      <w:r w:rsidRPr="00597BCF">
        <w:rPr>
          <w:sz w:val="24"/>
          <w:szCs w:val="24"/>
        </w:rPr>
        <w:t>е послани</w:t>
      </w:r>
      <w:r w:rsidR="003F1520">
        <w:rPr>
          <w:sz w:val="24"/>
          <w:szCs w:val="24"/>
        </w:rPr>
        <w:t>е</w:t>
      </w:r>
      <w:r w:rsidRPr="00597BCF">
        <w:rPr>
          <w:sz w:val="24"/>
          <w:szCs w:val="24"/>
        </w:rPr>
        <w:t xml:space="preserve"> Президента Российской Федерации о бюджетной политике</w:t>
      </w:r>
      <w:r w:rsidR="003F1520">
        <w:rPr>
          <w:sz w:val="24"/>
          <w:szCs w:val="24"/>
        </w:rPr>
        <w:t xml:space="preserve"> в 2012-2014 годах</w:t>
      </w:r>
      <w:r w:rsidRPr="00597BCF">
        <w:rPr>
          <w:sz w:val="24"/>
          <w:szCs w:val="24"/>
        </w:rPr>
        <w:t>;</w:t>
      </w:r>
    </w:p>
    <w:p w:rsidR="003F1520" w:rsidRPr="00597BCF" w:rsidRDefault="003F1520" w:rsidP="003F1520">
      <w:pPr>
        <w:pStyle w:val="ad"/>
        <w:spacing w:before="0"/>
        <w:ind w:firstLine="708"/>
        <w:rPr>
          <w:sz w:val="24"/>
          <w:szCs w:val="24"/>
        </w:rPr>
      </w:pPr>
      <w:r w:rsidRPr="00597BCF">
        <w:rPr>
          <w:sz w:val="24"/>
          <w:szCs w:val="24"/>
        </w:rPr>
        <w:t>Бюджетн</w:t>
      </w:r>
      <w:r>
        <w:rPr>
          <w:sz w:val="24"/>
          <w:szCs w:val="24"/>
        </w:rPr>
        <w:t>о</w:t>
      </w:r>
      <w:r w:rsidRPr="00597BCF">
        <w:rPr>
          <w:sz w:val="24"/>
          <w:szCs w:val="24"/>
        </w:rPr>
        <w:t>е послани</w:t>
      </w:r>
      <w:r>
        <w:rPr>
          <w:sz w:val="24"/>
          <w:szCs w:val="24"/>
        </w:rPr>
        <w:t>е</w:t>
      </w:r>
      <w:r w:rsidRPr="00597BCF">
        <w:rPr>
          <w:sz w:val="24"/>
          <w:szCs w:val="24"/>
        </w:rPr>
        <w:t xml:space="preserve"> Президента Российской Федерации о бюджетной политике</w:t>
      </w:r>
      <w:r>
        <w:rPr>
          <w:sz w:val="24"/>
          <w:szCs w:val="24"/>
        </w:rPr>
        <w:t xml:space="preserve"> в 2013-2015 годах</w:t>
      </w:r>
      <w:r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Основные направления бюджетной и налоговой политики, разрабатываемы</w:t>
      </w:r>
      <w:r w:rsidR="00042DBB">
        <w:rPr>
          <w:sz w:val="24"/>
          <w:szCs w:val="24"/>
        </w:rPr>
        <w:t>е в составе материалов к проектам федеральных</w:t>
      </w:r>
      <w:r w:rsidRPr="00597BCF">
        <w:rPr>
          <w:sz w:val="24"/>
          <w:szCs w:val="24"/>
        </w:rPr>
        <w:t xml:space="preserve"> </w:t>
      </w:r>
      <w:r w:rsidR="00042DBB">
        <w:rPr>
          <w:sz w:val="24"/>
          <w:szCs w:val="24"/>
        </w:rPr>
        <w:t>законов о федеральном бюджете</w:t>
      </w:r>
      <w:r w:rsidRPr="00597BCF">
        <w:rPr>
          <w:sz w:val="24"/>
          <w:szCs w:val="24"/>
        </w:rPr>
        <w:t xml:space="preserve"> на очередной финансовый год и </w:t>
      </w:r>
      <w:r w:rsidR="00042DBB">
        <w:rPr>
          <w:sz w:val="24"/>
          <w:szCs w:val="24"/>
        </w:rPr>
        <w:t xml:space="preserve">на </w:t>
      </w:r>
      <w:r w:rsidRPr="00597BCF">
        <w:rPr>
          <w:sz w:val="24"/>
          <w:szCs w:val="24"/>
        </w:rPr>
        <w:t>плановый период;</w:t>
      </w:r>
    </w:p>
    <w:p w:rsidR="00481E1A" w:rsidRDefault="00DB4AC1" w:rsidP="002D404C">
      <w:pPr>
        <w:pStyle w:val="ad"/>
        <w:spacing w:before="0"/>
        <w:ind w:firstLine="708"/>
        <w:rPr>
          <w:sz w:val="24"/>
          <w:szCs w:val="24"/>
        </w:rPr>
      </w:pPr>
      <w:r w:rsidRPr="00CA6598">
        <w:rPr>
          <w:sz w:val="24"/>
          <w:szCs w:val="24"/>
        </w:rPr>
        <w:t>Программа Правительства Российской Федерации по повышению эффективности бюджетных расходов на период до 2012 года, утвержденная распоряжением Правительства Российской Федерации от 30 июня 2010 г. № 1101-р.</w:t>
      </w:r>
      <w:r w:rsidR="003F1520">
        <w:rPr>
          <w:sz w:val="24"/>
          <w:szCs w:val="24"/>
        </w:rPr>
        <w:t xml:space="preserve"> (в соответствии с Бюджетным посланием Президента Российской Федерации </w:t>
      </w:r>
      <w:r w:rsidR="00C56064">
        <w:rPr>
          <w:sz w:val="24"/>
          <w:szCs w:val="24"/>
        </w:rPr>
        <w:t xml:space="preserve">о бюджетной политике в 2013-2015 годах </w:t>
      </w:r>
      <w:r w:rsidR="003F1520">
        <w:rPr>
          <w:sz w:val="24"/>
          <w:szCs w:val="24"/>
        </w:rPr>
        <w:t xml:space="preserve">в настоящее время разрабатывается проект Программы </w:t>
      </w:r>
      <w:r w:rsidR="00C56064">
        <w:rPr>
          <w:sz w:val="24"/>
          <w:szCs w:val="24"/>
        </w:rPr>
        <w:t>Правительства Российской Федерации по повышению эффективности бюджетных расходов на период до 2018 года).</w:t>
      </w:r>
    </w:p>
    <w:p w:rsidR="00481E1A" w:rsidRPr="00597BCF" w:rsidRDefault="00DB4AC1" w:rsidP="002D404C">
      <w:pPr>
        <w:pStyle w:val="ad"/>
        <w:spacing w:before="0"/>
        <w:ind w:firstLine="708"/>
        <w:rPr>
          <w:sz w:val="24"/>
          <w:szCs w:val="24"/>
        </w:rPr>
      </w:pPr>
      <w:r w:rsidRPr="00597BCF">
        <w:rPr>
          <w:sz w:val="24"/>
          <w:szCs w:val="24"/>
        </w:rPr>
        <w:t xml:space="preserve">В соответствии с указанными документами сформированы следующие приоритеты государственной политики в сфере реализации Государственной программы. </w:t>
      </w:r>
    </w:p>
    <w:p w:rsidR="00481E1A" w:rsidRPr="00597BCF" w:rsidRDefault="00DB4AC1" w:rsidP="002D404C">
      <w:pPr>
        <w:pStyle w:val="ad"/>
        <w:spacing w:before="0"/>
        <w:ind w:firstLine="708"/>
        <w:rPr>
          <w:sz w:val="24"/>
          <w:szCs w:val="24"/>
        </w:rPr>
      </w:pPr>
      <w:r w:rsidRPr="00597BCF">
        <w:rPr>
          <w:sz w:val="24"/>
          <w:szCs w:val="24"/>
        </w:rPr>
        <w:t>1) Обеспечение исполнения расходных обязательств Российской Федерации</w:t>
      </w:r>
      <w:r w:rsidR="00B17797">
        <w:rPr>
          <w:sz w:val="24"/>
          <w:szCs w:val="24"/>
        </w:rPr>
        <w:t>, оценка рисков, своевременное принятие решений</w:t>
      </w:r>
      <w:r w:rsidRPr="00597BCF">
        <w:rPr>
          <w:sz w:val="24"/>
          <w:szCs w:val="24"/>
        </w:rPr>
        <w:t xml:space="preserve"> при сохранении макроэкономической стабильности, долгосрочной сбалансированности и устойчивости бюджетной системы путем:</w:t>
      </w:r>
    </w:p>
    <w:p w:rsidR="00481E1A" w:rsidRPr="00597BCF" w:rsidRDefault="00DB4AC1" w:rsidP="002D404C">
      <w:pPr>
        <w:pStyle w:val="ad"/>
        <w:spacing w:before="0"/>
        <w:ind w:firstLine="708"/>
        <w:rPr>
          <w:sz w:val="24"/>
          <w:szCs w:val="24"/>
        </w:rPr>
      </w:pPr>
      <w:r w:rsidRPr="00597BCF">
        <w:rPr>
          <w:sz w:val="24"/>
          <w:szCs w:val="24"/>
        </w:rPr>
        <w:t xml:space="preserve">повышения надежности экономических прогнозов и </w:t>
      </w:r>
      <w:r w:rsidR="005C4E31">
        <w:rPr>
          <w:sz w:val="24"/>
          <w:szCs w:val="24"/>
        </w:rPr>
        <w:t xml:space="preserve">консервативности </w:t>
      </w:r>
      <w:r w:rsidRPr="00597BCF">
        <w:rPr>
          <w:sz w:val="24"/>
          <w:szCs w:val="24"/>
        </w:rPr>
        <w:t>предпосылок, положенных в основу бюджетного планирования;</w:t>
      </w:r>
    </w:p>
    <w:p w:rsidR="00481E1A" w:rsidRPr="00597BCF" w:rsidRDefault="00DB4AC1" w:rsidP="002D404C">
      <w:pPr>
        <w:pStyle w:val="ad"/>
        <w:spacing w:before="0"/>
        <w:ind w:firstLine="708"/>
        <w:rPr>
          <w:sz w:val="24"/>
          <w:szCs w:val="24"/>
        </w:rPr>
      </w:pPr>
      <w:r w:rsidRPr="00597BCF">
        <w:rPr>
          <w:sz w:val="24"/>
          <w:szCs w:val="24"/>
        </w:rPr>
        <w:t>формирования бюджетов с учетом долгосрочного прогноза основных параметров бюджетной системы Российской Федерации, основанных на реалистичных оценках;</w:t>
      </w:r>
    </w:p>
    <w:p w:rsidR="00481E1A" w:rsidRPr="00597BCF" w:rsidRDefault="00DB4AC1" w:rsidP="002D404C">
      <w:pPr>
        <w:pStyle w:val="ad"/>
        <w:spacing w:before="0"/>
        <w:ind w:firstLine="708"/>
        <w:rPr>
          <w:sz w:val="24"/>
          <w:szCs w:val="24"/>
        </w:rPr>
      </w:pPr>
      <w:r w:rsidRPr="00597BCF">
        <w:rPr>
          <w:sz w:val="24"/>
          <w:szCs w:val="24"/>
        </w:rPr>
        <w:t>недопустимости увязки в ходе исполнения бюджетов объемов расходов бюджетов с определенными доходными источниками;</w:t>
      </w:r>
    </w:p>
    <w:p w:rsidR="00481E1A" w:rsidRPr="00597BCF" w:rsidRDefault="00DB4AC1" w:rsidP="002D404C">
      <w:pPr>
        <w:pStyle w:val="ad"/>
        <w:spacing w:before="0"/>
        <w:ind w:firstLine="708"/>
        <w:rPr>
          <w:sz w:val="24"/>
          <w:szCs w:val="24"/>
        </w:rPr>
      </w:pPr>
      <w:r w:rsidRPr="00597BCF">
        <w:rPr>
          <w:sz w:val="24"/>
          <w:szCs w:val="24"/>
        </w:rPr>
        <w:t>полноты учета и прогнозирования финансовых и других ресурсов, которые могут быть направлены на достижение целей государственной  политики;</w:t>
      </w:r>
    </w:p>
    <w:p w:rsidR="00481E1A" w:rsidRPr="00597BCF" w:rsidRDefault="00DB4AC1" w:rsidP="002D404C">
      <w:pPr>
        <w:pStyle w:val="ad"/>
        <w:spacing w:before="0"/>
        <w:ind w:firstLine="708"/>
        <w:rPr>
          <w:sz w:val="24"/>
          <w:szCs w:val="24"/>
        </w:rPr>
      </w:pPr>
      <w:r w:rsidRPr="00597BCF">
        <w:rPr>
          <w:sz w:val="24"/>
          <w:szCs w:val="24"/>
        </w:rPr>
        <w:t>планирования бюджетных ассигнований исходя из необходимости безусловного исполнения действующих расходных обязательств;</w:t>
      </w:r>
    </w:p>
    <w:p w:rsidR="00481E1A" w:rsidRPr="00597BCF" w:rsidRDefault="00DB4AC1" w:rsidP="002D404C">
      <w:pPr>
        <w:pStyle w:val="ad"/>
        <w:spacing w:before="0"/>
        <w:ind w:firstLine="708"/>
        <w:rPr>
          <w:sz w:val="24"/>
          <w:szCs w:val="24"/>
        </w:rPr>
      </w:pPr>
      <w:r w:rsidRPr="00597BCF">
        <w:rPr>
          <w:sz w:val="24"/>
          <w:szCs w:val="24"/>
        </w:rPr>
        <w:t>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481E1A" w:rsidRPr="00597BCF" w:rsidRDefault="00DB4AC1" w:rsidP="002D404C">
      <w:pPr>
        <w:pStyle w:val="ad"/>
        <w:spacing w:before="0"/>
        <w:ind w:firstLine="708"/>
        <w:rPr>
          <w:sz w:val="24"/>
          <w:szCs w:val="24"/>
        </w:rPr>
      </w:pPr>
      <w:r w:rsidRPr="00597BCF">
        <w:rPr>
          <w:sz w:val="24"/>
          <w:szCs w:val="24"/>
        </w:rPr>
        <w:lastRenderedPageBreak/>
        <w:t>соблюдения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481E1A" w:rsidRPr="00597BCF" w:rsidRDefault="00DB4AC1" w:rsidP="002D404C">
      <w:pPr>
        <w:pStyle w:val="ad"/>
        <w:spacing w:before="0"/>
        <w:ind w:firstLine="708"/>
        <w:rPr>
          <w:sz w:val="24"/>
          <w:szCs w:val="24"/>
        </w:rPr>
      </w:pPr>
      <w:r w:rsidRPr="00597BCF">
        <w:rPr>
          <w:sz w:val="24"/>
          <w:szCs w:val="24"/>
        </w:rPr>
        <w:t>проведения систематического анализа и оценки рисков для бюджетной системы Российской Федерации, в том числе возникающих вследствие средне- и долгосрочных демографических тенденций, изменения внешнеэкономических условий, принятия условных обязательств;</w:t>
      </w:r>
    </w:p>
    <w:p w:rsidR="00481E1A" w:rsidRDefault="00DB4AC1" w:rsidP="002D404C">
      <w:pPr>
        <w:pStyle w:val="ad"/>
        <w:spacing w:before="0"/>
        <w:ind w:firstLine="708"/>
        <w:rPr>
          <w:sz w:val="24"/>
          <w:szCs w:val="24"/>
        </w:rPr>
      </w:pPr>
      <w:r w:rsidRPr="00597BCF">
        <w:rPr>
          <w:sz w:val="24"/>
          <w:szCs w:val="24"/>
        </w:rPr>
        <w:t>создания и поддержания необходимых финансовых резервов (Резервного фонда и Фонда национального благосостояния), наличия и реализации четкой стратегии и правил управления ими, критериев и механизмов использования.</w:t>
      </w:r>
    </w:p>
    <w:p w:rsidR="00481E1A" w:rsidRPr="00597BCF" w:rsidRDefault="00DB4AC1" w:rsidP="002D404C">
      <w:pPr>
        <w:pStyle w:val="ad"/>
        <w:spacing w:before="0"/>
        <w:ind w:firstLine="708"/>
        <w:rPr>
          <w:sz w:val="24"/>
          <w:szCs w:val="24"/>
        </w:rPr>
      </w:pPr>
      <w:r w:rsidRPr="00597BCF">
        <w:rPr>
          <w:sz w:val="24"/>
          <w:szCs w:val="24"/>
        </w:rPr>
        <w:t>2) Создание условий для повышения эффективности деятельности публично-правовых образований по выполнению государственных (муниципальных) функций и обеспечению потребностей граждан и общества в государственных (муниципальных) услугах, увеличению их доступности и качества, которое  реализуется путем:</w:t>
      </w:r>
    </w:p>
    <w:p w:rsidR="00481E1A" w:rsidRPr="00597BCF" w:rsidRDefault="00DB4AC1" w:rsidP="002D404C">
      <w:pPr>
        <w:pStyle w:val="ad"/>
        <w:spacing w:before="0"/>
        <w:ind w:firstLine="708"/>
        <w:rPr>
          <w:sz w:val="24"/>
          <w:szCs w:val="24"/>
        </w:rPr>
      </w:pPr>
      <w:r w:rsidRPr="00597BCF">
        <w:rPr>
          <w:sz w:val="24"/>
          <w:szCs w:val="24"/>
        </w:rPr>
        <w:t>четкого и стабильного разграничения полномочий и сфер ответственности публично-правовых образований (в увязке с реализацией государственной программы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p>
    <w:p w:rsidR="00481E1A" w:rsidRPr="00597BCF" w:rsidRDefault="00DB4AC1" w:rsidP="002D404C">
      <w:pPr>
        <w:pStyle w:val="ad"/>
        <w:spacing w:before="0"/>
        <w:ind w:firstLine="708"/>
        <w:rPr>
          <w:sz w:val="24"/>
          <w:szCs w:val="24"/>
        </w:rPr>
      </w:pPr>
      <w:r w:rsidRPr="00597BCF">
        <w:rPr>
          <w:sz w:val="24"/>
          <w:szCs w:val="24"/>
        </w:rPr>
        <w:t>координации стратегического и бюджетного планирования;</w:t>
      </w:r>
    </w:p>
    <w:p w:rsidR="00481E1A" w:rsidRPr="00597BCF" w:rsidRDefault="00DB4AC1" w:rsidP="002D404C">
      <w:pPr>
        <w:pStyle w:val="ad"/>
        <w:spacing w:before="0"/>
        <w:ind w:firstLine="708"/>
        <w:rPr>
          <w:sz w:val="24"/>
          <w:szCs w:val="24"/>
        </w:rPr>
      </w:pPr>
      <w:r w:rsidRPr="00597BCF">
        <w:rPr>
          <w:sz w:val="24"/>
          <w:szCs w:val="24"/>
        </w:rPr>
        <w:t>формирования государственных программ</w:t>
      </w:r>
      <w:r w:rsidR="00587624">
        <w:rPr>
          <w:sz w:val="24"/>
          <w:szCs w:val="24"/>
        </w:rPr>
        <w:t xml:space="preserve"> Российской Федерации</w:t>
      </w:r>
      <w:r w:rsidRPr="00597BCF">
        <w:rPr>
          <w:sz w:val="24"/>
          <w:szCs w:val="24"/>
        </w:rPr>
        <w:t xml:space="preserve"> исходя из четко определенных долгосрочных целей социально-экономического развития, индикаторов их достижения и действующих долгосрочных бюджетных ограничений;</w:t>
      </w:r>
    </w:p>
    <w:p w:rsidR="00481E1A" w:rsidRPr="00597BCF" w:rsidRDefault="00DB4AC1" w:rsidP="002D404C">
      <w:pPr>
        <w:pStyle w:val="ad"/>
        <w:spacing w:before="0"/>
        <w:ind w:firstLine="708"/>
        <w:rPr>
          <w:sz w:val="24"/>
          <w:szCs w:val="24"/>
        </w:rPr>
      </w:pPr>
      <w:r w:rsidRPr="00597BCF">
        <w:rPr>
          <w:sz w:val="24"/>
          <w:szCs w:val="24"/>
        </w:rPr>
        <w:t>охвата государственными программами</w:t>
      </w:r>
      <w:r w:rsidR="00587624">
        <w:rPr>
          <w:sz w:val="24"/>
          <w:szCs w:val="24"/>
        </w:rPr>
        <w:t xml:space="preserve"> Российской Федерации</w:t>
      </w:r>
      <w:r w:rsidRPr="00597BCF">
        <w:rPr>
          <w:sz w:val="24"/>
          <w:szCs w:val="24"/>
        </w:rPr>
        <w:t xml:space="preserve"> всех сфер деятельности органов исполнительной власти и соответственно большей части бюджетных ассигнований, других материальных ресурсов, находящихся в их распоряжении, а также интеграции регулятивных (правоустанавливающих, правоприменительных и контрольных) и финансовых (бюджетных, налоговых, таможенных, имущественных, кредитных, долговых и валютных) инструментов для достижения целей государственных программ</w:t>
      </w:r>
      <w:r w:rsidR="00587624" w:rsidRPr="00587624">
        <w:rPr>
          <w:sz w:val="24"/>
          <w:szCs w:val="24"/>
        </w:rPr>
        <w:t xml:space="preserve"> </w:t>
      </w:r>
      <w:r w:rsidR="00587624">
        <w:rPr>
          <w:sz w:val="24"/>
          <w:szCs w:val="24"/>
        </w:rPr>
        <w:t>Российской Федерации</w:t>
      </w:r>
      <w:r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 xml:space="preserve">включения грамм </w:t>
      </w:r>
      <w:r w:rsidR="00587624">
        <w:rPr>
          <w:sz w:val="24"/>
          <w:szCs w:val="24"/>
        </w:rPr>
        <w:t xml:space="preserve">Российской Федерации </w:t>
      </w:r>
      <w:r w:rsidRPr="00597BCF">
        <w:rPr>
          <w:sz w:val="24"/>
          <w:szCs w:val="24"/>
        </w:rPr>
        <w:t xml:space="preserve">(или их проектов) в состав материалов, представляемых одновременно с </w:t>
      </w:r>
      <w:r w:rsidR="00B82081">
        <w:rPr>
          <w:sz w:val="24"/>
          <w:szCs w:val="24"/>
        </w:rPr>
        <w:t xml:space="preserve">соответствующим </w:t>
      </w:r>
      <w:r w:rsidRPr="00597BCF">
        <w:rPr>
          <w:sz w:val="24"/>
          <w:szCs w:val="24"/>
        </w:rPr>
        <w:t xml:space="preserve">федеральным законом о федеральном бюджете; </w:t>
      </w:r>
    </w:p>
    <w:p w:rsidR="00481E1A" w:rsidRPr="00597BCF" w:rsidRDefault="00DB4AC1" w:rsidP="002D404C">
      <w:pPr>
        <w:pStyle w:val="ad"/>
        <w:spacing w:before="0"/>
        <w:ind w:firstLine="708"/>
        <w:rPr>
          <w:sz w:val="24"/>
          <w:szCs w:val="24"/>
        </w:rPr>
      </w:pPr>
      <w:r w:rsidRPr="00597BCF">
        <w:rPr>
          <w:sz w:val="24"/>
          <w:szCs w:val="24"/>
        </w:rPr>
        <w:t>перехода к формированию и утверждению расходов федерального бюджета в разрезе государственных программ</w:t>
      </w:r>
      <w:r w:rsidR="00587624" w:rsidRPr="00587624">
        <w:rPr>
          <w:sz w:val="24"/>
          <w:szCs w:val="24"/>
        </w:rPr>
        <w:t xml:space="preserve"> </w:t>
      </w:r>
      <w:r w:rsidR="00587624">
        <w:rPr>
          <w:sz w:val="24"/>
          <w:szCs w:val="24"/>
        </w:rPr>
        <w:t>Российской Федерации</w:t>
      </w:r>
      <w:r w:rsidRPr="00597BCF">
        <w:rPr>
          <w:sz w:val="24"/>
          <w:szCs w:val="24"/>
        </w:rPr>
        <w:t xml:space="preserve"> (с соответствующим развитием классификации бюджетных расходов);</w:t>
      </w:r>
    </w:p>
    <w:p w:rsidR="00481E1A" w:rsidRPr="00597BCF" w:rsidRDefault="00DB4AC1" w:rsidP="002D404C">
      <w:pPr>
        <w:pStyle w:val="ad"/>
        <w:spacing w:before="0"/>
        <w:ind w:firstLine="708"/>
        <w:rPr>
          <w:sz w:val="24"/>
          <w:szCs w:val="24"/>
        </w:rPr>
      </w:pPr>
      <w:r w:rsidRPr="00597BCF">
        <w:rPr>
          <w:sz w:val="24"/>
          <w:szCs w:val="24"/>
        </w:rPr>
        <w:t>развития новых форм оказания и финансового обеспечения государственных (муниципальных) услуг;</w:t>
      </w:r>
    </w:p>
    <w:p w:rsidR="00481E1A" w:rsidRPr="00597BCF" w:rsidRDefault="00DB4AC1" w:rsidP="002D404C">
      <w:pPr>
        <w:pStyle w:val="ad"/>
        <w:spacing w:before="0"/>
        <w:ind w:firstLine="708"/>
        <w:rPr>
          <w:sz w:val="24"/>
          <w:szCs w:val="24"/>
        </w:rPr>
      </w:pPr>
      <w:r w:rsidRPr="00597BCF">
        <w:rPr>
          <w:sz w:val="24"/>
          <w:szCs w:val="24"/>
        </w:rPr>
        <w:t xml:space="preserve">четкого определения полномочий и ответственности участников бюджетного процесса с созданием для них устойчивых стимулов к повышению эффективности бюджетных расходов; </w:t>
      </w:r>
    </w:p>
    <w:p w:rsidR="00481E1A" w:rsidRPr="00597BCF" w:rsidRDefault="00DB4AC1" w:rsidP="002D404C">
      <w:pPr>
        <w:pStyle w:val="ad"/>
        <w:spacing w:before="0"/>
        <w:ind w:firstLine="708"/>
        <w:rPr>
          <w:sz w:val="24"/>
          <w:szCs w:val="24"/>
        </w:rPr>
      </w:pPr>
      <w:r w:rsidRPr="00597BCF">
        <w:rPr>
          <w:sz w:val="24"/>
          <w:szCs w:val="24"/>
        </w:rPr>
        <w:t xml:space="preserve">повышения прозрачности бюджетной системы, расширения доступа к информации о финансовой деятельности органов власти, государственных </w:t>
      </w:r>
      <w:r w:rsidR="00FE5E5F" w:rsidRPr="00597BCF">
        <w:rPr>
          <w:sz w:val="24"/>
          <w:szCs w:val="24"/>
        </w:rPr>
        <w:t>(муниципальных) учреждений</w:t>
      </w:r>
      <w:r w:rsidRPr="00597BCF">
        <w:rPr>
          <w:sz w:val="24"/>
          <w:szCs w:val="24"/>
        </w:rPr>
        <w:t>, результатах использования бюджетных средств, государственного (муниципального) имущества и т.д.</w:t>
      </w:r>
    </w:p>
    <w:p w:rsidR="00481E1A" w:rsidRPr="00597BCF" w:rsidRDefault="00DB4AC1" w:rsidP="002D404C">
      <w:pPr>
        <w:pStyle w:val="ad"/>
        <w:spacing w:before="0"/>
        <w:ind w:firstLine="708"/>
        <w:rPr>
          <w:sz w:val="24"/>
          <w:szCs w:val="24"/>
        </w:rPr>
      </w:pPr>
      <w:r w:rsidRPr="00597BCF">
        <w:rPr>
          <w:sz w:val="24"/>
          <w:szCs w:val="24"/>
        </w:rPr>
        <w:t>3) Создание условий для повышения качества финансового менеджмента главных администраторов бюджетных средств, государственных и муниципаль</w:t>
      </w:r>
      <w:r w:rsidR="00374086">
        <w:rPr>
          <w:sz w:val="24"/>
          <w:szCs w:val="24"/>
        </w:rPr>
        <w:t>ных учреждений</w:t>
      </w:r>
      <w:r w:rsidRPr="00597BCF">
        <w:rPr>
          <w:sz w:val="24"/>
          <w:szCs w:val="24"/>
        </w:rPr>
        <w:t xml:space="preserve"> за счет:</w:t>
      </w:r>
    </w:p>
    <w:p w:rsidR="00481E1A" w:rsidRPr="00597BCF" w:rsidRDefault="00DB4AC1" w:rsidP="002D404C">
      <w:pPr>
        <w:pStyle w:val="ad"/>
        <w:spacing w:before="0"/>
        <w:ind w:firstLine="708"/>
        <w:rPr>
          <w:sz w:val="24"/>
          <w:szCs w:val="24"/>
        </w:rPr>
      </w:pPr>
      <w:r w:rsidRPr="00597BCF">
        <w:rPr>
          <w:sz w:val="24"/>
          <w:szCs w:val="24"/>
        </w:rPr>
        <w:t>развития методологии финансового менеджмента в секторе государственного управления, а также критериев оценки (мониторинга) его качества;</w:t>
      </w:r>
    </w:p>
    <w:p w:rsidR="00481E1A" w:rsidRPr="00597BCF" w:rsidRDefault="00DB4AC1" w:rsidP="002D404C">
      <w:pPr>
        <w:pStyle w:val="ad"/>
        <w:spacing w:before="0"/>
        <w:ind w:firstLine="708"/>
        <w:rPr>
          <w:sz w:val="24"/>
          <w:szCs w:val="24"/>
        </w:rPr>
      </w:pPr>
      <w:r w:rsidRPr="00597BCF">
        <w:rPr>
          <w:sz w:val="24"/>
          <w:szCs w:val="24"/>
        </w:rPr>
        <w:lastRenderedPageBreak/>
        <w:t>оказания методической поддержки главным администраторам средств федерального бюджета в повышении качества финансового менеджмента;</w:t>
      </w:r>
    </w:p>
    <w:p w:rsidR="00481E1A" w:rsidRPr="00597BCF" w:rsidRDefault="00DB4AC1" w:rsidP="002D404C">
      <w:pPr>
        <w:pStyle w:val="ad"/>
        <w:spacing w:before="0"/>
        <w:ind w:firstLine="708"/>
        <w:rPr>
          <w:sz w:val="24"/>
          <w:szCs w:val="24"/>
        </w:rPr>
      </w:pPr>
      <w:r w:rsidRPr="00597BCF">
        <w:rPr>
          <w:sz w:val="24"/>
          <w:szCs w:val="24"/>
        </w:rPr>
        <w:t>проведения экспертизы и мониторинга реализации ведомственных планов повышения эффективности бюджетных расходов;</w:t>
      </w:r>
    </w:p>
    <w:p w:rsidR="00481E1A" w:rsidRPr="00597BCF" w:rsidRDefault="00DB4AC1" w:rsidP="002D404C">
      <w:pPr>
        <w:pStyle w:val="ad"/>
        <w:spacing w:before="0"/>
        <w:ind w:firstLine="708"/>
        <w:rPr>
          <w:sz w:val="24"/>
          <w:szCs w:val="24"/>
        </w:rPr>
      </w:pPr>
      <w:r w:rsidRPr="00597BCF">
        <w:rPr>
          <w:sz w:val="24"/>
          <w:szCs w:val="24"/>
        </w:rPr>
        <w:t>нормативного правового и методического обеспечения развития внутреннего контроля в секторе государственного управления и т.д.</w:t>
      </w:r>
    </w:p>
    <w:p w:rsidR="00481E1A" w:rsidRPr="00597BCF" w:rsidRDefault="00DB4AC1" w:rsidP="002D404C">
      <w:pPr>
        <w:pStyle w:val="ad"/>
        <w:spacing w:before="0"/>
        <w:ind w:firstLine="708"/>
        <w:rPr>
          <w:sz w:val="24"/>
          <w:szCs w:val="24"/>
        </w:rPr>
      </w:pPr>
      <w:r w:rsidRPr="00597BCF">
        <w:rPr>
          <w:sz w:val="24"/>
          <w:szCs w:val="24"/>
        </w:rPr>
        <w:t xml:space="preserve">4) Развитие системы государственного (муниципального) финансового контроля путем: </w:t>
      </w:r>
    </w:p>
    <w:p w:rsidR="00481E1A" w:rsidRPr="00597BCF" w:rsidRDefault="00DB4AC1" w:rsidP="002D404C">
      <w:pPr>
        <w:pStyle w:val="ad"/>
        <w:spacing w:before="0"/>
        <w:ind w:firstLine="708"/>
        <w:rPr>
          <w:sz w:val="24"/>
          <w:szCs w:val="24"/>
        </w:rPr>
      </w:pPr>
      <w:r w:rsidRPr="00597BCF">
        <w:rPr>
          <w:sz w:val="24"/>
          <w:szCs w:val="24"/>
        </w:rPr>
        <w:t>приведения системы государственного (муниципального) финансового контроля в соответствие с международными принципами и стандартами;</w:t>
      </w:r>
    </w:p>
    <w:p w:rsidR="00481E1A" w:rsidRPr="00597BCF" w:rsidRDefault="00DB4AC1" w:rsidP="002D404C">
      <w:pPr>
        <w:pStyle w:val="ad"/>
        <w:spacing w:before="0"/>
        <w:ind w:firstLine="708"/>
        <w:rPr>
          <w:sz w:val="24"/>
          <w:szCs w:val="24"/>
        </w:rPr>
      </w:pPr>
      <w:r w:rsidRPr="00597BCF">
        <w:rPr>
          <w:sz w:val="24"/>
          <w:szCs w:val="24"/>
        </w:rPr>
        <w:t>разграничения полномочий органов государственного (муниципального) внешнего и внутреннего финансового контроля;</w:t>
      </w:r>
    </w:p>
    <w:p w:rsidR="00481E1A" w:rsidRPr="00597BCF" w:rsidRDefault="00DB4AC1" w:rsidP="002D404C">
      <w:pPr>
        <w:pStyle w:val="ad"/>
        <w:spacing w:before="0"/>
        <w:ind w:firstLine="708"/>
        <w:rPr>
          <w:sz w:val="24"/>
          <w:szCs w:val="24"/>
        </w:rPr>
      </w:pPr>
      <w:r w:rsidRPr="00597BCF">
        <w:rPr>
          <w:sz w:val="24"/>
          <w:szCs w:val="24"/>
        </w:rPr>
        <w:t>упорядочения форм и методов государственного (муниципального) финансового контроля;</w:t>
      </w:r>
    </w:p>
    <w:p w:rsidR="00481E1A" w:rsidRPr="00597BCF" w:rsidRDefault="00AB3C8D" w:rsidP="002D404C">
      <w:pPr>
        <w:pStyle w:val="ad"/>
        <w:spacing w:before="0"/>
        <w:ind w:firstLine="708"/>
        <w:rPr>
          <w:sz w:val="24"/>
          <w:szCs w:val="24"/>
        </w:rPr>
      </w:pPr>
      <w:r w:rsidRPr="00597BCF">
        <w:rPr>
          <w:sz w:val="24"/>
          <w:szCs w:val="24"/>
        </w:rPr>
        <w:t>переориентации государственного (муниципального) фин</w:t>
      </w:r>
      <w:r>
        <w:rPr>
          <w:sz w:val="24"/>
          <w:szCs w:val="24"/>
        </w:rPr>
        <w:t>ансового контроля на контроль над</w:t>
      </w:r>
      <w:r w:rsidRPr="00597BCF">
        <w:rPr>
          <w:sz w:val="24"/>
          <w:szCs w:val="24"/>
        </w:rPr>
        <w:t xml:space="preserve"> соблюдением участниками бюдж</w:t>
      </w:r>
      <w:r>
        <w:rPr>
          <w:sz w:val="24"/>
          <w:szCs w:val="24"/>
        </w:rPr>
        <w:t>етного процесса и их должностными</w:t>
      </w:r>
      <w:r w:rsidRPr="00597BCF">
        <w:rPr>
          <w:sz w:val="24"/>
          <w:szCs w:val="24"/>
        </w:rPr>
        <w:t xml:space="preserve"> лиц</w:t>
      </w:r>
      <w:r>
        <w:rPr>
          <w:sz w:val="24"/>
          <w:szCs w:val="24"/>
        </w:rPr>
        <w:t>ами</w:t>
      </w:r>
      <w:r w:rsidRPr="00597BCF">
        <w:rPr>
          <w:sz w:val="24"/>
          <w:szCs w:val="24"/>
        </w:rPr>
        <w:t xml:space="preserve"> требований бюджетного законодательства;</w:t>
      </w:r>
    </w:p>
    <w:p w:rsidR="00481E1A" w:rsidRPr="00597BCF" w:rsidRDefault="00AB3C8D" w:rsidP="002D404C">
      <w:pPr>
        <w:pStyle w:val="ad"/>
        <w:spacing w:before="0"/>
        <w:ind w:firstLine="708"/>
        <w:rPr>
          <w:sz w:val="24"/>
          <w:szCs w:val="24"/>
        </w:rPr>
      </w:pPr>
      <w:r>
        <w:rPr>
          <w:sz w:val="24"/>
          <w:szCs w:val="24"/>
        </w:rPr>
        <w:t>усиления контроля над</w:t>
      </w:r>
      <w:r w:rsidRPr="00597BCF">
        <w:rPr>
          <w:sz w:val="24"/>
          <w:szCs w:val="24"/>
        </w:rPr>
        <w:t xml:space="preserve"> эффективностью использования бюджетных средств, государственного (муниципального) имущества, достоверностью отчетности о результатах реализации государственных и ведомственных целевых программ, выполнения государственных (муниципальных) заданий;</w:t>
      </w:r>
    </w:p>
    <w:p w:rsidR="00481E1A" w:rsidRPr="00597BCF" w:rsidRDefault="00DB4AC1" w:rsidP="002D404C">
      <w:pPr>
        <w:pStyle w:val="ad"/>
        <w:spacing w:before="0"/>
        <w:ind w:firstLine="708"/>
        <w:rPr>
          <w:sz w:val="24"/>
          <w:szCs w:val="24"/>
        </w:rPr>
      </w:pPr>
      <w:r w:rsidRPr="00597BCF">
        <w:rPr>
          <w:sz w:val="24"/>
          <w:szCs w:val="24"/>
        </w:rPr>
        <w:t>установления исчерпывающего перечня нарушений бюджетного законодательства и соответствующих мер бюджетной и административной ответственности и т.д.</w:t>
      </w:r>
    </w:p>
    <w:p w:rsidR="00481E1A" w:rsidRPr="00597BCF" w:rsidRDefault="00DB4AC1" w:rsidP="002D404C">
      <w:pPr>
        <w:pStyle w:val="ad"/>
        <w:spacing w:before="0"/>
        <w:ind w:firstLine="708"/>
        <w:rPr>
          <w:sz w:val="24"/>
          <w:szCs w:val="24"/>
        </w:rPr>
      </w:pPr>
      <w:r w:rsidRPr="00597BCF">
        <w:rPr>
          <w:sz w:val="24"/>
          <w:szCs w:val="24"/>
        </w:rPr>
        <w:t>5) Создание эффективной налоговой системы.</w:t>
      </w:r>
    </w:p>
    <w:p w:rsidR="00481E1A" w:rsidRDefault="00DB4AC1" w:rsidP="002D404C">
      <w:pPr>
        <w:pStyle w:val="ad"/>
        <w:spacing w:before="0"/>
        <w:ind w:firstLine="708"/>
        <w:rPr>
          <w:sz w:val="24"/>
          <w:szCs w:val="24"/>
        </w:rPr>
      </w:pPr>
      <w:r w:rsidRPr="00597BCF">
        <w:rPr>
          <w:sz w:val="24"/>
          <w:szCs w:val="24"/>
        </w:rPr>
        <w:t xml:space="preserve">Налоговая политика ближайших лет должна быть направлена, с одной стороны, на противодействие негативным эффектам </w:t>
      </w:r>
      <w:r w:rsidR="002248F8">
        <w:rPr>
          <w:sz w:val="24"/>
          <w:szCs w:val="24"/>
        </w:rPr>
        <w:t xml:space="preserve">мирового </w:t>
      </w:r>
      <w:r w:rsidRPr="00597BCF">
        <w:rPr>
          <w:sz w:val="24"/>
          <w:szCs w:val="24"/>
        </w:rPr>
        <w:t>экономического кризиса, а с другой стороны – на создание условий для восстановления положительных темпов экономического роста. В этой связи важнейшим фактором создания эффективной налоговой системы будет являться необходимость поддержания сбалансированности бюджетной системы и стимулирования инновационной активности. Создание стимулов для инновационной активности налогоплательщиков, а также поддержка инноваций и модернизации в Российской Федерации, будут основными целями создания эффективной налоговой системы в среднесрочной перспективе.</w:t>
      </w:r>
    </w:p>
    <w:p w:rsidR="00141E1C" w:rsidRPr="00141E1C" w:rsidRDefault="00141E1C" w:rsidP="00141E1C">
      <w:pPr>
        <w:pStyle w:val="Default"/>
        <w:ind w:firstLine="708"/>
        <w:jc w:val="both"/>
      </w:pPr>
      <w:r>
        <w:t>Минфин России разработал</w:t>
      </w:r>
      <w:r w:rsidRPr="00141E1C">
        <w:t xml:space="preserve">  «Основные направления налоговой политики Российской Федерации на 2013 год и на плановый период 2014 и 2015 годов», которые  подготовлены в рамках составления проекта федерального бюджета на очередной финансовый год и двухлетний плановый период. Основные направления налоговой политики являются одним из документов, который необходимо учитывать в процессе бюджетного проектирования, как при планировании федерального бюджета, так и при подготовке проектов бюджетов субъектов Российской Федерации. </w:t>
      </w:r>
    </w:p>
    <w:p w:rsidR="00141E1C" w:rsidRPr="00141E1C" w:rsidRDefault="00141E1C" w:rsidP="007F03AA">
      <w:pPr>
        <w:pStyle w:val="Default"/>
        <w:ind w:firstLine="708"/>
        <w:jc w:val="both"/>
      </w:pPr>
      <w:r w:rsidRPr="00141E1C">
        <w:t xml:space="preserve">Помимо решения задач в области бюджетного планирования Основные направления налоговой политики позволяют экономическим агентам определить ориентиры в налоговой сфере на трехлетний период, что предопределяет стабильность и определенность условий ведения экономической деятельности на территории Российской Федерации. Несмотря на то, что Основные направления налоговой политики не являются нормативным правовым актом, этот документ представляет собой основание для подготовки федеральными органами исполнительной власти изменений в законодательство о налогах и сборах, соответствующих предусмотренным в нем положениям, и внесения их в Правительство Российской Федерации. Такой порядок приводит к увеличению прозрачности и прогнозируемости налоговой политики государства. Предсказуемость действий государственных органов в налоговой сфере </w:t>
      </w:r>
      <w:r w:rsidRPr="00141E1C">
        <w:lastRenderedPageBreak/>
        <w:t xml:space="preserve">имеет ключевое значение для инвесторов, принимающих долгосрочные инвестиционные решения. </w:t>
      </w:r>
    </w:p>
    <w:p w:rsidR="00141E1C" w:rsidRPr="00141E1C" w:rsidRDefault="00141E1C" w:rsidP="007F03AA">
      <w:pPr>
        <w:pStyle w:val="Default"/>
        <w:ind w:firstLine="708"/>
        <w:jc w:val="both"/>
      </w:pPr>
      <w:r w:rsidRPr="00141E1C">
        <w:t xml:space="preserve">В трехлетней перспективе 2013–2015 годов приоритеты Правительства Российской Федерации в области налоговой политики остаются такими же, как и ранее – создание эффективной и стабильной налоговой системы, обеспечивающей бюджетную устойчивость в среднесрочной и долгосрочной перспективе. Основными целями налоговой политики продолжают оставаться поддержка инвестиций, а также стимулирование инновационной деятельности. </w:t>
      </w:r>
    </w:p>
    <w:p w:rsidR="00141E1C" w:rsidRPr="00141E1C" w:rsidRDefault="00141E1C" w:rsidP="00141E1C">
      <w:pPr>
        <w:pStyle w:val="ad"/>
        <w:spacing w:before="0"/>
        <w:ind w:firstLine="708"/>
        <w:rPr>
          <w:sz w:val="24"/>
          <w:szCs w:val="24"/>
        </w:rPr>
      </w:pPr>
      <w:r w:rsidRPr="00141E1C">
        <w:rPr>
          <w:sz w:val="24"/>
          <w:szCs w:val="24"/>
        </w:rPr>
        <w:t>Важнейшим фактором проводимой налоговой политики является необходимость поддержания сбалансированности бюджетной системы Российской Федерации. В то же время необходимо сохранить неизменность налоговой нагрузки по секторам экономики, в которых достигнут ее оптимальный уровень с учетом требований сбалансированности бюджетной системы Российской Федерации</w:t>
      </w:r>
      <w:r>
        <w:rPr>
          <w:sz w:val="24"/>
          <w:szCs w:val="24"/>
        </w:rPr>
        <w:t>.</w:t>
      </w:r>
    </w:p>
    <w:p w:rsidR="00481E1A" w:rsidRPr="00597BCF" w:rsidRDefault="00DB4AC1" w:rsidP="002D404C">
      <w:pPr>
        <w:pStyle w:val="ad"/>
        <w:spacing w:before="0"/>
        <w:ind w:firstLine="708"/>
        <w:rPr>
          <w:sz w:val="24"/>
          <w:szCs w:val="24"/>
        </w:rPr>
      </w:pPr>
      <w:r w:rsidRPr="00597BCF">
        <w:rPr>
          <w:sz w:val="24"/>
          <w:szCs w:val="24"/>
        </w:rPr>
        <w:t>6) Эффективное управление государственным долгом Российской Федерации и государственными финансовыми активами, направленное на сохранение достигнутой в последние годы высокой степени долговой устойчивости и поддержание высокого уровня кредитных рейтингов России инвестиционной категории.</w:t>
      </w:r>
    </w:p>
    <w:p w:rsidR="00481E1A" w:rsidRPr="00597BCF" w:rsidRDefault="00DB4AC1" w:rsidP="002D404C">
      <w:pPr>
        <w:pStyle w:val="ad"/>
        <w:spacing w:before="0"/>
        <w:ind w:firstLine="708"/>
        <w:rPr>
          <w:sz w:val="24"/>
          <w:szCs w:val="24"/>
        </w:rPr>
      </w:pPr>
      <w:r w:rsidRPr="00597BCF">
        <w:rPr>
          <w:sz w:val="24"/>
          <w:szCs w:val="24"/>
        </w:rPr>
        <w:t>Приоритетами долговой политики в области государственных внутренних заимствований Российской Федерации является финансирование дефицита федерального бюджета и развитие рынка государственных ценных бумаг. При этом ключевое значение имеет повышение ликвидности рыночной части государственного внутреннего долга, выраженного в государственных ценных бумагах, и сохранение оптимальной дюрации и доходности на рынке государственных ценных бумаг.</w:t>
      </w:r>
    </w:p>
    <w:p w:rsidR="00481E1A" w:rsidRDefault="00DB4AC1" w:rsidP="002D404C">
      <w:pPr>
        <w:pStyle w:val="ad"/>
        <w:spacing w:before="0"/>
        <w:ind w:firstLine="708"/>
        <w:rPr>
          <w:sz w:val="24"/>
          <w:szCs w:val="24"/>
        </w:rPr>
      </w:pPr>
      <w:r w:rsidRPr="00597BCF">
        <w:rPr>
          <w:sz w:val="24"/>
          <w:szCs w:val="24"/>
        </w:rPr>
        <w:t>Долговая политика в сфере государственных внешних заимствований Российской Федерации заключается в обеспечении частичного финансирования дефицита федерального бюджета через осуществление регулярных заимствований в иностранной валюте путем размещения облигационных займов Российской Федерации в умеренных объемах на международных финансовых рынках капитала, поддержании репрезентативной кривой доходности по государственным долговым обязательствам в иностранной валюте, необходимой для формирования адекватных ориентиров для российских заемщиков.</w:t>
      </w:r>
    </w:p>
    <w:p w:rsidR="001B7FED" w:rsidRPr="004A1932" w:rsidRDefault="001B7FED" w:rsidP="001B7FED">
      <w:pPr>
        <w:autoSpaceDE w:val="0"/>
        <w:autoSpaceDN w:val="0"/>
        <w:adjustRightInd w:val="0"/>
        <w:spacing w:before="0"/>
        <w:ind w:firstLine="709"/>
      </w:pPr>
      <w:r w:rsidRPr="004A1932">
        <w:t>Высокий уровень мировых цен на энергоносители обуславливает относительно высокий уровень прогнозируемых доходов федерального бюджета в ближайшие годы. Вместе с тем, опережающий рост расходной части бюджета формирует перспективу его устойчивого дефицита, не позволяя вернуться к практике накопления суверенных фондов в существенных объемах.</w:t>
      </w:r>
    </w:p>
    <w:p w:rsidR="001B7FED" w:rsidRPr="004A1932" w:rsidRDefault="001B7FED" w:rsidP="001B7FED">
      <w:pPr>
        <w:autoSpaceDE w:val="0"/>
        <w:autoSpaceDN w:val="0"/>
        <w:adjustRightInd w:val="0"/>
        <w:spacing w:before="0"/>
        <w:ind w:firstLine="709"/>
      </w:pPr>
      <w:r w:rsidRPr="004A1932">
        <w:t>Государственные заимствования на рынках капитала выступят в среднесрочной перспективе основным источником финансирования дефицита федерального бюджета. При этом объемы возможного предложения государственных ценных бумаг, прежде всего, на внутреннем облигационном рынке, могут составить беспрецедентные для современной России величины – на уровне двух триллионов рублей заимствований ежегодно.</w:t>
      </w:r>
    </w:p>
    <w:p w:rsidR="001B7FED" w:rsidRPr="004A1932" w:rsidRDefault="001B7FED" w:rsidP="001B7FED">
      <w:pPr>
        <w:autoSpaceDE w:val="0"/>
        <w:autoSpaceDN w:val="0"/>
        <w:adjustRightInd w:val="0"/>
        <w:spacing w:before="0"/>
        <w:ind w:firstLine="709"/>
      </w:pPr>
      <w:r w:rsidRPr="004A1932">
        <w:t>Реализация подобного рода весьма амбициозных планов объективно невозможна на неподготовленном долговом рынке, все еще имеющем «родовые пятна» переходного периода. Без осуществления комплекса срочных мер, направленных на кардинальную модернизацию и либерализацию внутреннего рынка госдолга, рост потребностей федерального бюджета может привести к «шоковой» реакции инвесторов, существенному увеличению стоимости государственных заимствований, негативным последствиям для макроэкономической и финансовой стабильности страны.</w:t>
      </w:r>
    </w:p>
    <w:p w:rsidR="001B7FED" w:rsidRPr="004A1932" w:rsidRDefault="001B7FED" w:rsidP="001B7FED">
      <w:pPr>
        <w:autoSpaceDE w:val="0"/>
        <w:autoSpaceDN w:val="0"/>
        <w:adjustRightInd w:val="0"/>
        <w:spacing w:before="0"/>
        <w:ind w:firstLine="709"/>
      </w:pPr>
      <w:r w:rsidRPr="004A1932">
        <w:t xml:space="preserve">В этой связи развитие национального долгового рынка рассматривается в качестве приоритета государственной долговой политики на среднесрочный период. Ключевыми </w:t>
      </w:r>
      <w:r w:rsidRPr="004A1932">
        <w:lastRenderedPageBreak/>
        <w:t>задачами на этом направлении являются совершенствование инфраструктуры рынка государственных ценных бумаг, повышение его ликвидности, расширение инвесторской базы, создание комфортных и конкурентоспособных условий для участников рынка из числа различных групп инвесторов.</w:t>
      </w:r>
    </w:p>
    <w:p w:rsidR="001B7FED" w:rsidRPr="004A1932" w:rsidRDefault="001B7FED" w:rsidP="001B7FED">
      <w:pPr>
        <w:autoSpaceDE w:val="0"/>
        <w:autoSpaceDN w:val="0"/>
        <w:adjustRightInd w:val="0"/>
        <w:spacing w:before="0"/>
        <w:ind w:firstLine="709"/>
      </w:pPr>
      <w:r w:rsidRPr="007D00B2">
        <w:t>Государственная долговая политика в 2012-2014 гг.  направлена на обеспечение финансирования дефицита федерального бюджета путем привлечения ресурсов на российском и международном рынках капитала на благоприятных условиях, обеспечение оптимального соотношения дюрации и доходности суверенных долговых обязательств, поддержание высокого уровня кредитных рейтингов страны, формирование адекватных ориентиров по уровню кредитного риска для российских корпоративных заемщиков.</w:t>
      </w:r>
    </w:p>
    <w:p w:rsidR="001B7FED" w:rsidRPr="004A1932" w:rsidRDefault="001B7FED" w:rsidP="001B7FED">
      <w:pPr>
        <w:autoSpaceDE w:val="0"/>
        <w:autoSpaceDN w:val="0"/>
        <w:adjustRightInd w:val="0"/>
        <w:spacing w:before="0"/>
        <w:ind w:firstLine="709"/>
      </w:pPr>
      <w:r w:rsidRPr="004A1932">
        <w:t>Одновременно будет решаться задача по совершенствованию системы мониторинга внешних заимствований корпоративного сектора, созданию механизма оперативного влияния на заемную политику российских корпораций и банков с крупной долей государственного участия.</w:t>
      </w:r>
    </w:p>
    <w:p w:rsidR="007430C1" w:rsidRDefault="00DB4AC1" w:rsidP="002D404C">
      <w:pPr>
        <w:pStyle w:val="ad"/>
        <w:spacing w:before="0"/>
        <w:ind w:firstLine="708"/>
        <w:rPr>
          <w:sz w:val="24"/>
          <w:szCs w:val="24"/>
        </w:rPr>
      </w:pPr>
      <w:r w:rsidRPr="00597BCF">
        <w:rPr>
          <w:sz w:val="24"/>
          <w:szCs w:val="24"/>
        </w:rPr>
        <w:t xml:space="preserve">7) Развитие информационной системы управления государственными финансами с учетом новых требований к составу и качеству информации о финансовой деятельности публично-правовых образований, а также к открытости информации о результатах их деятельности. </w:t>
      </w:r>
    </w:p>
    <w:p w:rsidR="00481E1A" w:rsidRPr="00597BCF" w:rsidRDefault="00AB3C8D" w:rsidP="002D404C">
      <w:pPr>
        <w:pStyle w:val="ad"/>
        <w:spacing w:before="0"/>
        <w:ind w:firstLine="708"/>
        <w:rPr>
          <w:sz w:val="24"/>
          <w:szCs w:val="24"/>
        </w:rPr>
      </w:pPr>
      <w:r w:rsidRPr="00597BCF">
        <w:rPr>
          <w:sz w:val="24"/>
          <w:szCs w:val="24"/>
        </w:rPr>
        <w:t xml:space="preserve">В целях удовлетворения указанных требований, а также повышения качества управления государственными (муниципальными) финансами необходимо развивать единую </w:t>
      </w:r>
      <w:r>
        <w:rPr>
          <w:sz w:val="24"/>
          <w:szCs w:val="24"/>
        </w:rPr>
        <w:t xml:space="preserve">государственную </w:t>
      </w:r>
      <w:r w:rsidRPr="00597BCF">
        <w:rPr>
          <w:sz w:val="24"/>
          <w:szCs w:val="24"/>
        </w:rPr>
        <w:t xml:space="preserve">интегрированную информационную систему управления общественными финансами </w:t>
      </w:r>
      <w:r>
        <w:rPr>
          <w:sz w:val="24"/>
          <w:szCs w:val="24"/>
        </w:rPr>
        <w:t>«Э</w:t>
      </w:r>
      <w:r w:rsidRPr="00597BCF">
        <w:rPr>
          <w:sz w:val="24"/>
          <w:szCs w:val="24"/>
        </w:rPr>
        <w:t>лектронный бюджет</w:t>
      </w:r>
      <w:r>
        <w:rPr>
          <w:sz w:val="24"/>
          <w:szCs w:val="24"/>
        </w:rPr>
        <w:t>»</w:t>
      </w:r>
      <w:r w:rsidRPr="00597BCF">
        <w:rPr>
          <w:sz w:val="24"/>
          <w:szCs w:val="24"/>
        </w:rPr>
        <w:t>, которая обеспечит прозрачность и подотчетность деятельности органов государственной власти и органов местного самоуправления и создаст предпосылки к формированию меха</w:t>
      </w:r>
      <w:r>
        <w:rPr>
          <w:sz w:val="24"/>
          <w:szCs w:val="24"/>
        </w:rPr>
        <w:t>низмов общественного контроля над</w:t>
      </w:r>
      <w:r w:rsidRPr="00597BCF">
        <w:rPr>
          <w:sz w:val="24"/>
          <w:szCs w:val="24"/>
        </w:rPr>
        <w:t xml:space="preserve"> эффективностью и результативностью деятельности публично-правовых образований.</w:t>
      </w:r>
    </w:p>
    <w:p w:rsidR="00C41299" w:rsidRPr="00597BCF" w:rsidRDefault="002149E7" w:rsidP="002D404C">
      <w:pPr>
        <w:pStyle w:val="ad"/>
        <w:spacing w:before="0"/>
        <w:ind w:firstLine="708"/>
        <w:rPr>
          <w:sz w:val="24"/>
          <w:szCs w:val="24"/>
        </w:rPr>
      </w:pPr>
      <w:r w:rsidRPr="00597BCF">
        <w:rPr>
          <w:sz w:val="24"/>
          <w:szCs w:val="24"/>
        </w:rPr>
        <w:t>8) Обеспечение эффективного международного финансово-экономического сотрудничества путем:</w:t>
      </w:r>
    </w:p>
    <w:p w:rsidR="00C41299" w:rsidRPr="00597BCF" w:rsidRDefault="00C41299" w:rsidP="002D404C">
      <w:pPr>
        <w:pStyle w:val="ad"/>
        <w:spacing w:before="0"/>
        <w:ind w:firstLine="708"/>
        <w:rPr>
          <w:sz w:val="24"/>
          <w:szCs w:val="24"/>
        </w:rPr>
      </w:pPr>
      <w:r w:rsidRPr="00597BCF">
        <w:rPr>
          <w:sz w:val="24"/>
          <w:szCs w:val="24"/>
        </w:rPr>
        <w:t>обеспечения участия Российской Федерации в международных мероприятиях, инициативах и форумах;</w:t>
      </w:r>
    </w:p>
    <w:p w:rsidR="002149E7" w:rsidRPr="00597BCF" w:rsidRDefault="00C41299" w:rsidP="002D404C">
      <w:pPr>
        <w:pStyle w:val="ad"/>
        <w:spacing w:before="0"/>
        <w:ind w:firstLine="708"/>
        <w:rPr>
          <w:sz w:val="24"/>
          <w:szCs w:val="24"/>
        </w:rPr>
      </w:pPr>
      <w:r w:rsidRPr="00597BCF">
        <w:rPr>
          <w:sz w:val="24"/>
          <w:szCs w:val="24"/>
        </w:rPr>
        <w:t>расширения взаимодействия</w:t>
      </w:r>
      <w:r w:rsidR="002149E7" w:rsidRPr="00597BCF">
        <w:rPr>
          <w:sz w:val="24"/>
          <w:szCs w:val="24"/>
        </w:rPr>
        <w:t xml:space="preserve"> </w:t>
      </w:r>
      <w:r w:rsidRPr="00597BCF">
        <w:rPr>
          <w:sz w:val="24"/>
          <w:szCs w:val="24"/>
        </w:rPr>
        <w:t>с международными финансовыми организациями;</w:t>
      </w:r>
    </w:p>
    <w:p w:rsidR="00C41299" w:rsidRPr="00597BCF" w:rsidRDefault="00C41299" w:rsidP="002D404C">
      <w:pPr>
        <w:pStyle w:val="ad"/>
        <w:spacing w:before="0"/>
        <w:ind w:firstLine="708"/>
        <w:rPr>
          <w:sz w:val="24"/>
          <w:szCs w:val="24"/>
        </w:rPr>
      </w:pPr>
      <w:r w:rsidRPr="00597BCF">
        <w:rPr>
          <w:sz w:val="24"/>
          <w:szCs w:val="24"/>
        </w:rPr>
        <w:t>формирования стратегии и обеспечение системного подхода к реализации политики в области содействия международному развитию.</w:t>
      </w:r>
    </w:p>
    <w:p w:rsidR="00F01E1F" w:rsidRPr="00FF5C41" w:rsidRDefault="00F01E1F" w:rsidP="00F01E1F">
      <w:pPr>
        <w:pStyle w:val="ad"/>
        <w:spacing w:before="0"/>
        <w:ind w:firstLine="708"/>
        <w:rPr>
          <w:sz w:val="24"/>
          <w:szCs w:val="24"/>
        </w:rPr>
      </w:pPr>
      <w:r>
        <w:rPr>
          <w:sz w:val="24"/>
          <w:szCs w:val="24"/>
        </w:rPr>
        <w:t>9)</w:t>
      </w:r>
      <w:r w:rsidRPr="00FF5C41">
        <w:rPr>
          <w:sz w:val="24"/>
          <w:szCs w:val="24"/>
        </w:rPr>
        <w:t xml:space="preserve"> Формирование и ведение общедоступных информационных ресурсов</w:t>
      </w:r>
      <w:r>
        <w:rPr>
          <w:sz w:val="24"/>
          <w:szCs w:val="24"/>
        </w:rPr>
        <w:t>.</w:t>
      </w:r>
    </w:p>
    <w:p w:rsidR="00F01E1F" w:rsidRPr="00597BCF" w:rsidRDefault="00F01E1F" w:rsidP="00F01E1F">
      <w:pPr>
        <w:pStyle w:val="ad"/>
        <w:spacing w:before="0"/>
        <w:ind w:firstLine="708"/>
        <w:rPr>
          <w:sz w:val="24"/>
          <w:szCs w:val="24"/>
        </w:rPr>
      </w:pPr>
      <w:r w:rsidRPr="00597BCF">
        <w:rPr>
          <w:sz w:val="24"/>
          <w:szCs w:val="24"/>
        </w:rPr>
        <w:t xml:space="preserve">В 2010 году Россия заняла 21-место (из 94 стран) в авторитетном международном рейтинге открытости бюджета (Open Budget Index). При этом Россия вошла в двадцатку стран </w:t>
      </w:r>
      <w:r w:rsidRPr="00597BCF">
        <w:rPr>
          <w:sz w:val="24"/>
          <w:szCs w:val="24"/>
          <w:lang w:val="en-US"/>
        </w:rPr>
        <w:t>G</w:t>
      </w:r>
      <w:r w:rsidRPr="00597BCF">
        <w:rPr>
          <w:sz w:val="24"/>
          <w:szCs w:val="24"/>
        </w:rPr>
        <w:t>-20 с наиболее существенным увеличением за последние 5 лет индекса открытости бюджета, который с начала составления индекса (в 2006 году) вырос с 48 баллов до 60 баллов (в 2010 году).</w:t>
      </w:r>
    </w:p>
    <w:p w:rsidR="00F01E1F" w:rsidRPr="00597BCF" w:rsidRDefault="00F01E1F" w:rsidP="00F01E1F">
      <w:pPr>
        <w:pStyle w:val="ad"/>
        <w:spacing w:before="0"/>
        <w:ind w:firstLine="708"/>
        <w:rPr>
          <w:sz w:val="24"/>
          <w:szCs w:val="24"/>
        </w:rPr>
      </w:pPr>
      <w:r w:rsidRPr="00597BCF">
        <w:rPr>
          <w:sz w:val="24"/>
          <w:szCs w:val="24"/>
        </w:rPr>
        <w:t xml:space="preserve"> В то же время необходимо дальнейшее повышение публичности информации об управлении государственными финансами, состоянии и тенденциях динамики бюджетной системы Российской Федерации, использовании бюджетных средств, в том числе – при осуществлении государственных и муниципальных закупок, результатах деятельности органов власти, государственных и муниципальных образований.</w:t>
      </w:r>
    </w:p>
    <w:p w:rsidR="00F01E1F" w:rsidRPr="00597BCF" w:rsidRDefault="00F01E1F" w:rsidP="00F01E1F">
      <w:pPr>
        <w:pStyle w:val="ad"/>
        <w:spacing w:before="0"/>
        <w:ind w:firstLine="708"/>
        <w:rPr>
          <w:sz w:val="24"/>
          <w:szCs w:val="24"/>
        </w:rPr>
      </w:pPr>
      <w:r w:rsidRPr="00597BCF">
        <w:rPr>
          <w:sz w:val="24"/>
          <w:szCs w:val="24"/>
        </w:rPr>
        <w:t xml:space="preserve"> Необходимо создать условия для представления контрольно-счетным органам субъектов Российской Федерации (муниципальных образований) информации о кассовом обслуживании исполнения органами Федерального казначейства бюджетов субъектов Российской Федерации (муниципальных образований).</w:t>
      </w:r>
    </w:p>
    <w:p w:rsidR="00F01E1F" w:rsidRPr="00597BCF" w:rsidRDefault="00B04860" w:rsidP="00F01E1F">
      <w:pPr>
        <w:pStyle w:val="ad"/>
        <w:spacing w:before="0"/>
        <w:ind w:firstLine="708"/>
        <w:rPr>
          <w:sz w:val="24"/>
          <w:szCs w:val="24"/>
        </w:rPr>
      </w:pPr>
      <w:r>
        <w:rPr>
          <w:sz w:val="24"/>
          <w:szCs w:val="24"/>
        </w:rPr>
        <w:t>В</w:t>
      </w:r>
      <w:r w:rsidR="00F01E1F" w:rsidRPr="00597BCF">
        <w:rPr>
          <w:sz w:val="24"/>
          <w:szCs w:val="24"/>
        </w:rPr>
        <w:t xml:space="preserve"> рамках подпрограммы </w:t>
      </w:r>
      <w:r w:rsidR="00973415">
        <w:rPr>
          <w:sz w:val="24"/>
          <w:szCs w:val="24"/>
        </w:rPr>
        <w:t>будет проведена</w:t>
      </w:r>
      <w:r w:rsidR="00F01E1F" w:rsidRPr="00597BCF">
        <w:rPr>
          <w:sz w:val="24"/>
          <w:szCs w:val="24"/>
        </w:rPr>
        <w:t xml:space="preserve"> работа по формированию и ведению Минфином России и Федеральным казначейством ряда взаимосвязанных общедоступных информационных ресурсов в сети «Интернет»: общероссийского официального сайта о </w:t>
      </w:r>
      <w:r w:rsidR="00F01E1F" w:rsidRPr="00597BCF">
        <w:rPr>
          <w:sz w:val="24"/>
          <w:szCs w:val="24"/>
        </w:rPr>
        <w:lastRenderedPageBreak/>
        <w:t>размещении закупок для государственных и муниципальных нужд (при нормативно-правовом регулировании, осуществляемом Минэкономразвития России), сайта о деятельности государственных и муниципальных учреждений, оперативного размещения на официальных сайтах Минфина России и Федерального казначейства текущей информации об исполнении федерального бюджета, других бюджетов бюджетной системы Российской Федерации, позволяющей создавать и поддерживать системы анализа и мониторинга государственных (муниципальных) финансов.</w:t>
      </w:r>
    </w:p>
    <w:p w:rsidR="00F01E1F" w:rsidRDefault="00F01E1F" w:rsidP="00F01E1F">
      <w:pPr>
        <w:pStyle w:val="ad"/>
        <w:spacing w:before="0"/>
        <w:ind w:firstLine="708"/>
        <w:rPr>
          <w:sz w:val="24"/>
          <w:szCs w:val="24"/>
        </w:rPr>
      </w:pPr>
      <w:r w:rsidRPr="00597BCF">
        <w:rPr>
          <w:sz w:val="24"/>
          <w:szCs w:val="24"/>
        </w:rPr>
        <w:t xml:space="preserve"> Формирование оперативной информации о ходе исполнения всех бюджетов бюджетной системы Российской Федерации на основе аналитической системы ключевых показателей исполнения бюджетов Федерального казначейства так же послужит инструментом для принятия государственных управленческих решений, обеспечения открытости и прозрачности процессов управления государственными финансами.</w:t>
      </w:r>
    </w:p>
    <w:p w:rsidR="00746D9C" w:rsidRPr="00036C19" w:rsidRDefault="00746D9C" w:rsidP="00F01E1F">
      <w:pPr>
        <w:pStyle w:val="a4"/>
        <w:spacing w:before="0"/>
        <w:ind w:firstLine="708"/>
      </w:pPr>
      <w:r w:rsidRPr="00036C19">
        <w:rPr>
          <w:sz w:val="24"/>
          <w:szCs w:val="24"/>
        </w:rPr>
        <w:t xml:space="preserve">В Государственной программе </w:t>
      </w:r>
      <w:r w:rsidR="009F2D36">
        <w:rPr>
          <w:sz w:val="24"/>
          <w:szCs w:val="24"/>
        </w:rPr>
        <w:t>реализ</w:t>
      </w:r>
      <w:r w:rsidR="00247988">
        <w:rPr>
          <w:sz w:val="24"/>
          <w:szCs w:val="24"/>
        </w:rPr>
        <w:t>уются</w:t>
      </w:r>
      <w:r w:rsidR="009F2D36">
        <w:rPr>
          <w:sz w:val="24"/>
          <w:szCs w:val="24"/>
        </w:rPr>
        <w:t xml:space="preserve"> </w:t>
      </w:r>
      <w:r w:rsidR="00247988">
        <w:rPr>
          <w:sz w:val="24"/>
          <w:szCs w:val="24"/>
        </w:rPr>
        <w:t>мероприятия</w:t>
      </w:r>
      <w:r w:rsidRPr="00036C19">
        <w:rPr>
          <w:sz w:val="24"/>
          <w:szCs w:val="24"/>
        </w:rPr>
        <w:t xml:space="preserve"> по повышению открытости и прозрачности бюджетного процесса, </w:t>
      </w:r>
      <w:r w:rsidR="00247988">
        <w:rPr>
          <w:sz w:val="24"/>
          <w:szCs w:val="24"/>
        </w:rPr>
        <w:t xml:space="preserve">по </w:t>
      </w:r>
      <w:r w:rsidR="00973415">
        <w:rPr>
          <w:sz w:val="24"/>
          <w:szCs w:val="24"/>
        </w:rPr>
        <w:t xml:space="preserve">подготовке </w:t>
      </w:r>
      <w:r w:rsidRPr="00036C19">
        <w:rPr>
          <w:sz w:val="24"/>
          <w:szCs w:val="24"/>
        </w:rPr>
        <w:t>рекомендаци</w:t>
      </w:r>
      <w:r w:rsidR="00247988">
        <w:rPr>
          <w:sz w:val="24"/>
          <w:szCs w:val="24"/>
        </w:rPr>
        <w:t>й</w:t>
      </w:r>
      <w:r w:rsidRPr="00036C19">
        <w:rPr>
          <w:sz w:val="24"/>
          <w:szCs w:val="24"/>
        </w:rPr>
        <w:t xml:space="preserve"> по представлению бюджетов всех уровней и отчетов об их исполнении в доступной для населения форме</w:t>
      </w:r>
      <w:r w:rsidRPr="00036C19">
        <w:t>.</w:t>
      </w:r>
    </w:p>
    <w:p w:rsidR="00481E1A" w:rsidRPr="00597BCF" w:rsidRDefault="00DB4AC1" w:rsidP="002D404C">
      <w:pPr>
        <w:pStyle w:val="ad"/>
        <w:spacing w:before="0"/>
        <w:ind w:firstLine="708"/>
        <w:rPr>
          <w:sz w:val="24"/>
          <w:szCs w:val="24"/>
        </w:rPr>
      </w:pPr>
      <w:r w:rsidRPr="00597BCF">
        <w:rPr>
          <w:sz w:val="24"/>
          <w:szCs w:val="24"/>
        </w:rPr>
        <w:t>Достижение цели Государственной программы будет осуществляться путем решения 9 задач в рамках соответствующей подпрограммы. Целью реализации каждой подпрограммы является решение задачи Государственной программы.</w:t>
      </w:r>
    </w:p>
    <w:p w:rsidR="00481E1A" w:rsidRPr="00597BCF" w:rsidRDefault="00DB4AC1" w:rsidP="002D404C">
      <w:pPr>
        <w:pStyle w:val="ad"/>
        <w:spacing w:before="0"/>
        <w:ind w:firstLine="708"/>
        <w:rPr>
          <w:sz w:val="24"/>
          <w:szCs w:val="24"/>
        </w:rPr>
      </w:pPr>
      <w:r w:rsidRPr="00597BCF">
        <w:rPr>
          <w:sz w:val="24"/>
          <w:szCs w:val="24"/>
        </w:rPr>
        <w:t>Состав целей, задач и подпрограмм Государственной программы приведен в ее паспорте.</w:t>
      </w:r>
    </w:p>
    <w:p w:rsidR="00481E1A" w:rsidRPr="00597BCF" w:rsidRDefault="00DB4AC1" w:rsidP="002D404C">
      <w:pPr>
        <w:pStyle w:val="ad"/>
        <w:spacing w:before="0"/>
        <w:ind w:firstLine="708"/>
        <w:rPr>
          <w:sz w:val="24"/>
          <w:szCs w:val="24"/>
        </w:rPr>
      </w:pPr>
      <w:r w:rsidRPr="00597BCF">
        <w:rPr>
          <w:sz w:val="24"/>
          <w:szCs w:val="24"/>
        </w:rPr>
        <w:t>Достижение цели каждой подпрограммы Государственной программы требует решения задач подпрограммы путем реализации соответствующих основных мероприятий подпрограммы.</w:t>
      </w:r>
    </w:p>
    <w:p w:rsidR="00481E1A" w:rsidRPr="00A40745" w:rsidRDefault="00DB4AC1" w:rsidP="00A40745">
      <w:pPr>
        <w:pStyle w:val="ad"/>
        <w:spacing w:before="0"/>
        <w:ind w:firstLine="708"/>
        <w:rPr>
          <w:sz w:val="24"/>
          <w:szCs w:val="24"/>
        </w:rPr>
      </w:pPr>
      <w:r w:rsidRPr="00597BCF">
        <w:rPr>
          <w:sz w:val="24"/>
          <w:szCs w:val="24"/>
        </w:rPr>
        <w:t xml:space="preserve">Паспорта Государственной программы и ее подпрограмм содержат также описание ожидаемых результатов реализации Государственной программы и количественные </w:t>
      </w:r>
      <w:r w:rsidRPr="00A40745">
        <w:rPr>
          <w:sz w:val="24"/>
          <w:szCs w:val="24"/>
        </w:rPr>
        <w:t>характеристики некоторых ожидаемых результатов в виде целевых индикаторов и показателей Государственной программы (подпрограммы).</w:t>
      </w:r>
    </w:p>
    <w:p w:rsidR="00522127" w:rsidRDefault="00522127" w:rsidP="00522127">
      <w:pPr>
        <w:pStyle w:val="ad"/>
        <w:ind w:firstLine="709"/>
        <w:rPr>
          <w:sz w:val="24"/>
          <w:szCs w:val="24"/>
        </w:rPr>
      </w:pPr>
      <w:r>
        <w:rPr>
          <w:sz w:val="24"/>
          <w:szCs w:val="24"/>
        </w:rPr>
        <w:t xml:space="preserve">Государственная программа имеет </w:t>
      </w:r>
      <w:r w:rsidR="00E115E5">
        <w:rPr>
          <w:sz w:val="24"/>
          <w:szCs w:val="24"/>
        </w:rPr>
        <w:t>два</w:t>
      </w:r>
      <w:r>
        <w:rPr>
          <w:sz w:val="24"/>
          <w:szCs w:val="24"/>
        </w:rPr>
        <w:t xml:space="preserve"> </w:t>
      </w:r>
      <w:r w:rsidR="00036C19">
        <w:rPr>
          <w:sz w:val="24"/>
          <w:szCs w:val="24"/>
        </w:rPr>
        <w:t xml:space="preserve">интегральных </w:t>
      </w:r>
      <w:r>
        <w:rPr>
          <w:sz w:val="24"/>
          <w:szCs w:val="24"/>
        </w:rPr>
        <w:t>целевых показател</w:t>
      </w:r>
      <w:r w:rsidR="00036C19">
        <w:rPr>
          <w:sz w:val="24"/>
          <w:szCs w:val="24"/>
        </w:rPr>
        <w:t>я</w:t>
      </w:r>
      <w:r>
        <w:rPr>
          <w:sz w:val="24"/>
          <w:szCs w:val="24"/>
        </w:rPr>
        <w:t>.</w:t>
      </w:r>
    </w:p>
    <w:p w:rsidR="00522127" w:rsidRPr="0028406F" w:rsidRDefault="00522127" w:rsidP="00B1328D">
      <w:pPr>
        <w:pStyle w:val="ad"/>
        <w:numPr>
          <w:ilvl w:val="0"/>
          <w:numId w:val="31"/>
        </w:numPr>
        <w:spacing w:before="0"/>
        <w:ind w:left="0" w:firstLine="709"/>
        <w:rPr>
          <w:color w:val="000000"/>
          <w:sz w:val="24"/>
          <w:szCs w:val="24"/>
        </w:rPr>
      </w:pPr>
      <w:r w:rsidRPr="0014770F">
        <w:rPr>
          <w:sz w:val="24"/>
          <w:szCs w:val="24"/>
        </w:rPr>
        <w:t xml:space="preserve">В </w:t>
      </w:r>
      <w:r>
        <w:rPr>
          <w:sz w:val="24"/>
          <w:szCs w:val="24"/>
        </w:rPr>
        <w:t>соответствии с программным принципом формирования федерального бюджета целевой п</w:t>
      </w:r>
      <w:r w:rsidRPr="0014770F">
        <w:rPr>
          <w:sz w:val="24"/>
          <w:szCs w:val="24"/>
        </w:rPr>
        <w:t>оказатель «Охват бюджетных ассигнований федерального бюджета»</w:t>
      </w:r>
      <w:r w:rsidRPr="0014770F">
        <w:rPr>
          <w:color w:val="000000"/>
          <w:sz w:val="24"/>
          <w:szCs w:val="24"/>
        </w:rPr>
        <w:t xml:space="preserve"> </w:t>
      </w:r>
      <w:r>
        <w:rPr>
          <w:color w:val="000000"/>
          <w:sz w:val="24"/>
          <w:szCs w:val="24"/>
        </w:rPr>
        <w:t xml:space="preserve">должен достичь 95% к 2016 г, поскольку </w:t>
      </w:r>
      <w:r w:rsidRPr="004823BC">
        <w:rPr>
          <w:color w:val="000000"/>
          <w:sz w:val="24"/>
          <w:szCs w:val="24"/>
        </w:rPr>
        <w:t>Г</w:t>
      </w:r>
      <w:r w:rsidRPr="00D4685A">
        <w:rPr>
          <w:color w:val="000000"/>
          <w:sz w:val="24"/>
          <w:szCs w:val="24"/>
        </w:rPr>
        <w:t>осударственн</w:t>
      </w:r>
      <w:r>
        <w:rPr>
          <w:color w:val="000000"/>
          <w:sz w:val="24"/>
          <w:szCs w:val="24"/>
        </w:rPr>
        <w:t>ая</w:t>
      </w:r>
      <w:r w:rsidRPr="00D4685A">
        <w:rPr>
          <w:color w:val="000000"/>
          <w:sz w:val="24"/>
          <w:szCs w:val="24"/>
        </w:rPr>
        <w:t xml:space="preserve"> программ</w:t>
      </w:r>
      <w:r>
        <w:rPr>
          <w:color w:val="000000"/>
          <w:sz w:val="24"/>
          <w:szCs w:val="24"/>
        </w:rPr>
        <w:t>а</w:t>
      </w:r>
      <w:r w:rsidRPr="004823BC">
        <w:rPr>
          <w:color w:val="000000"/>
          <w:sz w:val="24"/>
          <w:szCs w:val="24"/>
        </w:rPr>
        <w:t xml:space="preserve"> "Обеспечение обороноспособности страны</w:t>
      </w:r>
      <w:r w:rsidRPr="00D4685A">
        <w:rPr>
          <w:color w:val="000000"/>
          <w:sz w:val="24"/>
          <w:szCs w:val="24"/>
        </w:rPr>
        <w:t>»</w:t>
      </w:r>
      <w:r w:rsidRPr="004823BC">
        <w:rPr>
          <w:color w:val="000000"/>
          <w:sz w:val="24"/>
          <w:szCs w:val="24"/>
        </w:rPr>
        <w:t xml:space="preserve"> отложена до конца 2015 года</w:t>
      </w:r>
      <w:r>
        <w:rPr>
          <w:color w:val="000000"/>
          <w:sz w:val="24"/>
          <w:szCs w:val="24"/>
        </w:rPr>
        <w:t xml:space="preserve">. </w:t>
      </w:r>
      <w:r w:rsidRPr="00EC5663">
        <w:rPr>
          <w:color w:val="000000"/>
          <w:sz w:val="24"/>
          <w:szCs w:val="24"/>
        </w:rPr>
        <w:t>В 2014 -2015 г. охват бюджетных</w:t>
      </w:r>
      <w:r w:rsidRPr="00D4685A">
        <w:rPr>
          <w:color w:val="000000"/>
          <w:sz w:val="24"/>
          <w:szCs w:val="24"/>
        </w:rPr>
        <w:t xml:space="preserve"> ассигнований фед</w:t>
      </w:r>
      <w:r>
        <w:rPr>
          <w:color w:val="000000"/>
          <w:sz w:val="24"/>
          <w:szCs w:val="24"/>
        </w:rPr>
        <w:t xml:space="preserve">ерального бюджета составит 78%. Начиная с 2017 года, показатель </w:t>
      </w:r>
      <w:r w:rsidRPr="0014770F">
        <w:rPr>
          <w:sz w:val="24"/>
          <w:szCs w:val="24"/>
        </w:rPr>
        <w:t>«Охват бюджетных ассигнований федерального бюджета»</w:t>
      </w:r>
      <w:r>
        <w:rPr>
          <w:sz w:val="24"/>
          <w:szCs w:val="24"/>
        </w:rPr>
        <w:t xml:space="preserve"> достигнет 97%. Оставшиеся 3% непрограммной части бюджетн</w:t>
      </w:r>
      <w:r w:rsidR="003750E3">
        <w:rPr>
          <w:sz w:val="24"/>
          <w:szCs w:val="24"/>
        </w:rPr>
        <w:t>ых</w:t>
      </w:r>
      <w:r>
        <w:rPr>
          <w:sz w:val="24"/>
          <w:szCs w:val="24"/>
        </w:rPr>
        <w:t xml:space="preserve"> ассигнований связаны с другими федеральными органами исполнительной власти. </w:t>
      </w:r>
    </w:p>
    <w:p w:rsidR="00E115E5" w:rsidRPr="004C15D8" w:rsidRDefault="007D7EC4" w:rsidP="00B1328D">
      <w:pPr>
        <w:pStyle w:val="a4"/>
        <w:numPr>
          <w:ilvl w:val="0"/>
          <w:numId w:val="31"/>
        </w:numPr>
        <w:spacing w:before="0"/>
        <w:ind w:left="0" w:firstLine="709"/>
        <w:rPr>
          <w:sz w:val="24"/>
          <w:szCs w:val="24"/>
        </w:rPr>
      </w:pPr>
      <w:r>
        <w:rPr>
          <w:sz w:val="24"/>
          <w:szCs w:val="24"/>
        </w:rPr>
        <w:t>И</w:t>
      </w:r>
      <w:r w:rsidR="00522127" w:rsidRPr="0028406F">
        <w:rPr>
          <w:sz w:val="24"/>
          <w:szCs w:val="24"/>
        </w:rPr>
        <w:t>нтегральный показатель прозрачности информации о государственных финансах (Open Budget Index), определяемый Международным Бюджетным Партнерством (далее МБП) (internationalbudget.org). МБП в соответствии с Инициативой Открытого Бюджета (</w:t>
      </w:r>
      <w:r w:rsidR="00522127" w:rsidRPr="0028406F">
        <w:rPr>
          <w:sz w:val="24"/>
          <w:szCs w:val="24"/>
          <w:lang w:val="en-US"/>
        </w:rPr>
        <w:t>Open</w:t>
      </w:r>
      <w:r w:rsidR="00522127" w:rsidRPr="0028406F">
        <w:rPr>
          <w:sz w:val="24"/>
          <w:szCs w:val="24"/>
        </w:rPr>
        <w:t xml:space="preserve"> </w:t>
      </w:r>
      <w:r w:rsidR="00522127" w:rsidRPr="0028406F">
        <w:rPr>
          <w:sz w:val="24"/>
          <w:szCs w:val="24"/>
          <w:lang w:val="en-US"/>
        </w:rPr>
        <w:t>Budget</w:t>
      </w:r>
      <w:r w:rsidR="00522127" w:rsidRPr="0028406F">
        <w:rPr>
          <w:sz w:val="24"/>
          <w:szCs w:val="24"/>
        </w:rPr>
        <w:t xml:space="preserve"> </w:t>
      </w:r>
      <w:r w:rsidR="00522127" w:rsidRPr="0028406F">
        <w:rPr>
          <w:sz w:val="24"/>
          <w:szCs w:val="24"/>
          <w:lang w:val="en-US"/>
        </w:rPr>
        <w:t>Initiative</w:t>
      </w:r>
      <w:r w:rsidR="00522127" w:rsidRPr="0028406F">
        <w:rPr>
          <w:sz w:val="24"/>
          <w:szCs w:val="24"/>
        </w:rPr>
        <w:t xml:space="preserve">) формирует анкету, раскрывающую бюджетную документацию по прозрачности и открытости бюджетного процесса в различных странах, для экспертного изучения. </w:t>
      </w:r>
      <w:r>
        <w:rPr>
          <w:sz w:val="24"/>
          <w:szCs w:val="24"/>
        </w:rPr>
        <w:t>По</w:t>
      </w:r>
      <w:r w:rsidRPr="0028406F">
        <w:rPr>
          <w:sz w:val="24"/>
          <w:szCs w:val="24"/>
        </w:rPr>
        <w:t xml:space="preserve"> </w:t>
      </w:r>
      <w:r w:rsidR="00522127" w:rsidRPr="0028406F">
        <w:rPr>
          <w:sz w:val="24"/>
          <w:szCs w:val="24"/>
        </w:rPr>
        <w:t xml:space="preserve">интегральному показателю прозрачности информации </w:t>
      </w:r>
      <w:r>
        <w:rPr>
          <w:sz w:val="24"/>
          <w:szCs w:val="24"/>
        </w:rPr>
        <w:t>об</w:t>
      </w:r>
      <w:r w:rsidR="00522127">
        <w:rPr>
          <w:sz w:val="24"/>
          <w:szCs w:val="24"/>
        </w:rPr>
        <w:t xml:space="preserve"> открытости</w:t>
      </w:r>
      <w:r w:rsidR="00522127" w:rsidRPr="0028406F">
        <w:rPr>
          <w:sz w:val="24"/>
          <w:szCs w:val="24"/>
        </w:rPr>
        <w:t xml:space="preserve"> государственных финансов</w:t>
      </w:r>
      <w:r>
        <w:rPr>
          <w:sz w:val="24"/>
          <w:szCs w:val="24"/>
        </w:rPr>
        <w:t>,</w:t>
      </w:r>
      <w:r w:rsidR="00522127" w:rsidRPr="0028406F">
        <w:rPr>
          <w:sz w:val="24"/>
          <w:szCs w:val="24"/>
        </w:rPr>
        <w:t xml:space="preserve"> Российская Федерация должна войти в двадцатку наиболее развитых  стран мира.</w:t>
      </w:r>
    </w:p>
    <w:p w:rsidR="00A40745" w:rsidRDefault="00DB4AC1" w:rsidP="00A40745">
      <w:pPr>
        <w:pStyle w:val="a4"/>
        <w:spacing w:before="0"/>
        <w:ind w:firstLine="708"/>
        <w:rPr>
          <w:sz w:val="24"/>
          <w:szCs w:val="24"/>
        </w:rPr>
      </w:pPr>
      <w:r w:rsidRPr="00A40745">
        <w:rPr>
          <w:sz w:val="24"/>
          <w:szCs w:val="24"/>
        </w:rPr>
        <w:t xml:space="preserve">Количественные значения показателей Государственной программы на весь срок ее реализации приведены в Таблице 1 </w:t>
      </w:r>
      <w:r w:rsidR="00A40745" w:rsidRPr="00A40745">
        <w:rPr>
          <w:sz w:val="24"/>
          <w:szCs w:val="24"/>
        </w:rPr>
        <w:t>Приложение № 1. «Сведения о показателях (индикаторах)  Государственной программы «Управление государственными финансами и государственным долгом» и их значениях».</w:t>
      </w:r>
    </w:p>
    <w:p w:rsidR="00923BB3" w:rsidRPr="00A40745" w:rsidRDefault="00923BB3" w:rsidP="00A40745">
      <w:pPr>
        <w:pStyle w:val="a4"/>
        <w:spacing w:before="0"/>
        <w:ind w:firstLine="708"/>
        <w:rPr>
          <w:sz w:val="24"/>
          <w:szCs w:val="24"/>
        </w:rPr>
      </w:pPr>
    </w:p>
    <w:p w:rsidR="00923BB3" w:rsidRPr="00237F81" w:rsidRDefault="00923BB3" w:rsidP="00923BB3">
      <w:pPr>
        <w:spacing w:before="0"/>
        <w:ind w:firstLine="708"/>
      </w:pPr>
      <w:r w:rsidRPr="00237F81">
        <w:t>Ожидаемы</w:t>
      </w:r>
      <w:r w:rsidR="00604450">
        <w:t>е</w:t>
      </w:r>
      <w:r w:rsidRPr="00237F81">
        <w:t xml:space="preserve"> непосредственны</w:t>
      </w:r>
      <w:r w:rsidR="00604450">
        <w:t>е</w:t>
      </w:r>
      <w:r w:rsidRPr="00237F81">
        <w:t xml:space="preserve"> результат</w:t>
      </w:r>
      <w:r w:rsidR="00604450">
        <w:t>ы</w:t>
      </w:r>
      <w:r w:rsidRPr="00237F81">
        <w:t xml:space="preserve"> Государственной программы:</w:t>
      </w:r>
    </w:p>
    <w:p w:rsidR="00237F81" w:rsidRPr="00597BCF" w:rsidRDefault="00237F81" w:rsidP="00237F81">
      <w:pPr>
        <w:pStyle w:val="ad"/>
        <w:spacing w:before="0"/>
        <w:ind w:firstLine="568"/>
        <w:rPr>
          <w:sz w:val="24"/>
          <w:szCs w:val="24"/>
        </w:rPr>
      </w:pPr>
      <w:r>
        <w:rPr>
          <w:sz w:val="24"/>
          <w:szCs w:val="24"/>
        </w:rPr>
        <w:lastRenderedPageBreak/>
        <w:t>с</w:t>
      </w:r>
      <w:r w:rsidRPr="00597BCF">
        <w:rPr>
          <w:sz w:val="24"/>
          <w:szCs w:val="24"/>
        </w:rPr>
        <w:t>оздание стабильных финансовых условий для устойчивого экономического роста, повышения уровня и качества жизни, обеспечения национальной безопасности</w:t>
      </w:r>
      <w:r>
        <w:rPr>
          <w:sz w:val="24"/>
          <w:szCs w:val="24"/>
        </w:rPr>
        <w:t>;</w:t>
      </w:r>
    </w:p>
    <w:p w:rsidR="00237F81" w:rsidRPr="00597BCF" w:rsidRDefault="00237F81" w:rsidP="00237F81">
      <w:pPr>
        <w:pStyle w:val="ad"/>
        <w:spacing w:before="0"/>
        <w:ind w:firstLine="568"/>
        <w:rPr>
          <w:sz w:val="24"/>
          <w:szCs w:val="24"/>
        </w:rPr>
      </w:pPr>
      <w:r>
        <w:rPr>
          <w:sz w:val="24"/>
          <w:szCs w:val="24"/>
        </w:rPr>
        <w:t>с</w:t>
      </w:r>
      <w:r w:rsidRPr="00597BCF">
        <w:rPr>
          <w:sz w:val="24"/>
          <w:szCs w:val="24"/>
        </w:rPr>
        <w:t>оздание условий для повышения эффективности финансового управления в публично-правовых образованиях для выполнения государственных (муниципальных) функций и обеспечения потребностей граждан и общества в государственных (муниципальных) услугах, увеличения их доступности и качества</w:t>
      </w:r>
      <w:r>
        <w:rPr>
          <w:sz w:val="24"/>
          <w:szCs w:val="24"/>
        </w:rPr>
        <w:t>;</w:t>
      </w:r>
    </w:p>
    <w:p w:rsidR="00237F81" w:rsidRPr="00597BCF" w:rsidRDefault="00237F81" w:rsidP="00237F81">
      <w:pPr>
        <w:pStyle w:val="ad"/>
        <w:spacing w:before="0"/>
        <w:ind w:firstLine="568"/>
        <w:rPr>
          <w:sz w:val="24"/>
          <w:szCs w:val="24"/>
        </w:rPr>
      </w:pPr>
      <w:r>
        <w:rPr>
          <w:sz w:val="24"/>
          <w:szCs w:val="24"/>
        </w:rPr>
        <w:t>обеспечение высокого уровня</w:t>
      </w:r>
      <w:r w:rsidRPr="00597BCF">
        <w:rPr>
          <w:sz w:val="24"/>
          <w:szCs w:val="24"/>
        </w:rPr>
        <w:t xml:space="preserve"> собираемости налогов и сборов, снижение отношения задолженности по уплате налогов к поступлениям налогов в бюджетную систему Российской Федерации, увеличение доли налогоплательщиков, удовлетворительно оценивающих работу налоговых органов, стабильная и предсказуемая налоговая система, обеспечивающая поступление администрируемых ФНС России доходов во все </w:t>
      </w:r>
      <w:r>
        <w:rPr>
          <w:sz w:val="24"/>
          <w:szCs w:val="24"/>
        </w:rPr>
        <w:t>бюджеты бюджетной системы Российской Федерации</w:t>
      </w:r>
      <w:r w:rsidRPr="00597BCF">
        <w:rPr>
          <w:sz w:val="24"/>
          <w:szCs w:val="24"/>
        </w:rPr>
        <w:t xml:space="preserve"> при оптимальной налоговой нагрузке на экономику и эффективном налоговом администрировании</w:t>
      </w:r>
      <w:r>
        <w:rPr>
          <w:sz w:val="24"/>
          <w:szCs w:val="24"/>
        </w:rPr>
        <w:t>;</w:t>
      </w:r>
    </w:p>
    <w:p w:rsidR="00237F81" w:rsidRPr="006C621C" w:rsidRDefault="00237F81" w:rsidP="00237F81">
      <w:pPr>
        <w:pStyle w:val="ad"/>
        <w:spacing w:before="0"/>
        <w:ind w:firstLine="568"/>
        <w:rPr>
          <w:sz w:val="24"/>
          <w:szCs w:val="24"/>
        </w:rPr>
      </w:pPr>
      <w:r>
        <w:rPr>
          <w:sz w:val="24"/>
          <w:szCs w:val="24"/>
        </w:rPr>
        <w:t>перевод большей части средств федерального бюджета на принципы программно-целево</w:t>
      </w:r>
      <w:r w:rsidRPr="006C621C">
        <w:rPr>
          <w:sz w:val="24"/>
          <w:szCs w:val="24"/>
        </w:rPr>
        <w:t>го планирования, контроля и последующей оценки эффективности их использования;</w:t>
      </w:r>
    </w:p>
    <w:p w:rsidR="00923BB3" w:rsidRDefault="00237F81" w:rsidP="004C15D8">
      <w:pPr>
        <w:pStyle w:val="ad"/>
        <w:spacing w:before="0"/>
        <w:ind w:firstLine="568"/>
        <w:rPr>
          <w:sz w:val="24"/>
          <w:szCs w:val="24"/>
        </w:rPr>
      </w:pPr>
      <w:r w:rsidRPr="004C15D8">
        <w:rPr>
          <w:sz w:val="24"/>
          <w:szCs w:val="24"/>
        </w:rPr>
        <w:t xml:space="preserve">обеспечение </w:t>
      </w:r>
      <w:r w:rsidR="000B48E7" w:rsidRPr="004C15D8">
        <w:rPr>
          <w:sz w:val="24"/>
          <w:szCs w:val="24"/>
        </w:rPr>
        <w:t>современных</w:t>
      </w:r>
      <w:r w:rsidRPr="004C15D8">
        <w:rPr>
          <w:sz w:val="24"/>
          <w:szCs w:val="24"/>
        </w:rPr>
        <w:t xml:space="preserve"> мировых стандартов подотчетности и прозрачности государственных и муниципальных финансов.</w:t>
      </w:r>
    </w:p>
    <w:p w:rsidR="00481E1A" w:rsidRPr="00597BCF" w:rsidRDefault="00DB4AC1" w:rsidP="00A40745">
      <w:pPr>
        <w:pStyle w:val="ad"/>
        <w:spacing w:before="0"/>
        <w:ind w:firstLine="708"/>
        <w:rPr>
          <w:sz w:val="24"/>
          <w:szCs w:val="24"/>
        </w:rPr>
      </w:pPr>
      <w:r w:rsidRPr="00A40745">
        <w:rPr>
          <w:sz w:val="24"/>
          <w:szCs w:val="24"/>
        </w:rPr>
        <w:t xml:space="preserve">Государственная программа «Управление государственными финансами и </w:t>
      </w:r>
      <w:r w:rsidRPr="00597BCF">
        <w:rPr>
          <w:sz w:val="24"/>
          <w:szCs w:val="24"/>
        </w:rPr>
        <w:t>государственным долгом» носит постоянный характер.</w:t>
      </w:r>
    </w:p>
    <w:p w:rsidR="00B15B60" w:rsidRPr="00597BCF" w:rsidRDefault="00DB4AC1" w:rsidP="00B250EE">
      <w:pPr>
        <w:pStyle w:val="ad"/>
        <w:spacing w:before="0"/>
        <w:ind w:firstLine="708"/>
        <w:rPr>
          <w:sz w:val="24"/>
          <w:szCs w:val="24"/>
        </w:rPr>
      </w:pPr>
      <w:r w:rsidRPr="00597BCF">
        <w:rPr>
          <w:sz w:val="24"/>
          <w:szCs w:val="24"/>
        </w:rPr>
        <w:t xml:space="preserve">В силу постоянного характера решаемых в рамках Государственной программы задач, выделение отдельных этапов ее </w:t>
      </w:r>
      <w:r w:rsidR="00B15B60">
        <w:rPr>
          <w:sz w:val="24"/>
          <w:szCs w:val="24"/>
        </w:rPr>
        <w:t>реализации не предусматривается за исключением подпрограммы «</w:t>
      </w:r>
      <w:r w:rsidR="00B15B60" w:rsidRPr="00597BCF">
        <w:rPr>
          <w:sz w:val="24"/>
          <w:szCs w:val="24"/>
        </w:rPr>
        <w:t xml:space="preserve">Создание и развитие </w:t>
      </w:r>
      <w:r w:rsidR="00B15B60">
        <w:rPr>
          <w:sz w:val="24"/>
          <w:szCs w:val="24"/>
        </w:rPr>
        <w:t xml:space="preserve">государственной </w:t>
      </w:r>
      <w:r w:rsidR="00B15B60" w:rsidRPr="00597BCF">
        <w:rPr>
          <w:sz w:val="24"/>
          <w:szCs w:val="24"/>
        </w:rPr>
        <w:t>интегрированной информационной системы управления общественными финансами «Электронный бюджет»</w:t>
      </w:r>
      <w:r w:rsidR="00B15B60">
        <w:rPr>
          <w:sz w:val="24"/>
          <w:szCs w:val="24"/>
        </w:rPr>
        <w:t>.</w:t>
      </w:r>
    </w:p>
    <w:p w:rsidR="00B15B60" w:rsidRDefault="00B15B60" w:rsidP="002D404C">
      <w:pPr>
        <w:pStyle w:val="ad"/>
        <w:spacing w:before="0"/>
        <w:ind w:firstLine="708"/>
        <w:rPr>
          <w:sz w:val="24"/>
          <w:szCs w:val="24"/>
        </w:rPr>
      </w:pPr>
    </w:p>
    <w:p w:rsidR="00481E1A" w:rsidRPr="00597BCF" w:rsidRDefault="00DB4AC1" w:rsidP="00390D0D">
      <w:pPr>
        <w:pStyle w:val="ad"/>
        <w:spacing w:before="0"/>
        <w:ind w:firstLine="708"/>
        <w:rPr>
          <w:sz w:val="24"/>
          <w:szCs w:val="24"/>
        </w:rPr>
      </w:pPr>
      <w:r w:rsidRPr="00597BCF">
        <w:rPr>
          <w:b/>
          <w:sz w:val="24"/>
          <w:szCs w:val="24"/>
        </w:rPr>
        <w:t xml:space="preserve">3. Обобщенная характеристика основных мероприятий </w:t>
      </w:r>
      <w:r w:rsidR="001538BB">
        <w:rPr>
          <w:b/>
          <w:sz w:val="24"/>
          <w:szCs w:val="24"/>
        </w:rPr>
        <w:t>Г</w:t>
      </w:r>
      <w:r w:rsidRPr="00597BCF">
        <w:rPr>
          <w:b/>
          <w:sz w:val="24"/>
          <w:szCs w:val="24"/>
        </w:rPr>
        <w:t>осударственной программы</w:t>
      </w:r>
      <w:r w:rsidR="00F0666B">
        <w:rPr>
          <w:b/>
          <w:sz w:val="24"/>
          <w:szCs w:val="24"/>
        </w:rPr>
        <w:t>.</w:t>
      </w:r>
    </w:p>
    <w:p w:rsidR="001538BB" w:rsidRPr="00235CC8" w:rsidRDefault="001538BB" w:rsidP="001538BB">
      <w:pPr>
        <w:pStyle w:val="afc"/>
        <w:spacing w:before="0" w:after="0" w:line="240" w:lineRule="auto"/>
        <w:ind w:firstLine="720"/>
        <w:rPr>
          <w:sz w:val="24"/>
        </w:rPr>
      </w:pPr>
      <w:r w:rsidRPr="00235CC8">
        <w:rPr>
          <w:sz w:val="24"/>
        </w:rPr>
        <w:t>Долгосрочное бюджетное планирование</w:t>
      </w:r>
      <w:r w:rsidR="00F770DB">
        <w:rPr>
          <w:sz w:val="24"/>
        </w:rPr>
        <w:t>,</w:t>
      </w:r>
      <w:r w:rsidRPr="00235CC8">
        <w:rPr>
          <w:sz w:val="24"/>
        </w:rPr>
        <w:t xml:space="preserve"> направлен</w:t>
      </w:r>
      <w:r w:rsidR="00F770DB">
        <w:rPr>
          <w:sz w:val="24"/>
        </w:rPr>
        <w:t>н</w:t>
      </w:r>
      <w:r w:rsidRPr="00235CC8">
        <w:rPr>
          <w:sz w:val="24"/>
        </w:rPr>
        <w:t>о</w:t>
      </w:r>
      <w:r w:rsidR="00F770DB">
        <w:rPr>
          <w:sz w:val="24"/>
        </w:rPr>
        <w:t>е</w:t>
      </w:r>
      <w:r w:rsidRPr="00235CC8">
        <w:rPr>
          <w:sz w:val="24"/>
        </w:rPr>
        <w:t xml:space="preserve"> на усиление роли бюджет</w:t>
      </w:r>
      <w:r w:rsidR="00F770DB">
        <w:rPr>
          <w:sz w:val="24"/>
        </w:rPr>
        <w:t>ной системы</w:t>
      </w:r>
      <w:r w:rsidRPr="00235CC8">
        <w:rPr>
          <w:sz w:val="24"/>
        </w:rPr>
        <w:t xml:space="preserve"> в развитии экономики, обеспечени</w:t>
      </w:r>
      <w:r w:rsidR="00F770DB">
        <w:rPr>
          <w:sz w:val="24"/>
        </w:rPr>
        <w:t>и</w:t>
      </w:r>
      <w:r w:rsidRPr="00235CC8">
        <w:rPr>
          <w:sz w:val="24"/>
        </w:rPr>
        <w:t xml:space="preserve"> устойчивого экономического роста, определени</w:t>
      </w:r>
      <w:r w:rsidR="00F770DB">
        <w:rPr>
          <w:sz w:val="24"/>
        </w:rPr>
        <w:t>и</w:t>
      </w:r>
      <w:r w:rsidRPr="00235CC8">
        <w:rPr>
          <w:sz w:val="24"/>
        </w:rPr>
        <w:t xml:space="preserve"> приоритетов в бюджетной политике, выявлени</w:t>
      </w:r>
      <w:r w:rsidR="00F770DB">
        <w:rPr>
          <w:sz w:val="24"/>
        </w:rPr>
        <w:t>и</w:t>
      </w:r>
      <w:r w:rsidRPr="00235CC8">
        <w:rPr>
          <w:sz w:val="24"/>
        </w:rPr>
        <w:t xml:space="preserve"> проблем и рисков в бюджетной системе и разработку мероприятий по их устранению в долгосрочной перспективе. </w:t>
      </w:r>
    </w:p>
    <w:p w:rsidR="001538BB" w:rsidRPr="00235CC8" w:rsidRDefault="001538BB" w:rsidP="001538BB">
      <w:pPr>
        <w:pStyle w:val="Pa12"/>
        <w:spacing w:before="0" w:line="240" w:lineRule="auto"/>
        <w:ind w:firstLine="720"/>
        <w:rPr>
          <w:rFonts w:ascii="Times New Roman" w:hAnsi="Times New Roman"/>
        </w:rPr>
      </w:pPr>
      <w:r w:rsidRPr="00235CC8">
        <w:rPr>
          <w:rFonts w:ascii="Times New Roman" w:hAnsi="Times New Roman"/>
        </w:rPr>
        <w:t>Долгосрочное финансовое планирование</w:t>
      </w:r>
      <w:r w:rsidR="00F770DB">
        <w:rPr>
          <w:rFonts w:ascii="Times New Roman" w:hAnsi="Times New Roman"/>
        </w:rPr>
        <w:t>, которое</w:t>
      </w:r>
      <w:r w:rsidRPr="00235CC8">
        <w:rPr>
          <w:rFonts w:ascii="Times New Roman" w:hAnsi="Times New Roman"/>
        </w:rPr>
        <w:t xml:space="preserve"> позволяет проанализировать вызовы и возможности, которые могут возникнуть в перспективном периоде; оценить влияние ожидаемых изменений в экономике и демографической ситуации на состояние государственных финансов; определить объемы ресурсов, требующихся для реализации приоритетных задач экономического развития; своевременно выявить необходимость реформирования бюджетной сферы с целью обеспечения долгосрочной сбалансированности государственных доходов и расходов. </w:t>
      </w:r>
    </w:p>
    <w:p w:rsidR="001538BB" w:rsidRDefault="001538BB" w:rsidP="001538BB">
      <w:pPr>
        <w:pStyle w:val="Pa12"/>
        <w:spacing w:before="0" w:line="240" w:lineRule="auto"/>
        <w:ind w:firstLine="720"/>
        <w:rPr>
          <w:rFonts w:ascii="Times New Roman" w:hAnsi="Times New Roman"/>
        </w:rPr>
      </w:pPr>
      <w:r>
        <w:rPr>
          <w:rFonts w:ascii="Times New Roman" w:hAnsi="Times New Roman"/>
        </w:rPr>
        <w:t>Н</w:t>
      </w:r>
      <w:r w:rsidRPr="00235CC8">
        <w:rPr>
          <w:rFonts w:ascii="Times New Roman" w:hAnsi="Times New Roman"/>
        </w:rPr>
        <w:t>ормативное правовое регулирование планирования и исполнения бюджета, которое заключается, в первую очередь, в работе над Бюджетным кодексом Российской Федерации.</w:t>
      </w:r>
      <w:r>
        <w:rPr>
          <w:rFonts w:ascii="Times New Roman" w:hAnsi="Times New Roman"/>
        </w:rPr>
        <w:t xml:space="preserve"> </w:t>
      </w:r>
      <w:r w:rsidRPr="00235CC8">
        <w:rPr>
          <w:rFonts w:ascii="Times New Roman" w:hAnsi="Times New Roman"/>
        </w:rPr>
        <w:t>Одним из инструментов повышения качества планирования деятельности государственных учреждений являются государственные (муниципальные) задания</w:t>
      </w:r>
      <w:r>
        <w:rPr>
          <w:rFonts w:ascii="Times New Roman" w:hAnsi="Times New Roman"/>
        </w:rPr>
        <w:t>.</w:t>
      </w:r>
    </w:p>
    <w:p w:rsidR="001538BB" w:rsidRPr="00235CC8" w:rsidRDefault="001538BB" w:rsidP="001538BB">
      <w:pPr>
        <w:pStyle w:val="ad"/>
        <w:spacing w:before="0"/>
        <w:ind w:firstLine="708"/>
        <w:rPr>
          <w:sz w:val="24"/>
          <w:szCs w:val="24"/>
        </w:rPr>
      </w:pPr>
      <w:r w:rsidRPr="00235CC8">
        <w:rPr>
          <w:sz w:val="24"/>
          <w:szCs w:val="24"/>
        </w:rPr>
        <w:t>Кассовое обслуживание исполнения бюджетов бюджетной системы Российской Федерации</w:t>
      </w:r>
      <w:r w:rsidR="00E9348B">
        <w:rPr>
          <w:sz w:val="24"/>
          <w:szCs w:val="24"/>
        </w:rPr>
        <w:t xml:space="preserve">, </w:t>
      </w:r>
      <w:r w:rsidRPr="00235CC8">
        <w:rPr>
          <w:sz w:val="24"/>
          <w:szCs w:val="24"/>
        </w:rPr>
        <w:t>предполага</w:t>
      </w:r>
      <w:r w:rsidR="00E9348B">
        <w:rPr>
          <w:sz w:val="24"/>
          <w:szCs w:val="24"/>
        </w:rPr>
        <w:t>ющее</w:t>
      </w:r>
      <w:r w:rsidRPr="00235CC8">
        <w:rPr>
          <w:sz w:val="24"/>
          <w:szCs w:val="24"/>
        </w:rPr>
        <w:t xml:space="preserve"> организацию исполнения бюджетов бюджетной системы Российской Федерации в соответствии с требованиями бюджетного законодательства, реализацию концепции функционирования Единого счета Федерального казначейства, обеспечивающего сокращение потребности в краткосрочных заимствованиях, учет бюджетных обязательств в органах Федерального казначейства.</w:t>
      </w:r>
    </w:p>
    <w:p w:rsidR="001538BB" w:rsidRPr="00235CC8" w:rsidRDefault="001538BB" w:rsidP="001538BB">
      <w:pPr>
        <w:pStyle w:val="ad"/>
        <w:spacing w:before="0"/>
        <w:ind w:firstLine="708"/>
        <w:rPr>
          <w:sz w:val="24"/>
          <w:szCs w:val="24"/>
        </w:rPr>
      </w:pPr>
      <w:r>
        <w:rPr>
          <w:sz w:val="24"/>
          <w:szCs w:val="24"/>
        </w:rPr>
        <w:t>В</w:t>
      </w:r>
      <w:r w:rsidRPr="00235CC8">
        <w:rPr>
          <w:sz w:val="24"/>
          <w:szCs w:val="24"/>
        </w:rPr>
        <w:t>ыработк</w:t>
      </w:r>
      <w:r>
        <w:rPr>
          <w:sz w:val="24"/>
          <w:szCs w:val="24"/>
        </w:rPr>
        <w:t>а</w:t>
      </w:r>
      <w:r w:rsidRPr="00235CC8">
        <w:rPr>
          <w:sz w:val="24"/>
          <w:szCs w:val="24"/>
        </w:rPr>
        <w:t xml:space="preserve"> государственной политики и нормативное правовое регулирование организации и осуществления контроля и надзора в финансово-бюджетной сфере,  </w:t>
      </w:r>
      <w:r w:rsidRPr="00235CC8">
        <w:rPr>
          <w:sz w:val="24"/>
          <w:szCs w:val="24"/>
        </w:rPr>
        <w:lastRenderedPageBreak/>
        <w:t>надзора за соблюдением законодательства Российской Федерации о финансово-бюджетном контроле и надзоре, валютного контроля и внешнего контроля качества работы аудиторских организаций.</w:t>
      </w:r>
    </w:p>
    <w:p w:rsidR="001538BB" w:rsidRPr="00235CC8" w:rsidRDefault="001538BB" w:rsidP="001538BB">
      <w:pPr>
        <w:pStyle w:val="ad"/>
        <w:spacing w:before="0"/>
        <w:ind w:firstLine="708"/>
        <w:rPr>
          <w:sz w:val="24"/>
          <w:szCs w:val="24"/>
        </w:rPr>
      </w:pPr>
      <w:r w:rsidRPr="00235CC8">
        <w:rPr>
          <w:sz w:val="24"/>
          <w:szCs w:val="24"/>
        </w:rPr>
        <w:t>Контроль и надзор в финансово-бюджетной сфере является неотъемлемой составляющей государственного управления, обеспечивает соблюдение законности, целесообразности и результативности образования, распределения и использования государственных финансовых ресурсов (денежных средств, материальных ценностей и нематериальных активов, находящихся в собственности государства) и финансовых ресурсов в негосударственном секторе экономики.</w:t>
      </w:r>
    </w:p>
    <w:p w:rsidR="001538BB" w:rsidRPr="00235CC8" w:rsidRDefault="001538BB" w:rsidP="001538BB">
      <w:pPr>
        <w:pStyle w:val="ad"/>
        <w:spacing w:before="0"/>
        <w:ind w:firstLine="708"/>
        <w:rPr>
          <w:sz w:val="24"/>
          <w:szCs w:val="24"/>
        </w:rPr>
      </w:pPr>
      <w:r w:rsidRPr="00235CC8">
        <w:rPr>
          <w:sz w:val="24"/>
          <w:szCs w:val="24"/>
        </w:rPr>
        <w:t>Организация и проведение налогового контроля налогоплательщиков с применением аналитических инструментов, выявление сокрытой налоговой базы и недостоверной информации при расчете налогов, а также создание условий для повышения уровня исполнения налогоплательщиками налоговых обязательств.</w:t>
      </w:r>
    </w:p>
    <w:p w:rsidR="001538BB" w:rsidRPr="00235CC8" w:rsidRDefault="001538BB" w:rsidP="001538BB">
      <w:pPr>
        <w:pStyle w:val="ad"/>
        <w:spacing w:before="0"/>
        <w:ind w:firstLine="708"/>
        <w:rPr>
          <w:sz w:val="24"/>
          <w:szCs w:val="24"/>
        </w:rPr>
      </w:pPr>
      <w:r w:rsidRPr="00235CC8">
        <w:rPr>
          <w:sz w:val="24"/>
          <w:szCs w:val="24"/>
        </w:rPr>
        <w:t>Подготовка и аналитическое обеспечение участия Российской Федерации в международных мероприятиях и инициативах в финансово-экономической сфере.</w:t>
      </w:r>
      <w:r>
        <w:rPr>
          <w:sz w:val="24"/>
          <w:szCs w:val="24"/>
        </w:rPr>
        <w:t xml:space="preserve"> </w:t>
      </w:r>
      <w:r w:rsidRPr="00235CC8">
        <w:rPr>
          <w:sz w:val="24"/>
          <w:szCs w:val="24"/>
        </w:rPr>
        <w:t>Обеспечение реализации политики Российской Федерации в области содействия международному развитию, в том числе через обеспечение уплаты взносов и взаимодействие с международными финансовыми организациями.</w:t>
      </w:r>
      <w:r>
        <w:rPr>
          <w:sz w:val="24"/>
          <w:szCs w:val="24"/>
        </w:rPr>
        <w:t xml:space="preserve"> </w:t>
      </w:r>
      <w:r w:rsidRPr="00235CC8">
        <w:rPr>
          <w:sz w:val="24"/>
          <w:szCs w:val="24"/>
        </w:rPr>
        <w:t>Взаимодействие с международными финансовыми организациями, управление процессами подготовки и реализации проектов, реализуемых в Российской Федерации при участии международных финансовых организаций, в том числе финансируемых с привлечением займов международных финансовых организаций.</w:t>
      </w:r>
    </w:p>
    <w:p w:rsidR="001538BB" w:rsidRPr="00235CC8" w:rsidRDefault="001538BB" w:rsidP="001538BB">
      <w:pPr>
        <w:pStyle w:val="ad"/>
        <w:spacing w:before="0"/>
        <w:ind w:firstLine="708"/>
        <w:rPr>
          <w:sz w:val="24"/>
          <w:szCs w:val="24"/>
        </w:rPr>
      </w:pPr>
      <w:r w:rsidRPr="00235CC8">
        <w:rPr>
          <w:sz w:val="24"/>
          <w:szCs w:val="24"/>
        </w:rPr>
        <w:t>Обеспечение публикации информации о финансовой деятельности и финансовом состоянии публично-правовых образований, об их активах и обязательствах, о плановых и фактических результатах деятельности в режиме реального времени.</w:t>
      </w:r>
    </w:p>
    <w:p w:rsidR="001538BB" w:rsidRPr="00235CC8" w:rsidRDefault="001538BB" w:rsidP="001538BB">
      <w:pPr>
        <w:pStyle w:val="ad"/>
        <w:spacing w:before="0"/>
        <w:ind w:firstLine="708"/>
        <w:rPr>
          <w:sz w:val="24"/>
          <w:szCs w:val="24"/>
        </w:rPr>
      </w:pPr>
      <w:r w:rsidRPr="00235CC8">
        <w:rPr>
          <w:sz w:val="24"/>
          <w:szCs w:val="24"/>
        </w:rPr>
        <w:t>Выработка и совершенствование государственной политики и нормативно-правового регулирования в сфере добычи, производства, переработки, использования и обращения драгоценных металлов и драгоценных камней, в том числе государственного контроля (надзора) в указанной сфере.</w:t>
      </w:r>
    </w:p>
    <w:p w:rsidR="001538BB" w:rsidRPr="00235CC8" w:rsidRDefault="001538BB" w:rsidP="001538BB">
      <w:pPr>
        <w:pStyle w:val="ad"/>
        <w:spacing w:before="0"/>
        <w:ind w:firstLine="708"/>
        <w:rPr>
          <w:sz w:val="24"/>
          <w:szCs w:val="24"/>
        </w:rPr>
      </w:pPr>
      <w:r>
        <w:rPr>
          <w:sz w:val="24"/>
          <w:szCs w:val="24"/>
        </w:rPr>
        <w:t>З</w:t>
      </w:r>
      <w:r w:rsidRPr="00235CC8">
        <w:rPr>
          <w:sz w:val="24"/>
          <w:szCs w:val="24"/>
        </w:rPr>
        <w:t>ащит</w:t>
      </w:r>
      <w:r>
        <w:rPr>
          <w:sz w:val="24"/>
          <w:szCs w:val="24"/>
        </w:rPr>
        <w:t>а</w:t>
      </w:r>
      <w:r w:rsidRPr="00235CC8">
        <w:rPr>
          <w:sz w:val="24"/>
          <w:szCs w:val="24"/>
        </w:rPr>
        <w:t xml:space="preserve"> национальных интересов Российской Федерации, жизни и здоровья граждан посредством повышения эффективности государственного регулирования алкогольного рынка, а также на повышение эффективности и прозрачности системы государственного управления в установленной сфере деятельности.</w:t>
      </w:r>
    </w:p>
    <w:p w:rsidR="00237F81" w:rsidRPr="00597BCF" w:rsidRDefault="00237F81" w:rsidP="001538BB">
      <w:pPr>
        <w:pStyle w:val="ad"/>
        <w:spacing w:before="0"/>
        <w:ind w:firstLine="708"/>
        <w:rPr>
          <w:sz w:val="24"/>
          <w:szCs w:val="24"/>
        </w:rPr>
      </w:pPr>
    </w:p>
    <w:p w:rsidR="00481E1A" w:rsidRPr="00597BCF" w:rsidRDefault="00DB4AC1" w:rsidP="00390D0D">
      <w:pPr>
        <w:pStyle w:val="ad"/>
        <w:spacing w:before="0"/>
        <w:ind w:firstLine="708"/>
        <w:rPr>
          <w:sz w:val="24"/>
          <w:szCs w:val="24"/>
        </w:rPr>
      </w:pPr>
      <w:r w:rsidRPr="00597BCF">
        <w:rPr>
          <w:b/>
          <w:sz w:val="24"/>
          <w:szCs w:val="24"/>
        </w:rPr>
        <w:t>4. Обобщенная характеристика мер государственного регулирования</w:t>
      </w:r>
      <w:r w:rsidR="00F0666B">
        <w:rPr>
          <w:b/>
          <w:sz w:val="24"/>
          <w:szCs w:val="24"/>
        </w:rPr>
        <w:t>.</w:t>
      </w:r>
    </w:p>
    <w:p w:rsidR="00901389" w:rsidRPr="00454938" w:rsidRDefault="00901389" w:rsidP="00514F2F">
      <w:pPr>
        <w:spacing w:before="0"/>
        <w:ind w:firstLine="720"/>
      </w:pPr>
      <w:r>
        <w:rPr>
          <w:color w:val="000000"/>
        </w:rPr>
        <w:t>В</w:t>
      </w:r>
      <w:r w:rsidRPr="00454938">
        <w:rPr>
          <w:color w:val="000000"/>
        </w:rPr>
        <w:t xml:space="preserve"> рамках </w:t>
      </w:r>
      <w:r w:rsidR="00514F2F">
        <w:rPr>
          <w:color w:val="000000"/>
        </w:rPr>
        <w:t>Г</w:t>
      </w:r>
      <w:r w:rsidRPr="00454938">
        <w:rPr>
          <w:color w:val="000000"/>
        </w:rPr>
        <w:t>осударственн</w:t>
      </w:r>
      <w:r w:rsidR="00514F2F">
        <w:rPr>
          <w:color w:val="000000"/>
        </w:rPr>
        <w:t>ой</w:t>
      </w:r>
      <w:r w:rsidRPr="00454938">
        <w:rPr>
          <w:color w:val="000000"/>
        </w:rPr>
        <w:t xml:space="preserve"> программ</w:t>
      </w:r>
      <w:r w:rsidR="00514F2F">
        <w:rPr>
          <w:color w:val="000000"/>
        </w:rPr>
        <w:t>ы</w:t>
      </w:r>
      <w:r w:rsidRPr="00454938">
        <w:rPr>
          <w:color w:val="000000"/>
        </w:rPr>
        <w:t xml:space="preserve"> объединяются все инструменты, используемые для достижения целей государственной политики в соответствующей сфере: правовое регулирование, контроль, бюджетные ассигнования, льготные зоны налогообложения</w:t>
      </w:r>
      <w:r w:rsidR="00514F2F">
        <w:rPr>
          <w:color w:val="000000"/>
        </w:rPr>
        <w:t>, в том числе н</w:t>
      </w:r>
      <w:r w:rsidRPr="00454938">
        <w:t xml:space="preserve">ормативное правовое регулирование планирования и исполнения </w:t>
      </w:r>
      <w:r w:rsidR="00ED3CE8">
        <w:t xml:space="preserve">федерального </w:t>
      </w:r>
      <w:r w:rsidRPr="00454938">
        <w:t xml:space="preserve">бюджета, которое заключается, в работе над Бюджетным кодексом Российской Федерации, переход к формированию бюджетов на основе программно-целевого принципа, развитие бюджетной классификации, совершенствование исполнения бюджетов </w:t>
      </w:r>
      <w:r w:rsidR="00ED3CE8">
        <w:t xml:space="preserve">разных уровней </w:t>
      </w:r>
      <w:r w:rsidRPr="00454938">
        <w:t>с расширением полномочий и ответственности главных администраторов бюджетных средств</w:t>
      </w:r>
      <w:r w:rsidR="00BE7B69">
        <w:t>.</w:t>
      </w:r>
    </w:p>
    <w:p w:rsidR="00BE7B69" w:rsidRPr="00BE7B69" w:rsidRDefault="00BE7B69" w:rsidP="0081434B">
      <w:pPr>
        <w:pStyle w:val="afc"/>
        <w:spacing w:before="0" w:after="0" w:line="240" w:lineRule="auto"/>
        <w:ind w:firstLine="720"/>
        <w:rPr>
          <w:sz w:val="24"/>
        </w:rPr>
      </w:pPr>
      <w:r w:rsidRPr="00BE7B69">
        <w:rPr>
          <w:sz w:val="24"/>
        </w:rPr>
        <w:t xml:space="preserve">Обобщенная </w:t>
      </w:r>
      <w:r>
        <w:rPr>
          <w:sz w:val="24"/>
        </w:rPr>
        <w:t xml:space="preserve">характеристика мер правового регулирования </w:t>
      </w:r>
      <w:r w:rsidR="00AF0DE9">
        <w:rPr>
          <w:sz w:val="24"/>
        </w:rPr>
        <w:t>заключается в следующем</w:t>
      </w:r>
      <w:r>
        <w:rPr>
          <w:sz w:val="24"/>
        </w:rPr>
        <w:t>:</w:t>
      </w:r>
    </w:p>
    <w:p w:rsidR="0066349D" w:rsidRPr="00EC5663" w:rsidRDefault="00ED3CE8" w:rsidP="0081434B">
      <w:pPr>
        <w:pStyle w:val="afc"/>
        <w:spacing w:before="0" w:after="0" w:line="240" w:lineRule="auto"/>
        <w:ind w:firstLine="720"/>
        <w:rPr>
          <w:sz w:val="24"/>
        </w:rPr>
      </w:pPr>
      <w:r>
        <w:rPr>
          <w:sz w:val="24"/>
        </w:rPr>
        <w:t>п</w:t>
      </w:r>
      <w:r w:rsidR="0066349D" w:rsidRPr="00BE7B69">
        <w:rPr>
          <w:sz w:val="24"/>
        </w:rPr>
        <w:t>о</w:t>
      </w:r>
      <w:r w:rsidR="0066349D" w:rsidRPr="00A30FAF">
        <w:rPr>
          <w:sz w:val="24"/>
        </w:rPr>
        <w:t>дготовк</w:t>
      </w:r>
      <w:r w:rsidR="00AF0DE9">
        <w:rPr>
          <w:sz w:val="24"/>
        </w:rPr>
        <w:t>а</w:t>
      </w:r>
      <w:r w:rsidR="0066349D" w:rsidRPr="00A30FAF">
        <w:rPr>
          <w:sz w:val="24"/>
        </w:rPr>
        <w:t xml:space="preserve"> </w:t>
      </w:r>
      <w:r w:rsidR="0066349D">
        <w:rPr>
          <w:sz w:val="24"/>
        </w:rPr>
        <w:t>проекта федерального закона о</w:t>
      </w:r>
      <w:r w:rsidR="0066349D" w:rsidRPr="00A56A04">
        <w:rPr>
          <w:sz w:val="24"/>
        </w:rPr>
        <w:t xml:space="preserve"> внесении изменений в Бюджетный кодекс Российской Федерации в части совершенствования бюджетного процесса и в </w:t>
      </w:r>
      <w:r w:rsidR="0066349D" w:rsidRPr="00EC5663">
        <w:rPr>
          <w:sz w:val="24"/>
        </w:rPr>
        <w:t>отдельные законодательные акты Российской Федерации, направленных на создание правовой базы для перехода  к формированию бюджетов на основе программно-целевого принципа</w:t>
      </w:r>
      <w:r w:rsidR="00BE7B69" w:rsidRPr="00EC5663">
        <w:rPr>
          <w:sz w:val="24"/>
        </w:rPr>
        <w:t xml:space="preserve">; </w:t>
      </w:r>
    </w:p>
    <w:p w:rsidR="0066349D" w:rsidRDefault="00BE7B69" w:rsidP="0081434B">
      <w:pPr>
        <w:pStyle w:val="afc"/>
        <w:spacing w:before="0" w:after="0" w:line="240" w:lineRule="auto"/>
        <w:ind w:firstLine="720"/>
        <w:rPr>
          <w:sz w:val="24"/>
        </w:rPr>
      </w:pPr>
      <w:r w:rsidRPr="00EC5663">
        <w:rPr>
          <w:sz w:val="24"/>
        </w:rPr>
        <w:lastRenderedPageBreak/>
        <w:t>п</w:t>
      </w:r>
      <w:r w:rsidR="0066349D" w:rsidRPr="00EC5663">
        <w:rPr>
          <w:sz w:val="24"/>
        </w:rPr>
        <w:t>одготовка проекта федерального закона о внесении изменений в Бюджетный кодекс Российской Федерации и Кодекс Российской Федерации об административных правонарушениях в части регулирования государственного и муниципального финансового контроля и ответственности за нарушение бюджетного законодательства Российской Федерации, предусматривающих  совершенствование системы государственного и муниципального финансового</w:t>
      </w:r>
      <w:r w:rsidR="0066349D" w:rsidRPr="00A0255C">
        <w:rPr>
          <w:sz w:val="24"/>
        </w:rPr>
        <w:t xml:space="preserve"> контроля</w:t>
      </w:r>
      <w:r w:rsidR="0066349D">
        <w:rPr>
          <w:sz w:val="24"/>
        </w:rPr>
        <w:t xml:space="preserve"> и ответственности за нарушение бюджетного законодательства Российской Федерации</w:t>
      </w:r>
      <w:r w:rsidR="0066349D" w:rsidRPr="00A0255C">
        <w:rPr>
          <w:sz w:val="24"/>
        </w:rPr>
        <w:t>, необходимое для повышения качества управления общественными финансами</w:t>
      </w:r>
      <w:r>
        <w:rPr>
          <w:sz w:val="24"/>
        </w:rPr>
        <w:t>;</w:t>
      </w:r>
    </w:p>
    <w:p w:rsidR="0066349D" w:rsidRDefault="00BE7B69" w:rsidP="0081434B">
      <w:pPr>
        <w:pStyle w:val="afc"/>
        <w:spacing w:before="0" w:after="0" w:line="240" w:lineRule="auto"/>
        <w:ind w:firstLine="720"/>
        <w:rPr>
          <w:sz w:val="24"/>
        </w:rPr>
      </w:pPr>
      <w:r>
        <w:rPr>
          <w:sz w:val="24"/>
        </w:rPr>
        <w:t>п</w:t>
      </w:r>
      <w:r w:rsidR="0066349D" w:rsidRPr="00A30FAF">
        <w:rPr>
          <w:sz w:val="24"/>
        </w:rPr>
        <w:t xml:space="preserve">одготовка </w:t>
      </w:r>
      <w:r w:rsidR="0066349D">
        <w:rPr>
          <w:sz w:val="24"/>
        </w:rPr>
        <w:t>проекта федерального закона о</w:t>
      </w:r>
      <w:r w:rsidR="0066349D" w:rsidRPr="00A0255C">
        <w:rPr>
          <w:sz w:val="24"/>
        </w:rPr>
        <w:t xml:space="preserve"> </w:t>
      </w:r>
      <w:r w:rsidR="0066349D" w:rsidRPr="008C6DA7">
        <w:rPr>
          <w:sz w:val="24"/>
        </w:rPr>
        <w:t>внесении изменений в Бюджетный кодекс Российской Федерации и отдельные законодательные акты Российской Федерации в части  изменения механизма использования нефтегазовых доходов федерального бюджета</w:t>
      </w:r>
      <w:r w:rsidR="0066349D">
        <w:rPr>
          <w:sz w:val="24"/>
        </w:rPr>
        <w:t xml:space="preserve">, предусматривающих </w:t>
      </w:r>
      <w:r w:rsidR="0066349D" w:rsidRPr="008C6DA7">
        <w:rPr>
          <w:sz w:val="24"/>
        </w:rPr>
        <w:t xml:space="preserve">установление бюджетных правил использования нефтегазовых доходов федерального бюджета, формирования и использования средств Резервного фонда и Фонда </w:t>
      </w:r>
      <w:r w:rsidR="0066349D">
        <w:rPr>
          <w:sz w:val="24"/>
        </w:rPr>
        <w:t>национального благосостояния</w:t>
      </w:r>
      <w:r>
        <w:rPr>
          <w:sz w:val="24"/>
        </w:rPr>
        <w:t>;</w:t>
      </w:r>
    </w:p>
    <w:p w:rsidR="0066349D" w:rsidRDefault="00BE7B69" w:rsidP="00901389">
      <w:pPr>
        <w:pStyle w:val="afc"/>
        <w:spacing w:before="0" w:after="0" w:line="240" w:lineRule="auto"/>
        <w:ind w:firstLine="720"/>
        <w:rPr>
          <w:sz w:val="24"/>
        </w:rPr>
      </w:pPr>
      <w:r>
        <w:rPr>
          <w:sz w:val="24"/>
        </w:rPr>
        <w:t>п</w:t>
      </w:r>
      <w:r w:rsidR="00901389">
        <w:rPr>
          <w:sz w:val="24"/>
        </w:rPr>
        <w:t xml:space="preserve">одготовка </w:t>
      </w:r>
      <w:r w:rsidR="0066349D">
        <w:rPr>
          <w:sz w:val="24"/>
        </w:rPr>
        <w:t>изменений в Налогов</w:t>
      </w:r>
      <w:r w:rsidR="00901389">
        <w:rPr>
          <w:sz w:val="24"/>
        </w:rPr>
        <w:t>ый</w:t>
      </w:r>
      <w:r w:rsidR="0066349D">
        <w:rPr>
          <w:sz w:val="24"/>
        </w:rPr>
        <w:t xml:space="preserve"> кодекс Российской Федерации, направленных на уточнение доходов, не учитываемых при определении налоговой базы по налогу на прибыль организаций, а также порядка признания отдельных видов расходов для целей налогообложения</w:t>
      </w:r>
      <w:r w:rsidR="00901389">
        <w:rPr>
          <w:sz w:val="24"/>
        </w:rPr>
        <w:t xml:space="preserve">, </w:t>
      </w:r>
      <w:r w:rsidR="0066349D">
        <w:rPr>
          <w:sz w:val="24"/>
        </w:rPr>
        <w:t>предусматривающих освобождение от налогообложения ряда социально значимых выплат физическим лицам</w:t>
      </w:r>
      <w:r w:rsidR="00901389">
        <w:rPr>
          <w:sz w:val="24"/>
        </w:rPr>
        <w:t xml:space="preserve">, </w:t>
      </w:r>
      <w:r w:rsidR="0066349D">
        <w:rPr>
          <w:sz w:val="24"/>
        </w:rPr>
        <w:t xml:space="preserve">установление особого режима налогообложения добычи углеводородного сырья при разработке морских месторождений, а также участков недр, содержащих запасы </w:t>
      </w:r>
      <w:r w:rsidR="00AB3C8D">
        <w:rPr>
          <w:sz w:val="24"/>
        </w:rPr>
        <w:t>трудно извлекаемой</w:t>
      </w:r>
      <w:r w:rsidR="0066349D">
        <w:rPr>
          <w:sz w:val="24"/>
        </w:rPr>
        <w:t xml:space="preserve"> нефти</w:t>
      </w:r>
      <w:r>
        <w:rPr>
          <w:sz w:val="24"/>
        </w:rPr>
        <w:t>;</w:t>
      </w:r>
      <w:r w:rsidR="00901389">
        <w:rPr>
          <w:sz w:val="24"/>
        </w:rPr>
        <w:t xml:space="preserve"> </w:t>
      </w:r>
    </w:p>
    <w:p w:rsidR="0066349D" w:rsidRDefault="00BE7B69" w:rsidP="0081434B">
      <w:pPr>
        <w:pStyle w:val="afc"/>
        <w:spacing w:before="0" w:after="0" w:line="240" w:lineRule="auto"/>
        <w:ind w:firstLine="720"/>
        <w:rPr>
          <w:sz w:val="24"/>
        </w:rPr>
      </w:pPr>
      <w:r>
        <w:rPr>
          <w:sz w:val="24"/>
        </w:rPr>
        <w:t>у</w:t>
      </w:r>
      <w:r w:rsidR="0066349D">
        <w:rPr>
          <w:sz w:val="24"/>
        </w:rPr>
        <w:t>становление стандартов раскрытия информации о государственных ценных бумагах Российской Федерации, содержащейся  в решении о выпуске (дополнительном выпуске) государственных ценных бумаг Российской Федерации и в отчете об итогах эмиссии этих ценных бумаг</w:t>
      </w:r>
      <w:r>
        <w:rPr>
          <w:sz w:val="24"/>
        </w:rPr>
        <w:t>;</w:t>
      </w:r>
    </w:p>
    <w:p w:rsidR="00901389" w:rsidRDefault="00BE7B69" w:rsidP="0081434B">
      <w:pPr>
        <w:pStyle w:val="afc"/>
        <w:spacing w:before="0" w:after="0" w:line="240" w:lineRule="auto"/>
        <w:ind w:firstLine="720"/>
        <w:rPr>
          <w:sz w:val="24"/>
        </w:rPr>
      </w:pPr>
      <w:r>
        <w:rPr>
          <w:sz w:val="24"/>
        </w:rPr>
        <w:t>у</w:t>
      </w:r>
      <w:r w:rsidR="0066349D" w:rsidRPr="008F631D">
        <w:rPr>
          <w:sz w:val="24"/>
        </w:rPr>
        <w:t>тверждени</w:t>
      </w:r>
      <w:r w:rsidR="00901389">
        <w:rPr>
          <w:sz w:val="24"/>
        </w:rPr>
        <w:t>е</w:t>
      </w:r>
      <w:r w:rsidR="0066349D" w:rsidRPr="008F631D">
        <w:rPr>
          <w:sz w:val="24"/>
        </w:rPr>
        <w:t xml:space="preserve"> Положения о совершении сделок с драгоценными металлами на территории Российской Федерации»</w:t>
      </w:r>
      <w:r w:rsidR="0066349D">
        <w:rPr>
          <w:sz w:val="24"/>
        </w:rPr>
        <w:t>, в целях совершенствования операций с драгоценными металлами на территории Российской Федерации</w:t>
      </w:r>
      <w:r>
        <w:rPr>
          <w:sz w:val="24"/>
        </w:rPr>
        <w:t>;</w:t>
      </w:r>
    </w:p>
    <w:p w:rsidR="00901389" w:rsidRDefault="00BE7B69" w:rsidP="004C15D8">
      <w:pPr>
        <w:pStyle w:val="afc"/>
        <w:spacing w:before="0" w:after="0" w:line="240" w:lineRule="auto"/>
        <w:ind w:firstLine="720"/>
        <w:rPr>
          <w:sz w:val="24"/>
        </w:rPr>
      </w:pPr>
      <w:r>
        <w:rPr>
          <w:sz w:val="24"/>
        </w:rPr>
        <w:t>п</w:t>
      </w:r>
      <w:r w:rsidR="00E91CFB" w:rsidRPr="00A30FAF">
        <w:rPr>
          <w:sz w:val="24"/>
        </w:rPr>
        <w:t xml:space="preserve">одготовка проекта </w:t>
      </w:r>
      <w:r w:rsidR="00901389">
        <w:rPr>
          <w:sz w:val="24"/>
        </w:rPr>
        <w:t>о</w:t>
      </w:r>
      <w:r w:rsidR="00E91CFB" w:rsidRPr="00A30FAF">
        <w:rPr>
          <w:sz w:val="24"/>
        </w:rPr>
        <w:t xml:space="preserve"> порядке ведения единого государственного реестра мощностей основного технологического оборудования для производства этилового спирта и алкогольной продукции с использованием этилового спирта</w:t>
      </w:r>
      <w:r w:rsidR="00901389">
        <w:rPr>
          <w:sz w:val="24"/>
        </w:rPr>
        <w:t xml:space="preserve">, </w:t>
      </w:r>
      <w:r w:rsidR="00E91CFB" w:rsidRPr="00A30FAF">
        <w:rPr>
          <w:sz w:val="24"/>
        </w:rPr>
        <w:t>установлени</w:t>
      </w:r>
      <w:r w:rsidR="00901389">
        <w:rPr>
          <w:sz w:val="24"/>
        </w:rPr>
        <w:t>е</w:t>
      </w:r>
      <w:r w:rsidR="00E91CFB" w:rsidRPr="00A30FAF">
        <w:rPr>
          <w:sz w:val="24"/>
        </w:rPr>
        <w:t xml:space="preserve"> порядка аннулирования лицензий на производство и оборот этилового спирта, алкогольной и спиртосодержащей продукции</w:t>
      </w:r>
      <w:r>
        <w:rPr>
          <w:sz w:val="24"/>
        </w:rPr>
        <w:t>.</w:t>
      </w:r>
    </w:p>
    <w:p w:rsidR="001D53B5" w:rsidRDefault="001D53B5" w:rsidP="004C15D8">
      <w:pPr>
        <w:pStyle w:val="a4"/>
        <w:spacing w:before="0"/>
        <w:ind w:firstLine="708"/>
        <w:rPr>
          <w:bCs/>
          <w:sz w:val="24"/>
          <w:szCs w:val="24"/>
        </w:rPr>
      </w:pPr>
      <w:r w:rsidRPr="004770CF">
        <w:rPr>
          <w:bCs/>
          <w:sz w:val="24"/>
          <w:szCs w:val="24"/>
        </w:rPr>
        <w:t>Сведения об основных мерах правового регулирования в сфере реализации государственной программы</w:t>
      </w:r>
      <w:r>
        <w:rPr>
          <w:bCs/>
          <w:sz w:val="24"/>
          <w:szCs w:val="24"/>
        </w:rPr>
        <w:t xml:space="preserve"> </w:t>
      </w:r>
      <w:r w:rsidR="005616F8">
        <w:rPr>
          <w:bCs/>
          <w:sz w:val="24"/>
          <w:szCs w:val="24"/>
        </w:rPr>
        <w:t xml:space="preserve">указаны в </w:t>
      </w:r>
      <w:r>
        <w:rPr>
          <w:bCs/>
          <w:sz w:val="24"/>
          <w:szCs w:val="24"/>
        </w:rPr>
        <w:t>Приложение 3.</w:t>
      </w:r>
    </w:p>
    <w:p w:rsidR="001B7FED" w:rsidRPr="00597BCF" w:rsidRDefault="001B7FED" w:rsidP="002D404C">
      <w:pPr>
        <w:pStyle w:val="ad"/>
        <w:spacing w:before="0"/>
        <w:ind w:firstLine="708"/>
        <w:rPr>
          <w:sz w:val="24"/>
          <w:szCs w:val="24"/>
        </w:rPr>
      </w:pPr>
    </w:p>
    <w:p w:rsidR="00481E1A" w:rsidRPr="00597BCF" w:rsidRDefault="00DB4AC1" w:rsidP="00390D0D">
      <w:pPr>
        <w:pStyle w:val="ad"/>
        <w:spacing w:before="0"/>
        <w:ind w:firstLine="708"/>
        <w:rPr>
          <w:sz w:val="24"/>
          <w:szCs w:val="24"/>
        </w:rPr>
      </w:pPr>
      <w:r w:rsidRPr="00597BCF">
        <w:rPr>
          <w:b/>
          <w:sz w:val="24"/>
          <w:szCs w:val="24"/>
        </w:rPr>
        <w:t>5. Прогноз сводных показателей государственных заданий по этапам реализации государственной программы</w:t>
      </w:r>
      <w:r w:rsidR="005616F8">
        <w:rPr>
          <w:b/>
          <w:sz w:val="24"/>
          <w:szCs w:val="24"/>
        </w:rPr>
        <w:t>.</w:t>
      </w:r>
    </w:p>
    <w:p w:rsidR="001D53B5" w:rsidRPr="001D53B5" w:rsidRDefault="00DB4AC1" w:rsidP="001D53B5">
      <w:pPr>
        <w:pStyle w:val="ad"/>
        <w:spacing w:before="0"/>
        <w:ind w:firstLine="708"/>
        <w:rPr>
          <w:sz w:val="24"/>
          <w:szCs w:val="24"/>
        </w:rPr>
      </w:pPr>
      <w:r w:rsidRPr="001D53B5">
        <w:rPr>
          <w:sz w:val="24"/>
          <w:szCs w:val="24"/>
        </w:rPr>
        <w:t xml:space="preserve">В рамках реализации </w:t>
      </w:r>
      <w:r w:rsidR="00CC0329">
        <w:rPr>
          <w:sz w:val="24"/>
          <w:szCs w:val="24"/>
        </w:rPr>
        <w:t>Г</w:t>
      </w:r>
      <w:r w:rsidRPr="001D53B5">
        <w:rPr>
          <w:sz w:val="24"/>
          <w:szCs w:val="24"/>
        </w:rPr>
        <w:t xml:space="preserve">осударственной программы </w:t>
      </w:r>
      <w:r w:rsidR="001D53B5" w:rsidRPr="001D53B5">
        <w:rPr>
          <w:sz w:val="24"/>
          <w:szCs w:val="24"/>
        </w:rPr>
        <w:t>имеются</w:t>
      </w:r>
      <w:r w:rsidRPr="001D53B5">
        <w:rPr>
          <w:sz w:val="24"/>
          <w:szCs w:val="24"/>
        </w:rPr>
        <w:t xml:space="preserve"> три государственные услуги по реализации дополнительных профессиональных образовательных программ (повышение квалификации) в рамках Подпрограммы 4</w:t>
      </w:r>
      <w:r w:rsidR="001D53B5" w:rsidRPr="001D53B5">
        <w:rPr>
          <w:sz w:val="24"/>
          <w:szCs w:val="24"/>
        </w:rPr>
        <w:t xml:space="preserve"> «Обеспечение функционирования и развитие налоговой системы Российской Федерации» (Таблица 5.  Прогноз сводных показателей государственных заданий на оказание государственных услуг федеральными государственными учреждениями по государственной программе Российской Федерации) (Приложение 4).</w:t>
      </w:r>
    </w:p>
    <w:p w:rsidR="001B7FED" w:rsidRPr="00597BCF" w:rsidRDefault="001B7FED" w:rsidP="002D404C">
      <w:pPr>
        <w:pStyle w:val="ad"/>
        <w:spacing w:before="0"/>
        <w:ind w:firstLine="708"/>
        <w:rPr>
          <w:sz w:val="24"/>
          <w:szCs w:val="24"/>
        </w:rPr>
      </w:pPr>
    </w:p>
    <w:p w:rsidR="00481E1A" w:rsidRPr="00597BCF" w:rsidRDefault="00DB4AC1" w:rsidP="005616F8">
      <w:pPr>
        <w:pStyle w:val="ad"/>
        <w:spacing w:before="0"/>
        <w:ind w:firstLine="708"/>
        <w:rPr>
          <w:sz w:val="24"/>
          <w:szCs w:val="24"/>
        </w:rPr>
      </w:pPr>
      <w:r w:rsidRPr="00597BCF">
        <w:rPr>
          <w:b/>
          <w:sz w:val="24"/>
          <w:szCs w:val="24"/>
        </w:rPr>
        <w:t xml:space="preserve">6. Обобщенная характеристика основных мероприятий </w:t>
      </w:r>
      <w:r w:rsidR="00CC0329">
        <w:rPr>
          <w:b/>
          <w:sz w:val="24"/>
          <w:szCs w:val="24"/>
        </w:rPr>
        <w:t>Г</w:t>
      </w:r>
      <w:r w:rsidRPr="00597BCF">
        <w:rPr>
          <w:b/>
          <w:sz w:val="24"/>
          <w:szCs w:val="24"/>
        </w:rPr>
        <w:t>осударственной программы, реализуемых субъектами Российской Федерации</w:t>
      </w:r>
      <w:r w:rsidR="005616F8">
        <w:rPr>
          <w:b/>
          <w:sz w:val="24"/>
          <w:szCs w:val="24"/>
        </w:rPr>
        <w:t>.</w:t>
      </w:r>
    </w:p>
    <w:p w:rsidR="00481E1A" w:rsidRDefault="00DB4AC1" w:rsidP="002D404C">
      <w:pPr>
        <w:pStyle w:val="ad"/>
        <w:spacing w:before="0"/>
        <w:ind w:firstLine="708"/>
        <w:rPr>
          <w:sz w:val="24"/>
          <w:szCs w:val="24"/>
        </w:rPr>
      </w:pPr>
      <w:r w:rsidRPr="00597BCF">
        <w:rPr>
          <w:sz w:val="24"/>
          <w:szCs w:val="24"/>
        </w:rPr>
        <w:t>Субъекты Российской Федерации не участвуют в реализации Государственной программы.</w:t>
      </w:r>
    </w:p>
    <w:p w:rsidR="001B7FED" w:rsidRPr="00597BCF" w:rsidRDefault="001B7FED" w:rsidP="002D404C">
      <w:pPr>
        <w:pStyle w:val="ad"/>
        <w:spacing w:before="0"/>
        <w:ind w:firstLine="708"/>
        <w:rPr>
          <w:sz w:val="24"/>
          <w:szCs w:val="24"/>
        </w:rPr>
      </w:pPr>
    </w:p>
    <w:p w:rsidR="00481E1A" w:rsidRPr="00597BCF" w:rsidRDefault="00DB4AC1" w:rsidP="005616F8">
      <w:pPr>
        <w:pStyle w:val="ad"/>
        <w:spacing w:before="0"/>
        <w:ind w:firstLine="708"/>
        <w:rPr>
          <w:sz w:val="24"/>
          <w:szCs w:val="24"/>
        </w:rPr>
      </w:pPr>
      <w:r w:rsidRPr="00597BCF">
        <w:rPr>
          <w:b/>
          <w:sz w:val="24"/>
          <w:szCs w:val="24"/>
        </w:rPr>
        <w:lastRenderedPageBreak/>
        <w:t xml:space="preserve">7. Информация об участии государственных корпораций, акционерных обществ с государственным участием, общественных, научных и иных организаций в реализации </w:t>
      </w:r>
      <w:r w:rsidR="00CC0329">
        <w:rPr>
          <w:b/>
          <w:sz w:val="24"/>
          <w:szCs w:val="24"/>
        </w:rPr>
        <w:t>Г</w:t>
      </w:r>
      <w:r w:rsidRPr="00597BCF">
        <w:rPr>
          <w:b/>
          <w:sz w:val="24"/>
          <w:szCs w:val="24"/>
        </w:rPr>
        <w:t>осударственной программы</w:t>
      </w:r>
      <w:r w:rsidR="00BE0719">
        <w:rPr>
          <w:b/>
          <w:sz w:val="24"/>
          <w:szCs w:val="24"/>
        </w:rPr>
        <w:t>.</w:t>
      </w:r>
    </w:p>
    <w:p w:rsidR="00481E1A" w:rsidRDefault="00747532" w:rsidP="002D404C">
      <w:pPr>
        <w:pStyle w:val="ad"/>
        <w:spacing w:before="0"/>
        <w:ind w:firstLine="708"/>
        <w:rPr>
          <w:sz w:val="24"/>
          <w:szCs w:val="24"/>
        </w:rPr>
      </w:pPr>
      <w:r w:rsidRPr="00597BCF">
        <w:rPr>
          <w:sz w:val="24"/>
          <w:szCs w:val="24"/>
        </w:rPr>
        <w:t>Государственная программа</w:t>
      </w:r>
      <w:r w:rsidR="00DB4AC1" w:rsidRPr="00597BCF">
        <w:rPr>
          <w:sz w:val="24"/>
          <w:szCs w:val="24"/>
        </w:rPr>
        <w:t xml:space="preserve"> реализуется федеральными органами исполнительной власти, являющимися ее ответственным</w:t>
      </w:r>
      <w:r w:rsidR="006875E2">
        <w:rPr>
          <w:sz w:val="24"/>
          <w:szCs w:val="24"/>
        </w:rPr>
        <w:t xml:space="preserve"> исполнител</w:t>
      </w:r>
      <w:r w:rsidR="00C1719C">
        <w:rPr>
          <w:sz w:val="24"/>
          <w:szCs w:val="24"/>
        </w:rPr>
        <w:t>е</w:t>
      </w:r>
      <w:r w:rsidR="006875E2">
        <w:rPr>
          <w:sz w:val="24"/>
          <w:szCs w:val="24"/>
        </w:rPr>
        <w:t>м</w:t>
      </w:r>
      <w:r w:rsidR="00DB4AC1" w:rsidRPr="00597BCF">
        <w:rPr>
          <w:sz w:val="24"/>
          <w:szCs w:val="24"/>
        </w:rPr>
        <w:t xml:space="preserve"> и соисполнител</w:t>
      </w:r>
      <w:r w:rsidR="00CC0329">
        <w:rPr>
          <w:sz w:val="24"/>
          <w:szCs w:val="24"/>
        </w:rPr>
        <w:t>ем</w:t>
      </w:r>
      <w:r w:rsidR="00DB4AC1" w:rsidRPr="00597BCF">
        <w:rPr>
          <w:sz w:val="24"/>
          <w:szCs w:val="24"/>
        </w:rPr>
        <w:t xml:space="preserve">, а также подведомственными им </w:t>
      </w:r>
      <w:r w:rsidR="005B2E34">
        <w:rPr>
          <w:sz w:val="24"/>
          <w:szCs w:val="24"/>
        </w:rPr>
        <w:t xml:space="preserve">федеральными </w:t>
      </w:r>
      <w:r w:rsidR="00DB4AC1" w:rsidRPr="00597BCF">
        <w:rPr>
          <w:sz w:val="24"/>
          <w:szCs w:val="24"/>
        </w:rPr>
        <w:t xml:space="preserve">государственными учреждениями. </w:t>
      </w:r>
    </w:p>
    <w:p w:rsidR="001B7FED" w:rsidRPr="00597BCF" w:rsidRDefault="001B7FED" w:rsidP="002D404C">
      <w:pPr>
        <w:pStyle w:val="ad"/>
        <w:spacing w:before="0"/>
        <w:ind w:firstLine="708"/>
        <w:rPr>
          <w:sz w:val="24"/>
          <w:szCs w:val="24"/>
        </w:rPr>
      </w:pPr>
    </w:p>
    <w:p w:rsidR="00481E1A" w:rsidRPr="00597BCF" w:rsidRDefault="00DB4AC1" w:rsidP="005616F8">
      <w:pPr>
        <w:pStyle w:val="ad"/>
        <w:spacing w:before="0"/>
        <w:ind w:firstLine="708"/>
        <w:rPr>
          <w:sz w:val="24"/>
          <w:szCs w:val="24"/>
        </w:rPr>
      </w:pPr>
      <w:r w:rsidRPr="00597BCF">
        <w:rPr>
          <w:b/>
          <w:sz w:val="24"/>
          <w:szCs w:val="24"/>
        </w:rPr>
        <w:t xml:space="preserve">8. Обоснование выделения подпрограмм и включения в состав </w:t>
      </w:r>
      <w:r w:rsidR="00CC0329">
        <w:rPr>
          <w:b/>
          <w:sz w:val="24"/>
          <w:szCs w:val="24"/>
        </w:rPr>
        <w:t>Г</w:t>
      </w:r>
      <w:r w:rsidRPr="00597BCF">
        <w:rPr>
          <w:b/>
          <w:sz w:val="24"/>
          <w:szCs w:val="24"/>
        </w:rPr>
        <w:t>осударственной программы</w:t>
      </w:r>
      <w:r w:rsidR="007F3B63" w:rsidRPr="00597BCF">
        <w:rPr>
          <w:b/>
          <w:sz w:val="24"/>
          <w:szCs w:val="24"/>
        </w:rPr>
        <w:t>.</w:t>
      </w:r>
    </w:p>
    <w:p w:rsidR="0020322B" w:rsidRDefault="0020322B" w:rsidP="0020322B">
      <w:pPr>
        <w:pStyle w:val="ad"/>
        <w:spacing w:before="0"/>
        <w:ind w:firstLine="708"/>
        <w:rPr>
          <w:sz w:val="24"/>
          <w:szCs w:val="24"/>
        </w:rPr>
      </w:pPr>
      <w:r w:rsidRPr="00597BCF">
        <w:rPr>
          <w:sz w:val="24"/>
          <w:szCs w:val="24"/>
        </w:rPr>
        <w:t xml:space="preserve">Состав подпрограмм определен исходя из состава задач Государственной программы, решение которых необходимо для реализации Государственной программы. </w:t>
      </w:r>
    </w:p>
    <w:p w:rsidR="00295B80" w:rsidRDefault="00295B80" w:rsidP="00295B80">
      <w:pPr>
        <w:pStyle w:val="ad"/>
        <w:spacing w:before="0"/>
        <w:ind w:firstLine="774"/>
        <w:rPr>
          <w:sz w:val="24"/>
          <w:szCs w:val="24"/>
        </w:rPr>
      </w:pPr>
      <w:r>
        <w:rPr>
          <w:sz w:val="24"/>
          <w:szCs w:val="24"/>
        </w:rPr>
        <w:t xml:space="preserve">Решение задач Государственной </w:t>
      </w:r>
      <w:r w:rsidR="00733355">
        <w:rPr>
          <w:sz w:val="24"/>
          <w:szCs w:val="24"/>
        </w:rPr>
        <w:t>программы реализуется посредство</w:t>
      </w:r>
      <w:r>
        <w:rPr>
          <w:sz w:val="24"/>
          <w:szCs w:val="24"/>
        </w:rPr>
        <w:t>м выполнения соответствующих им Подпрограмм:</w:t>
      </w:r>
    </w:p>
    <w:p w:rsidR="001B7FED" w:rsidRPr="00402050" w:rsidRDefault="007E3146" w:rsidP="00295B80">
      <w:pPr>
        <w:pStyle w:val="ad"/>
        <w:spacing w:before="0"/>
        <w:ind w:firstLine="708"/>
        <w:rPr>
          <w:sz w:val="24"/>
          <w:szCs w:val="24"/>
        </w:rPr>
      </w:pPr>
      <w:r>
        <w:rPr>
          <w:sz w:val="24"/>
          <w:szCs w:val="24"/>
        </w:rPr>
        <w:t xml:space="preserve">задачи №1 </w:t>
      </w:r>
      <w:r w:rsidR="00733355">
        <w:rPr>
          <w:sz w:val="24"/>
          <w:szCs w:val="24"/>
        </w:rPr>
        <w:t xml:space="preserve">посредством </w:t>
      </w:r>
      <w:r w:rsidR="00402050">
        <w:rPr>
          <w:sz w:val="24"/>
          <w:szCs w:val="24"/>
        </w:rPr>
        <w:t>выполнения Подпрограммы №1 «</w:t>
      </w:r>
      <w:r w:rsidR="00402050" w:rsidRPr="00535FBA">
        <w:rPr>
          <w:sz w:val="24"/>
          <w:szCs w:val="24"/>
        </w:rPr>
        <w:t>Долгосрочное финансовое планирование</w:t>
      </w:r>
      <w:r w:rsidR="00402050">
        <w:rPr>
          <w:sz w:val="24"/>
          <w:szCs w:val="24"/>
        </w:rPr>
        <w:t>»</w:t>
      </w:r>
      <w:r w:rsidR="00402050" w:rsidRPr="00402050">
        <w:rPr>
          <w:sz w:val="24"/>
          <w:szCs w:val="24"/>
        </w:rPr>
        <w:t>;</w:t>
      </w:r>
    </w:p>
    <w:p w:rsidR="007E3146" w:rsidRDefault="007E3146" w:rsidP="002D404C">
      <w:pPr>
        <w:pStyle w:val="ad"/>
        <w:spacing w:before="0"/>
        <w:ind w:firstLine="708"/>
        <w:rPr>
          <w:sz w:val="24"/>
          <w:szCs w:val="24"/>
        </w:rPr>
      </w:pPr>
      <w:r>
        <w:rPr>
          <w:sz w:val="24"/>
          <w:szCs w:val="24"/>
        </w:rPr>
        <w:t xml:space="preserve">задачи №2 </w:t>
      </w:r>
      <w:r w:rsidR="00402050">
        <w:rPr>
          <w:sz w:val="24"/>
          <w:szCs w:val="24"/>
        </w:rPr>
        <w:t>реализуется</w:t>
      </w:r>
      <w:r w:rsidR="00E52793">
        <w:rPr>
          <w:sz w:val="24"/>
          <w:szCs w:val="24"/>
        </w:rPr>
        <w:t xml:space="preserve"> </w:t>
      </w:r>
      <w:r w:rsidR="00733355">
        <w:rPr>
          <w:sz w:val="24"/>
          <w:szCs w:val="24"/>
        </w:rPr>
        <w:t xml:space="preserve">посредством </w:t>
      </w:r>
      <w:r w:rsidR="00402050">
        <w:rPr>
          <w:sz w:val="24"/>
          <w:szCs w:val="24"/>
        </w:rPr>
        <w:t>выполнения Подпрограммы №</w:t>
      </w:r>
      <w:r w:rsidR="00402050" w:rsidRPr="00402050">
        <w:rPr>
          <w:sz w:val="24"/>
          <w:szCs w:val="24"/>
        </w:rPr>
        <w:t xml:space="preserve">2 </w:t>
      </w:r>
      <w:r w:rsidR="00402050">
        <w:rPr>
          <w:sz w:val="24"/>
          <w:szCs w:val="24"/>
        </w:rPr>
        <w:t>«</w:t>
      </w:r>
      <w:r w:rsidR="00402050" w:rsidRPr="00535FBA">
        <w:rPr>
          <w:sz w:val="24"/>
          <w:szCs w:val="24"/>
        </w:rPr>
        <w:t>Нормативно-методическое обеспечение и организация бюджетного процесса</w:t>
      </w:r>
      <w:r w:rsidR="00402050">
        <w:rPr>
          <w:sz w:val="24"/>
          <w:szCs w:val="24"/>
        </w:rPr>
        <w:t>»</w:t>
      </w:r>
      <w:r w:rsidR="00402050" w:rsidRPr="00402050">
        <w:rPr>
          <w:sz w:val="24"/>
          <w:szCs w:val="24"/>
        </w:rPr>
        <w:t>;</w:t>
      </w:r>
    </w:p>
    <w:p w:rsidR="00402050" w:rsidRPr="007D031E" w:rsidRDefault="00402050" w:rsidP="007D031E">
      <w:pPr>
        <w:pStyle w:val="ad"/>
        <w:spacing w:before="0"/>
        <w:ind w:left="372" w:firstLine="336"/>
        <w:rPr>
          <w:sz w:val="24"/>
          <w:szCs w:val="24"/>
        </w:rPr>
      </w:pPr>
      <w:r>
        <w:rPr>
          <w:sz w:val="24"/>
          <w:szCs w:val="24"/>
        </w:rPr>
        <w:t>задач №3,4,5 реализуется</w:t>
      </w:r>
      <w:r w:rsidR="00E52793">
        <w:rPr>
          <w:sz w:val="24"/>
          <w:szCs w:val="24"/>
        </w:rPr>
        <w:t xml:space="preserve"> </w:t>
      </w:r>
      <w:r w:rsidR="00733355">
        <w:rPr>
          <w:sz w:val="24"/>
          <w:szCs w:val="24"/>
        </w:rPr>
        <w:t xml:space="preserve">посредством </w:t>
      </w:r>
      <w:r w:rsidR="007D031E">
        <w:rPr>
          <w:sz w:val="24"/>
          <w:szCs w:val="24"/>
        </w:rPr>
        <w:t xml:space="preserve">выполнения Подпрограммы №3 </w:t>
      </w:r>
      <w:r>
        <w:rPr>
          <w:sz w:val="24"/>
          <w:szCs w:val="24"/>
        </w:rPr>
        <w:t>«</w:t>
      </w:r>
      <w:r w:rsidR="007D031E" w:rsidRPr="00597BCF">
        <w:rPr>
          <w:sz w:val="24"/>
          <w:szCs w:val="24"/>
        </w:rPr>
        <w:t>Нормативно-методическое обеспечение и осуществление контроля и надзора в финансово-бюджетной сфере</w:t>
      </w:r>
      <w:r w:rsidR="007D031E">
        <w:rPr>
          <w:sz w:val="24"/>
          <w:szCs w:val="24"/>
        </w:rPr>
        <w:t>, внутреннего контроля и аудита</w:t>
      </w:r>
      <w:proofErr w:type="gramStart"/>
      <w:r w:rsidR="007D031E">
        <w:rPr>
          <w:sz w:val="24"/>
          <w:szCs w:val="24"/>
        </w:rPr>
        <w:t>.</w:t>
      </w:r>
      <w:r w:rsidRPr="007D031E">
        <w:rPr>
          <w:sz w:val="24"/>
          <w:szCs w:val="24"/>
        </w:rPr>
        <w:t>»;</w:t>
      </w:r>
      <w:proofErr w:type="gramEnd"/>
    </w:p>
    <w:p w:rsidR="00402050" w:rsidRDefault="00402050" w:rsidP="002D404C">
      <w:pPr>
        <w:pStyle w:val="ad"/>
        <w:spacing w:before="0"/>
        <w:ind w:firstLine="708"/>
        <w:rPr>
          <w:sz w:val="24"/>
          <w:szCs w:val="24"/>
        </w:rPr>
      </w:pPr>
      <w:r>
        <w:rPr>
          <w:sz w:val="24"/>
          <w:szCs w:val="24"/>
        </w:rPr>
        <w:t>задачи №6 реализуется</w:t>
      </w:r>
      <w:r w:rsidR="00E52793">
        <w:rPr>
          <w:sz w:val="24"/>
          <w:szCs w:val="24"/>
        </w:rPr>
        <w:t xml:space="preserve"> </w:t>
      </w:r>
      <w:r w:rsidR="00733355">
        <w:rPr>
          <w:sz w:val="24"/>
          <w:szCs w:val="24"/>
        </w:rPr>
        <w:t xml:space="preserve">посредством </w:t>
      </w:r>
      <w:r>
        <w:rPr>
          <w:sz w:val="24"/>
          <w:szCs w:val="24"/>
        </w:rPr>
        <w:t>выполнения Подпрограммы №4</w:t>
      </w:r>
      <w:r w:rsidRPr="00402050">
        <w:rPr>
          <w:sz w:val="24"/>
          <w:szCs w:val="24"/>
        </w:rPr>
        <w:t xml:space="preserve"> </w:t>
      </w:r>
      <w:r>
        <w:rPr>
          <w:sz w:val="24"/>
          <w:szCs w:val="24"/>
        </w:rPr>
        <w:t>«</w:t>
      </w:r>
      <w:r w:rsidRPr="00535FBA">
        <w:rPr>
          <w:sz w:val="24"/>
          <w:szCs w:val="24"/>
        </w:rPr>
        <w:t>Обеспечение функционирования и развитие налоговой системы Российской Федерации</w:t>
      </w:r>
      <w:r>
        <w:rPr>
          <w:sz w:val="24"/>
          <w:szCs w:val="24"/>
        </w:rPr>
        <w:t>»</w:t>
      </w:r>
      <w:r w:rsidRPr="00402050">
        <w:rPr>
          <w:sz w:val="24"/>
          <w:szCs w:val="24"/>
        </w:rPr>
        <w:t>;</w:t>
      </w:r>
    </w:p>
    <w:p w:rsidR="00402050" w:rsidRDefault="00402050" w:rsidP="00402050">
      <w:pPr>
        <w:pStyle w:val="ad"/>
        <w:spacing w:before="0"/>
        <w:ind w:firstLine="708"/>
        <w:rPr>
          <w:sz w:val="24"/>
          <w:szCs w:val="24"/>
        </w:rPr>
      </w:pPr>
      <w:r>
        <w:rPr>
          <w:sz w:val="24"/>
          <w:szCs w:val="24"/>
        </w:rPr>
        <w:t>задачи №7 реализуется</w:t>
      </w:r>
      <w:r w:rsidR="00E52793">
        <w:rPr>
          <w:sz w:val="24"/>
          <w:szCs w:val="24"/>
        </w:rPr>
        <w:t xml:space="preserve"> </w:t>
      </w:r>
      <w:r w:rsidR="00733355">
        <w:rPr>
          <w:sz w:val="24"/>
          <w:szCs w:val="24"/>
        </w:rPr>
        <w:t xml:space="preserve">посредством </w:t>
      </w:r>
      <w:r>
        <w:rPr>
          <w:sz w:val="24"/>
          <w:szCs w:val="24"/>
        </w:rPr>
        <w:t>выполнения Подпрограммы №5</w:t>
      </w:r>
      <w:r w:rsidRPr="00402050">
        <w:rPr>
          <w:sz w:val="24"/>
          <w:szCs w:val="24"/>
        </w:rPr>
        <w:t xml:space="preserve"> </w:t>
      </w:r>
      <w:r>
        <w:rPr>
          <w:sz w:val="24"/>
          <w:szCs w:val="24"/>
        </w:rPr>
        <w:t>«</w:t>
      </w:r>
      <w:r w:rsidRPr="00535FBA">
        <w:rPr>
          <w:sz w:val="24"/>
          <w:szCs w:val="24"/>
        </w:rPr>
        <w:t>Управление государственным дол</w:t>
      </w:r>
      <w:r w:rsidRPr="00597BCF">
        <w:rPr>
          <w:sz w:val="24"/>
          <w:szCs w:val="24"/>
        </w:rPr>
        <w:t>гом и государственными финансовыми активами Российской Федерации</w:t>
      </w:r>
      <w:r>
        <w:rPr>
          <w:sz w:val="24"/>
          <w:szCs w:val="24"/>
        </w:rPr>
        <w:t>»</w:t>
      </w:r>
      <w:r w:rsidRPr="00402050">
        <w:rPr>
          <w:sz w:val="24"/>
          <w:szCs w:val="24"/>
        </w:rPr>
        <w:t>;</w:t>
      </w:r>
    </w:p>
    <w:p w:rsidR="00402050" w:rsidRDefault="00402050" w:rsidP="00402050">
      <w:pPr>
        <w:pStyle w:val="ad"/>
        <w:spacing w:before="0"/>
        <w:ind w:firstLine="708"/>
        <w:rPr>
          <w:sz w:val="24"/>
          <w:szCs w:val="24"/>
        </w:rPr>
      </w:pPr>
      <w:r>
        <w:rPr>
          <w:sz w:val="24"/>
          <w:szCs w:val="24"/>
        </w:rPr>
        <w:t xml:space="preserve">задачи №8 реализуется </w:t>
      </w:r>
      <w:r w:rsidR="00733355">
        <w:rPr>
          <w:sz w:val="24"/>
          <w:szCs w:val="24"/>
        </w:rPr>
        <w:t xml:space="preserve">посредством </w:t>
      </w:r>
      <w:r>
        <w:rPr>
          <w:sz w:val="24"/>
          <w:szCs w:val="24"/>
        </w:rPr>
        <w:t>выполнения Подпрограммы №6</w:t>
      </w:r>
      <w:r w:rsidRPr="00402050">
        <w:rPr>
          <w:sz w:val="24"/>
          <w:szCs w:val="24"/>
        </w:rPr>
        <w:t xml:space="preserve"> </w:t>
      </w:r>
      <w:r>
        <w:rPr>
          <w:sz w:val="24"/>
          <w:szCs w:val="24"/>
        </w:rPr>
        <w:t>«</w:t>
      </w:r>
      <w:r w:rsidRPr="00597BCF">
        <w:rPr>
          <w:sz w:val="24"/>
          <w:szCs w:val="24"/>
        </w:rPr>
        <w:t>Развитие международного финансово-экономического сотрудничества Российской Федерации</w:t>
      </w:r>
      <w:r>
        <w:rPr>
          <w:sz w:val="24"/>
          <w:szCs w:val="24"/>
        </w:rPr>
        <w:t>»</w:t>
      </w:r>
      <w:r w:rsidRPr="00402050">
        <w:rPr>
          <w:sz w:val="24"/>
          <w:szCs w:val="24"/>
        </w:rPr>
        <w:t>;</w:t>
      </w:r>
    </w:p>
    <w:p w:rsidR="00402050" w:rsidRDefault="00402050" w:rsidP="00402050">
      <w:pPr>
        <w:pStyle w:val="ad"/>
        <w:spacing w:before="0"/>
        <w:ind w:firstLine="708"/>
        <w:rPr>
          <w:sz w:val="24"/>
          <w:szCs w:val="24"/>
        </w:rPr>
      </w:pPr>
      <w:r>
        <w:rPr>
          <w:sz w:val="24"/>
          <w:szCs w:val="24"/>
        </w:rPr>
        <w:t>задачи №9 реализуется</w:t>
      </w:r>
      <w:r w:rsidR="00E52793">
        <w:rPr>
          <w:sz w:val="24"/>
          <w:szCs w:val="24"/>
        </w:rPr>
        <w:t xml:space="preserve"> </w:t>
      </w:r>
      <w:r w:rsidR="00733355">
        <w:rPr>
          <w:sz w:val="24"/>
          <w:szCs w:val="24"/>
        </w:rPr>
        <w:t xml:space="preserve">посредством </w:t>
      </w:r>
      <w:r>
        <w:rPr>
          <w:sz w:val="24"/>
          <w:szCs w:val="24"/>
        </w:rPr>
        <w:t>выполнения Подпрограммы №7</w:t>
      </w:r>
      <w:r w:rsidRPr="00402050">
        <w:rPr>
          <w:sz w:val="24"/>
          <w:szCs w:val="24"/>
        </w:rPr>
        <w:t xml:space="preserve"> </w:t>
      </w:r>
      <w:r>
        <w:rPr>
          <w:sz w:val="24"/>
          <w:szCs w:val="24"/>
        </w:rPr>
        <w:t>«</w:t>
      </w:r>
      <w:r w:rsidRPr="00597BCF">
        <w:rPr>
          <w:sz w:val="24"/>
          <w:szCs w:val="24"/>
        </w:rPr>
        <w:t>Создание и развитие интегрированной информационной системы управления общественным</w:t>
      </w:r>
      <w:r>
        <w:rPr>
          <w:sz w:val="24"/>
          <w:szCs w:val="24"/>
        </w:rPr>
        <w:t>и финансами «Электронный бюджет</w:t>
      </w:r>
      <w:r w:rsidRPr="00402050">
        <w:rPr>
          <w:sz w:val="24"/>
          <w:szCs w:val="24"/>
        </w:rPr>
        <w:t>»;</w:t>
      </w:r>
    </w:p>
    <w:p w:rsidR="00402050" w:rsidRDefault="00402050" w:rsidP="00402050">
      <w:pPr>
        <w:pStyle w:val="ad"/>
        <w:spacing w:before="0"/>
        <w:ind w:firstLine="708"/>
        <w:rPr>
          <w:sz w:val="24"/>
          <w:szCs w:val="24"/>
        </w:rPr>
      </w:pPr>
      <w:r>
        <w:rPr>
          <w:sz w:val="24"/>
          <w:szCs w:val="24"/>
        </w:rPr>
        <w:t>задачи №10</w:t>
      </w:r>
      <w:r w:rsidR="00295B80">
        <w:rPr>
          <w:sz w:val="24"/>
          <w:szCs w:val="24"/>
        </w:rPr>
        <w:t xml:space="preserve"> </w:t>
      </w:r>
      <w:r>
        <w:rPr>
          <w:sz w:val="24"/>
          <w:szCs w:val="24"/>
        </w:rPr>
        <w:t>реализуется</w:t>
      </w:r>
      <w:r w:rsidR="00E52793">
        <w:rPr>
          <w:sz w:val="24"/>
          <w:szCs w:val="24"/>
        </w:rPr>
        <w:t xml:space="preserve"> </w:t>
      </w:r>
      <w:r w:rsidR="00733355">
        <w:rPr>
          <w:sz w:val="24"/>
          <w:szCs w:val="24"/>
        </w:rPr>
        <w:t xml:space="preserve">посредством </w:t>
      </w:r>
      <w:r>
        <w:rPr>
          <w:sz w:val="24"/>
          <w:szCs w:val="24"/>
        </w:rPr>
        <w:t>выполнения Подпрограммы №8</w:t>
      </w:r>
      <w:r w:rsidRPr="00402050">
        <w:rPr>
          <w:sz w:val="24"/>
          <w:szCs w:val="24"/>
        </w:rPr>
        <w:t xml:space="preserve"> </w:t>
      </w:r>
      <w:r>
        <w:rPr>
          <w:sz w:val="24"/>
          <w:szCs w:val="24"/>
        </w:rPr>
        <w:t>«</w:t>
      </w:r>
      <w:r w:rsidRPr="00597BCF">
        <w:rPr>
          <w:sz w:val="24"/>
          <w:szCs w:val="24"/>
        </w:rPr>
        <w:t>Государственное регулирование отрасли драгоценных металлов и драгоценных камней и организация формирования и использования Государственного фонда драгоценных металлов и драгоценных камней Российской Федерации</w:t>
      </w:r>
      <w:r w:rsidRPr="00402050">
        <w:rPr>
          <w:sz w:val="24"/>
          <w:szCs w:val="24"/>
        </w:rPr>
        <w:t>»;</w:t>
      </w:r>
    </w:p>
    <w:p w:rsidR="00402050" w:rsidRPr="00402050" w:rsidRDefault="00402050" w:rsidP="00402050">
      <w:pPr>
        <w:pStyle w:val="ad"/>
        <w:spacing w:before="0"/>
        <w:ind w:firstLine="708"/>
        <w:rPr>
          <w:sz w:val="24"/>
          <w:szCs w:val="24"/>
        </w:rPr>
      </w:pPr>
      <w:r>
        <w:rPr>
          <w:sz w:val="24"/>
          <w:szCs w:val="24"/>
        </w:rPr>
        <w:t>задачи №11</w:t>
      </w:r>
      <w:r w:rsidR="00295B80">
        <w:rPr>
          <w:sz w:val="24"/>
          <w:szCs w:val="24"/>
        </w:rPr>
        <w:t xml:space="preserve"> </w:t>
      </w:r>
      <w:r>
        <w:rPr>
          <w:sz w:val="24"/>
          <w:szCs w:val="24"/>
        </w:rPr>
        <w:t xml:space="preserve">реализуется </w:t>
      </w:r>
      <w:r w:rsidR="00733355">
        <w:rPr>
          <w:sz w:val="24"/>
          <w:szCs w:val="24"/>
        </w:rPr>
        <w:t xml:space="preserve">посредством </w:t>
      </w:r>
      <w:r>
        <w:rPr>
          <w:sz w:val="24"/>
          <w:szCs w:val="24"/>
        </w:rPr>
        <w:t>выполнения Подпрограммы №9</w:t>
      </w:r>
      <w:r w:rsidRPr="00402050">
        <w:rPr>
          <w:sz w:val="24"/>
          <w:szCs w:val="24"/>
        </w:rPr>
        <w:t xml:space="preserve"> </w:t>
      </w:r>
      <w:r>
        <w:rPr>
          <w:sz w:val="24"/>
          <w:szCs w:val="24"/>
        </w:rPr>
        <w:t>«</w:t>
      </w:r>
      <w:r w:rsidRPr="00597BCF">
        <w:rPr>
          <w:sz w:val="24"/>
          <w:szCs w:val="24"/>
        </w:rPr>
        <w:t>Государственное регулирование в сфере производства и оборота этилового спирта, алкогольной и спиртосодержащей продукции</w:t>
      </w:r>
      <w:r w:rsidRPr="00402050">
        <w:rPr>
          <w:sz w:val="24"/>
          <w:szCs w:val="24"/>
        </w:rPr>
        <w:t>»</w:t>
      </w:r>
      <w:r w:rsidR="00E52793">
        <w:rPr>
          <w:sz w:val="24"/>
          <w:szCs w:val="24"/>
        </w:rPr>
        <w:t>.</w:t>
      </w:r>
    </w:p>
    <w:p w:rsidR="00402050" w:rsidRPr="00402050" w:rsidRDefault="00402050" w:rsidP="00E52793">
      <w:pPr>
        <w:pStyle w:val="ad"/>
        <w:spacing w:before="0"/>
        <w:rPr>
          <w:sz w:val="24"/>
          <w:szCs w:val="24"/>
        </w:rPr>
      </w:pPr>
    </w:p>
    <w:p w:rsidR="00481E1A" w:rsidRPr="00597BCF" w:rsidRDefault="00DB4AC1" w:rsidP="005616F8">
      <w:pPr>
        <w:pStyle w:val="ad"/>
        <w:spacing w:before="0"/>
        <w:ind w:firstLine="708"/>
        <w:rPr>
          <w:sz w:val="24"/>
          <w:szCs w:val="24"/>
        </w:rPr>
      </w:pPr>
      <w:r w:rsidRPr="00597BCF">
        <w:rPr>
          <w:b/>
          <w:sz w:val="24"/>
          <w:szCs w:val="24"/>
        </w:rPr>
        <w:t xml:space="preserve">9. Обоснование объема финансовых ресурсов, необходимых для реализации </w:t>
      </w:r>
      <w:r w:rsidR="00A151C1">
        <w:rPr>
          <w:b/>
          <w:sz w:val="24"/>
          <w:szCs w:val="24"/>
        </w:rPr>
        <w:t>Г</w:t>
      </w:r>
      <w:r w:rsidRPr="00597BCF">
        <w:rPr>
          <w:b/>
          <w:sz w:val="24"/>
          <w:szCs w:val="24"/>
        </w:rPr>
        <w:t>осударственной программы</w:t>
      </w:r>
      <w:r w:rsidR="0020322B">
        <w:rPr>
          <w:b/>
          <w:sz w:val="24"/>
          <w:szCs w:val="24"/>
        </w:rPr>
        <w:t>.</w:t>
      </w:r>
    </w:p>
    <w:p w:rsidR="0036253C" w:rsidRDefault="0036253C" w:rsidP="0036253C">
      <w:pPr>
        <w:spacing w:before="0"/>
        <w:ind w:firstLine="708"/>
      </w:pPr>
      <w:r w:rsidRPr="00597BCF">
        <w:t>Государственная программа</w:t>
      </w:r>
      <w:r>
        <w:t xml:space="preserve"> </w:t>
      </w:r>
      <w:r w:rsidRPr="00597BCF">
        <w:t>является  «обеспечивающей», ориентирована на создани</w:t>
      </w:r>
      <w:r>
        <w:t>е</w:t>
      </w:r>
      <w:r w:rsidRPr="00597BCF">
        <w:t xml:space="preserve"> общих для всех участников бюджетного процесса, в том числе федеральных органов исполнительной власти, реализующих другие государственные программы</w:t>
      </w:r>
      <w:r w:rsidR="00A151C1">
        <w:t xml:space="preserve"> Российской Федерации</w:t>
      </w:r>
      <w:r>
        <w:t xml:space="preserve">. </w:t>
      </w:r>
    </w:p>
    <w:p w:rsidR="0036253C" w:rsidRDefault="0036253C" w:rsidP="0036253C">
      <w:pPr>
        <w:tabs>
          <w:tab w:val="num" w:pos="1440"/>
        </w:tabs>
        <w:spacing w:before="0"/>
        <w:ind w:firstLine="708"/>
      </w:pPr>
      <w:r>
        <w:t>Обоснование планируемых объемов ресурсов на реализацию Государственной программы заключается в следующем:</w:t>
      </w:r>
    </w:p>
    <w:p w:rsidR="0036253C" w:rsidRDefault="0036253C" w:rsidP="0036253C">
      <w:pPr>
        <w:pStyle w:val="ad"/>
        <w:spacing w:before="0"/>
        <w:ind w:firstLine="708"/>
        <w:rPr>
          <w:sz w:val="24"/>
          <w:szCs w:val="24"/>
        </w:rPr>
      </w:pPr>
      <w:r>
        <w:rPr>
          <w:sz w:val="24"/>
          <w:szCs w:val="24"/>
        </w:rPr>
        <w:t xml:space="preserve">- Государственная программа обеспечивает значительный, а по ряду направлений – решающий вклад в достижение практически всех стратегических целей, </w:t>
      </w:r>
      <w:r w:rsidRPr="00597BCF">
        <w:rPr>
          <w:sz w:val="24"/>
          <w:szCs w:val="24"/>
        </w:rPr>
        <w:t xml:space="preserve">в том числе – путем создания и поддержания благоприятных условий для экономического роста за счет обеспечения макроэкономической стабильности и соблюдения принятых ограничений по </w:t>
      </w:r>
      <w:r w:rsidRPr="00597BCF">
        <w:rPr>
          <w:sz w:val="24"/>
          <w:szCs w:val="24"/>
        </w:rPr>
        <w:lastRenderedPageBreak/>
        <w:t>налоговой и долговой нагрузке, повышения уровня и качества жизни населения, укрепления обороноспособности и безопасности страны</w:t>
      </w:r>
      <w:r>
        <w:rPr>
          <w:sz w:val="24"/>
          <w:szCs w:val="24"/>
        </w:rPr>
        <w:t>;</w:t>
      </w:r>
    </w:p>
    <w:p w:rsidR="0036253C" w:rsidRDefault="0036253C" w:rsidP="0036253C">
      <w:pPr>
        <w:pStyle w:val="ad"/>
        <w:spacing w:before="0"/>
        <w:ind w:firstLine="708"/>
        <w:rPr>
          <w:sz w:val="24"/>
          <w:szCs w:val="24"/>
        </w:rPr>
      </w:pPr>
      <w:r>
        <w:rPr>
          <w:sz w:val="24"/>
          <w:szCs w:val="24"/>
        </w:rPr>
        <w:t xml:space="preserve">- </w:t>
      </w:r>
      <w:r w:rsidRPr="00597BCF">
        <w:rPr>
          <w:sz w:val="24"/>
          <w:szCs w:val="24"/>
        </w:rPr>
        <w:t>Государственная программа включает особые, не имеющие аналогов в других государственных программах</w:t>
      </w:r>
      <w:r w:rsidR="00BA48E4">
        <w:rPr>
          <w:sz w:val="24"/>
          <w:szCs w:val="24"/>
        </w:rPr>
        <w:t xml:space="preserve"> Российской Федерации</w:t>
      </w:r>
      <w:r w:rsidRPr="00597BCF">
        <w:rPr>
          <w:sz w:val="24"/>
          <w:szCs w:val="24"/>
        </w:rPr>
        <w:t xml:space="preserve"> расходы, составляющих основную часть расходов на ее реализацию. К таким расходам, прежде всего, относятся расходы на обслуживание государственного долга Российской Федерации, которые  предопределены накопленным объемом и структурой государственного долга, не могут перераспределяться внутри программы в рамках определенного «потолка» расходов, не имеют  прямого влияния на достижение ее целей. Кроме того, объем этих расходов зависит от долгосрочной бюджетной стратегии и сценариев долговой политики. Указанные расходы составляют бюджетные ассигнований подпрограммы </w:t>
      </w:r>
      <w:r>
        <w:rPr>
          <w:sz w:val="24"/>
          <w:szCs w:val="24"/>
        </w:rPr>
        <w:t>«</w:t>
      </w:r>
      <w:r w:rsidRPr="00655636">
        <w:rPr>
          <w:sz w:val="24"/>
          <w:szCs w:val="24"/>
        </w:rPr>
        <w:t>Управление государственным долгом и государственными финансовыми активами Российской Федерации</w:t>
      </w:r>
      <w:r>
        <w:rPr>
          <w:sz w:val="24"/>
          <w:szCs w:val="24"/>
        </w:rPr>
        <w:t>»;</w:t>
      </w:r>
    </w:p>
    <w:p w:rsidR="0036253C" w:rsidRDefault="0036253C" w:rsidP="00923EA1">
      <w:pPr>
        <w:pStyle w:val="aff4"/>
        <w:ind w:left="0" w:firstLine="709"/>
        <w:rPr>
          <w:sz w:val="24"/>
          <w:szCs w:val="24"/>
        </w:rPr>
      </w:pPr>
      <w:r>
        <w:rPr>
          <w:sz w:val="24"/>
          <w:szCs w:val="24"/>
        </w:rPr>
        <w:t>- н</w:t>
      </w:r>
      <w:r w:rsidRPr="00597BCF">
        <w:rPr>
          <w:sz w:val="24"/>
          <w:szCs w:val="24"/>
        </w:rPr>
        <w:t>алоговы</w:t>
      </w:r>
      <w:r>
        <w:rPr>
          <w:sz w:val="24"/>
          <w:szCs w:val="24"/>
        </w:rPr>
        <w:t>е</w:t>
      </w:r>
      <w:r w:rsidRPr="00597BCF">
        <w:rPr>
          <w:sz w:val="24"/>
          <w:szCs w:val="24"/>
        </w:rPr>
        <w:t xml:space="preserve"> поступлени</w:t>
      </w:r>
      <w:r>
        <w:rPr>
          <w:sz w:val="24"/>
          <w:szCs w:val="24"/>
        </w:rPr>
        <w:t>я</w:t>
      </w:r>
      <w:r w:rsidRPr="00597BCF">
        <w:rPr>
          <w:sz w:val="24"/>
          <w:szCs w:val="24"/>
        </w:rPr>
        <w:t xml:space="preserve"> </w:t>
      </w:r>
      <w:r>
        <w:rPr>
          <w:sz w:val="24"/>
          <w:szCs w:val="24"/>
        </w:rPr>
        <w:t>составляют</w:t>
      </w:r>
      <w:r w:rsidRPr="00597BCF">
        <w:rPr>
          <w:sz w:val="24"/>
          <w:szCs w:val="24"/>
        </w:rPr>
        <w:t xml:space="preserve"> более 70% доходов бюджетной системы Российской Федерации</w:t>
      </w:r>
      <w:r>
        <w:rPr>
          <w:sz w:val="24"/>
          <w:szCs w:val="24"/>
        </w:rPr>
        <w:t>.</w:t>
      </w:r>
      <w:r w:rsidRPr="00597BCF">
        <w:rPr>
          <w:sz w:val="24"/>
          <w:szCs w:val="24"/>
        </w:rPr>
        <w:t xml:space="preserve"> </w:t>
      </w:r>
      <w:r>
        <w:rPr>
          <w:sz w:val="24"/>
          <w:szCs w:val="24"/>
        </w:rPr>
        <w:t>Н</w:t>
      </w:r>
      <w:r w:rsidRPr="00597BCF">
        <w:rPr>
          <w:sz w:val="24"/>
          <w:szCs w:val="24"/>
        </w:rPr>
        <w:t>алоговая система должна обеспечивать устойчивое формирование бюджетных доходов, необходимых для исполнения расходных обязательств Российской Федерации, субъектов Российской Федерации и муниципальных образований</w:t>
      </w:r>
      <w:r>
        <w:rPr>
          <w:sz w:val="24"/>
          <w:szCs w:val="24"/>
        </w:rPr>
        <w:t>.</w:t>
      </w:r>
    </w:p>
    <w:p w:rsidR="0036253C" w:rsidRDefault="0036253C" w:rsidP="00923EA1">
      <w:pPr>
        <w:pStyle w:val="ad"/>
        <w:spacing w:before="0"/>
        <w:ind w:firstLine="708"/>
        <w:rPr>
          <w:sz w:val="24"/>
          <w:szCs w:val="24"/>
        </w:rPr>
      </w:pPr>
      <w:r w:rsidRPr="002B73C4">
        <w:rPr>
          <w:sz w:val="24"/>
          <w:szCs w:val="24"/>
        </w:rPr>
        <w:t xml:space="preserve">Финансовые ресурсы, </w:t>
      </w:r>
      <w:r w:rsidR="00923EA1">
        <w:rPr>
          <w:sz w:val="24"/>
          <w:szCs w:val="24"/>
        </w:rPr>
        <w:t>необходимые для реализации Г</w:t>
      </w:r>
      <w:r w:rsidRPr="002B73C4">
        <w:rPr>
          <w:sz w:val="24"/>
          <w:szCs w:val="24"/>
        </w:rPr>
        <w:t>осударственной программы в 2012-2014 годах, соответствуют объемам бюджетных ассигнований на 2012-2014 годы, предусмотренным Федеральным законом о федеральном бюджете на 2012 год и плановый период 2013 и 2014 годов. На 2015-2020 годы объемы бюджетных ассигнований, сохранены на уровне 2014 года или проиндексированы исходя из прогнозного уровня инфляции или исходя из прогнозного курса доллара США (в зависимости от типа расходных обязательств). Бюджетные ассигнования, связанные с обслуживанием государственного долга Российской Федерации определены исходя из прогнозного объема заимствований.</w:t>
      </w:r>
    </w:p>
    <w:p w:rsidR="00AB6B10" w:rsidRPr="00AB6B10" w:rsidRDefault="00AB6B10" w:rsidP="00923EA1">
      <w:pPr>
        <w:pStyle w:val="ad"/>
        <w:spacing w:before="0"/>
        <w:ind w:firstLine="708"/>
        <w:rPr>
          <w:sz w:val="24"/>
          <w:szCs w:val="24"/>
        </w:rPr>
      </w:pPr>
      <w:r w:rsidRPr="00AB6B10">
        <w:rPr>
          <w:sz w:val="24"/>
          <w:szCs w:val="24"/>
        </w:rPr>
        <w:t>Объем бюджетных ассигнований на реализацию государственной программы из средств федерального бюджета составляет - 12 284 140 653,59 тыс. руб</w:t>
      </w:r>
      <w:r>
        <w:rPr>
          <w:sz w:val="24"/>
          <w:szCs w:val="24"/>
        </w:rPr>
        <w:t>.</w:t>
      </w:r>
    </w:p>
    <w:p w:rsidR="001B7FED" w:rsidRPr="00597BCF" w:rsidRDefault="001B7FED" w:rsidP="002D404C">
      <w:pPr>
        <w:pStyle w:val="ad"/>
        <w:spacing w:before="0"/>
        <w:ind w:firstLine="708"/>
        <w:rPr>
          <w:sz w:val="24"/>
          <w:szCs w:val="24"/>
        </w:rPr>
      </w:pPr>
    </w:p>
    <w:p w:rsidR="00481E1A" w:rsidRPr="00597BCF" w:rsidRDefault="00DB4AC1" w:rsidP="005616F8">
      <w:pPr>
        <w:pStyle w:val="ad"/>
        <w:spacing w:before="0"/>
        <w:ind w:firstLine="708"/>
        <w:rPr>
          <w:sz w:val="24"/>
          <w:szCs w:val="24"/>
        </w:rPr>
      </w:pPr>
      <w:r w:rsidRPr="00597BCF">
        <w:rPr>
          <w:b/>
          <w:sz w:val="24"/>
          <w:szCs w:val="24"/>
        </w:rPr>
        <w:t xml:space="preserve">10. Анализ рисков реализации </w:t>
      </w:r>
      <w:r w:rsidR="005A3595">
        <w:rPr>
          <w:b/>
          <w:sz w:val="24"/>
          <w:szCs w:val="24"/>
        </w:rPr>
        <w:t>Г</w:t>
      </w:r>
      <w:r w:rsidRPr="00597BCF">
        <w:rPr>
          <w:b/>
          <w:sz w:val="24"/>
          <w:szCs w:val="24"/>
        </w:rPr>
        <w:t xml:space="preserve">осударственной программы и описание мер управления рисками реализации </w:t>
      </w:r>
      <w:r w:rsidR="005A3595">
        <w:rPr>
          <w:b/>
          <w:sz w:val="24"/>
          <w:szCs w:val="24"/>
        </w:rPr>
        <w:t>Г</w:t>
      </w:r>
      <w:r w:rsidRPr="00597BCF">
        <w:rPr>
          <w:b/>
          <w:sz w:val="24"/>
          <w:szCs w:val="24"/>
        </w:rPr>
        <w:t>осударственной программы</w:t>
      </w:r>
      <w:r w:rsidR="00BE0719">
        <w:rPr>
          <w:b/>
          <w:sz w:val="24"/>
          <w:szCs w:val="24"/>
        </w:rPr>
        <w:t>.</w:t>
      </w:r>
    </w:p>
    <w:p w:rsidR="00481E1A" w:rsidRDefault="00DB4AC1" w:rsidP="002D404C">
      <w:pPr>
        <w:pStyle w:val="ad"/>
        <w:spacing w:before="0"/>
        <w:ind w:firstLine="708"/>
        <w:rPr>
          <w:sz w:val="24"/>
          <w:szCs w:val="24"/>
        </w:rPr>
      </w:pPr>
      <w:r w:rsidRPr="00597BCF">
        <w:rPr>
          <w:sz w:val="24"/>
          <w:szCs w:val="24"/>
        </w:rPr>
        <w:t xml:space="preserve">Основным внешним риском реализации Государственной программы является существенное изменение параметров экономической конъюнктуры по сравнению с теми, которые были заложены при формировании </w:t>
      </w:r>
      <w:r w:rsidR="005A3595">
        <w:rPr>
          <w:sz w:val="24"/>
          <w:szCs w:val="24"/>
        </w:rPr>
        <w:t>Г</w:t>
      </w:r>
      <w:r w:rsidRPr="00597BCF">
        <w:rPr>
          <w:sz w:val="24"/>
          <w:szCs w:val="24"/>
        </w:rPr>
        <w:t xml:space="preserve">осударственной программы. </w:t>
      </w:r>
    </w:p>
    <w:p w:rsidR="0036786D" w:rsidRDefault="005A3595" w:rsidP="0036786D">
      <w:pPr>
        <w:pStyle w:val="ad"/>
        <w:spacing w:before="0"/>
        <w:ind w:firstLine="708"/>
        <w:rPr>
          <w:sz w:val="24"/>
          <w:szCs w:val="24"/>
        </w:rPr>
      </w:pPr>
      <w:r>
        <w:rPr>
          <w:sz w:val="24"/>
          <w:szCs w:val="24"/>
        </w:rPr>
        <w:t>Р</w:t>
      </w:r>
      <w:r w:rsidR="0036786D">
        <w:rPr>
          <w:sz w:val="24"/>
          <w:szCs w:val="24"/>
        </w:rPr>
        <w:t>иск</w:t>
      </w:r>
      <w:r>
        <w:rPr>
          <w:sz w:val="24"/>
          <w:szCs w:val="24"/>
        </w:rPr>
        <w:t>и</w:t>
      </w:r>
      <w:r w:rsidR="0036786D">
        <w:rPr>
          <w:sz w:val="24"/>
          <w:szCs w:val="24"/>
        </w:rPr>
        <w:t xml:space="preserve"> реализации Государственной программы включают </w:t>
      </w:r>
      <w:r w:rsidR="0036786D" w:rsidRPr="0036786D">
        <w:rPr>
          <w:sz w:val="24"/>
          <w:szCs w:val="24"/>
        </w:rPr>
        <w:t>риски неэффективности бюджетных расходов</w:t>
      </w:r>
      <w:r w:rsidR="0036786D">
        <w:rPr>
          <w:sz w:val="24"/>
          <w:szCs w:val="24"/>
        </w:rPr>
        <w:t xml:space="preserve">, </w:t>
      </w:r>
      <w:r w:rsidR="0036786D" w:rsidRPr="0036786D">
        <w:rPr>
          <w:sz w:val="24"/>
          <w:szCs w:val="24"/>
        </w:rPr>
        <w:t xml:space="preserve">неопределенность объемов ресурсов, требующихся для реализации приоритетных задач экономического развития. </w:t>
      </w:r>
    </w:p>
    <w:p w:rsidR="0036786D" w:rsidRPr="0036786D" w:rsidRDefault="0036786D" w:rsidP="0036786D">
      <w:pPr>
        <w:pStyle w:val="ad"/>
        <w:spacing w:before="0"/>
        <w:ind w:firstLine="708"/>
        <w:rPr>
          <w:sz w:val="24"/>
          <w:szCs w:val="24"/>
        </w:rPr>
      </w:pPr>
      <w:r>
        <w:rPr>
          <w:sz w:val="24"/>
          <w:szCs w:val="24"/>
        </w:rPr>
        <w:t xml:space="preserve">Имеются также риски </w:t>
      </w:r>
      <w:r w:rsidRPr="0036786D">
        <w:rPr>
          <w:sz w:val="24"/>
          <w:szCs w:val="24"/>
        </w:rPr>
        <w:t>увеличения дефицита федерального бюджета</w:t>
      </w:r>
      <w:r>
        <w:rPr>
          <w:sz w:val="24"/>
          <w:szCs w:val="24"/>
        </w:rPr>
        <w:t xml:space="preserve">, </w:t>
      </w:r>
      <w:r w:rsidRPr="0036786D">
        <w:rPr>
          <w:sz w:val="24"/>
          <w:szCs w:val="24"/>
        </w:rPr>
        <w:t xml:space="preserve"> наращивания расходов федерального бюджета необеспеченны</w:t>
      </w:r>
      <w:r w:rsidR="005A3595">
        <w:rPr>
          <w:sz w:val="24"/>
          <w:szCs w:val="24"/>
        </w:rPr>
        <w:t>ми</w:t>
      </w:r>
      <w:r w:rsidRPr="0036786D">
        <w:rPr>
          <w:sz w:val="24"/>
          <w:szCs w:val="24"/>
        </w:rPr>
        <w:t xml:space="preserve"> доход</w:t>
      </w:r>
      <w:r w:rsidR="005A3595">
        <w:rPr>
          <w:sz w:val="24"/>
          <w:szCs w:val="24"/>
        </w:rPr>
        <w:t>ами</w:t>
      </w:r>
      <w:r w:rsidRPr="0036786D">
        <w:rPr>
          <w:sz w:val="24"/>
          <w:szCs w:val="24"/>
        </w:rPr>
        <w:t xml:space="preserve"> федерального бюджета</w:t>
      </w:r>
      <w:r>
        <w:rPr>
          <w:sz w:val="24"/>
          <w:szCs w:val="24"/>
        </w:rPr>
        <w:t xml:space="preserve">, </w:t>
      </w:r>
      <w:r w:rsidRPr="0036786D">
        <w:rPr>
          <w:sz w:val="24"/>
          <w:szCs w:val="24"/>
        </w:rPr>
        <w:t>увеличения объема госдолга, увеличение стоимости обслуживания государственного долга</w:t>
      </w:r>
      <w:r>
        <w:rPr>
          <w:sz w:val="24"/>
          <w:szCs w:val="24"/>
        </w:rPr>
        <w:t>.</w:t>
      </w:r>
    </w:p>
    <w:p w:rsidR="001B7FED" w:rsidRPr="00597BCF" w:rsidRDefault="001B7FED" w:rsidP="002D404C">
      <w:pPr>
        <w:pStyle w:val="ad"/>
        <w:spacing w:before="0"/>
        <w:ind w:firstLine="708"/>
        <w:rPr>
          <w:sz w:val="24"/>
          <w:szCs w:val="24"/>
        </w:rPr>
      </w:pPr>
    </w:p>
    <w:p w:rsidR="00481E1A" w:rsidRPr="00597BCF" w:rsidRDefault="00DB4AC1" w:rsidP="0036786D">
      <w:pPr>
        <w:pStyle w:val="ad"/>
        <w:spacing w:before="0"/>
        <w:ind w:firstLine="708"/>
        <w:rPr>
          <w:sz w:val="24"/>
          <w:szCs w:val="24"/>
        </w:rPr>
      </w:pPr>
      <w:r w:rsidRPr="00597BCF">
        <w:rPr>
          <w:b/>
          <w:sz w:val="24"/>
          <w:szCs w:val="24"/>
        </w:rPr>
        <w:t>11. Методика оценки эффективности государственной программы</w:t>
      </w:r>
      <w:r w:rsidR="00D537D1">
        <w:rPr>
          <w:b/>
          <w:sz w:val="24"/>
          <w:szCs w:val="24"/>
        </w:rPr>
        <w:t>.</w:t>
      </w:r>
    </w:p>
    <w:p w:rsidR="00391B01" w:rsidRDefault="00391B01" w:rsidP="00391B01">
      <w:pPr>
        <w:pStyle w:val="ad"/>
        <w:spacing w:before="0"/>
        <w:ind w:firstLine="709"/>
        <w:rPr>
          <w:sz w:val="24"/>
          <w:szCs w:val="24"/>
        </w:rPr>
      </w:pPr>
      <w:r>
        <w:rPr>
          <w:sz w:val="24"/>
          <w:szCs w:val="24"/>
        </w:rPr>
        <w:t>Государственная программа представляет собой новый управленческий инструмент, нацеленный на институционализацию долгосрочной бюджетной стратегии и деятельности на федеральном уровне посредством создания оптимальных условий для обеспечения долгосрочной сбалансированности и устойчивости бюджетной системы Российской Федерации.</w:t>
      </w:r>
    </w:p>
    <w:p w:rsidR="00391B01" w:rsidRDefault="00391B01" w:rsidP="00391B01">
      <w:pPr>
        <w:pStyle w:val="ad"/>
        <w:spacing w:before="0"/>
        <w:ind w:firstLine="709"/>
        <w:rPr>
          <w:sz w:val="24"/>
          <w:szCs w:val="24"/>
        </w:rPr>
      </w:pPr>
      <w:r>
        <w:rPr>
          <w:sz w:val="24"/>
          <w:szCs w:val="24"/>
        </w:rPr>
        <w:t xml:space="preserve">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w:t>
      </w:r>
      <w:r>
        <w:rPr>
          <w:sz w:val="24"/>
          <w:szCs w:val="24"/>
        </w:rPr>
        <w:lastRenderedPageBreak/>
        <w:t>целом и ее подпрограмм, степень соответствия запланированному уровню затрат и эффективности средств федерального бюджета, а также соотношение  ожидаемых результатов с показателями, указанными в подпрограммах.</w:t>
      </w:r>
    </w:p>
    <w:p w:rsidR="00391B01" w:rsidRDefault="00391B01" w:rsidP="00391B01">
      <w:pPr>
        <w:pStyle w:val="ad"/>
        <w:spacing w:before="0"/>
        <w:ind w:firstLine="709"/>
        <w:rPr>
          <w:sz w:val="24"/>
          <w:szCs w:val="24"/>
        </w:rPr>
      </w:pPr>
      <w:r>
        <w:rPr>
          <w:sz w:val="24"/>
          <w:szCs w:val="24"/>
        </w:rPr>
        <w:t>Оценка эффективности Государственной программы осуществляется путем оценки достижения плановых параметров к фактическим результатам, а именно:</w:t>
      </w:r>
    </w:p>
    <w:p w:rsidR="00391B01" w:rsidRDefault="00391B01" w:rsidP="00B1328D">
      <w:pPr>
        <w:pStyle w:val="ad"/>
        <w:numPr>
          <w:ilvl w:val="0"/>
          <w:numId w:val="44"/>
        </w:numPr>
        <w:spacing w:before="0"/>
        <w:rPr>
          <w:sz w:val="24"/>
          <w:szCs w:val="24"/>
        </w:rPr>
      </w:pPr>
      <w:r>
        <w:rPr>
          <w:sz w:val="24"/>
          <w:szCs w:val="24"/>
        </w:rPr>
        <w:t>Оценка степени достижения целей и решения задач Государственной программы в целом путем сопоставления фактически значений индикаторов Государственной программы и их плановых значений по формуле:</w:t>
      </w:r>
    </w:p>
    <w:p w:rsidR="00391B01" w:rsidRDefault="00391B01" w:rsidP="00391B01">
      <w:pPr>
        <w:pStyle w:val="ad"/>
        <w:spacing w:before="0"/>
        <w:ind w:firstLine="709"/>
        <w:rPr>
          <w:sz w:val="24"/>
          <w:szCs w:val="24"/>
        </w:rPr>
      </w:pPr>
      <w:proofErr w:type="spellStart"/>
      <w:r w:rsidRPr="001917C9">
        <w:rPr>
          <w:b/>
        </w:rPr>
        <w:t>С</w:t>
      </w:r>
      <w:r w:rsidRPr="001917C9">
        <w:rPr>
          <w:b/>
          <w:sz w:val="16"/>
          <w:szCs w:val="16"/>
        </w:rPr>
        <w:t>д</w:t>
      </w:r>
      <w:proofErr w:type="spellEnd"/>
      <w:r w:rsidRPr="001917C9">
        <w:rPr>
          <w:b/>
          <w:sz w:val="16"/>
          <w:szCs w:val="16"/>
        </w:rPr>
        <w:t xml:space="preserve"> = </w:t>
      </w:r>
      <w:proofErr w:type="spellStart"/>
      <w:r w:rsidRPr="001917C9">
        <w:rPr>
          <w:b/>
        </w:rPr>
        <w:t>З</w:t>
      </w:r>
      <w:r w:rsidRPr="001917C9">
        <w:rPr>
          <w:b/>
          <w:sz w:val="16"/>
          <w:szCs w:val="16"/>
        </w:rPr>
        <w:t>ф</w:t>
      </w:r>
      <w:proofErr w:type="spellEnd"/>
      <w:r w:rsidRPr="001917C9">
        <w:rPr>
          <w:b/>
        </w:rPr>
        <w:t>/</w:t>
      </w:r>
      <w:proofErr w:type="spellStart"/>
      <w:r w:rsidRPr="001917C9">
        <w:rPr>
          <w:b/>
        </w:rPr>
        <w:t>З</w:t>
      </w:r>
      <w:r w:rsidRPr="001917C9">
        <w:rPr>
          <w:b/>
          <w:sz w:val="16"/>
          <w:szCs w:val="16"/>
        </w:rPr>
        <w:t>п</w:t>
      </w:r>
      <w:proofErr w:type="spellEnd"/>
      <w:r w:rsidRPr="001917C9">
        <w:rPr>
          <w:b/>
          <w:sz w:val="16"/>
          <w:szCs w:val="16"/>
        </w:rPr>
        <w:t xml:space="preserve"> * </w:t>
      </w:r>
      <w:r w:rsidRPr="001917C9">
        <w:rPr>
          <w:b/>
        </w:rPr>
        <w:t>100%</w:t>
      </w:r>
      <w:r>
        <w:rPr>
          <w:b/>
        </w:rPr>
        <w:t xml:space="preserve">, </w:t>
      </w:r>
      <w:r w:rsidRPr="001917C9">
        <w:rPr>
          <w:sz w:val="24"/>
          <w:szCs w:val="24"/>
        </w:rPr>
        <w:t>где</w:t>
      </w:r>
    </w:p>
    <w:p w:rsidR="00391B01" w:rsidRPr="001917C9" w:rsidRDefault="00391B01" w:rsidP="00391B01">
      <w:pPr>
        <w:pStyle w:val="ad"/>
        <w:spacing w:before="0"/>
        <w:ind w:left="2832"/>
        <w:rPr>
          <w:sz w:val="24"/>
          <w:szCs w:val="24"/>
        </w:rPr>
      </w:pPr>
      <w:proofErr w:type="spellStart"/>
      <w:r w:rsidRPr="001917C9">
        <w:rPr>
          <w:b/>
        </w:rPr>
        <w:t>С</w:t>
      </w:r>
      <w:r w:rsidRPr="001917C9">
        <w:rPr>
          <w:b/>
          <w:sz w:val="16"/>
          <w:szCs w:val="16"/>
        </w:rPr>
        <w:t>д</w:t>
      </w:r>
      <w:proofErr w:type="spellEnd"/>
      <w:r>
        <w:rPr>
          <w:b/>
          <w:sz w:val="16"/>
          <w:szCs w:val="16"/>
        </w:rPr>
        <w:t xml:space="preserve"> </w:t>
      </w:r>
      <w:r w:rsidRPr="001917C9">
        <w:rPr>
          <w:sz w:val="24"/>
          <w:szCs w:val="24"/>
        </w:rPr>
        <w:t>– степень достижения целей;</w:t>
      </w:r>
    </w:p>
    <w:p w:rsidR="00391B01" w:rsidRPr="001917C9" w:rsidRDefault="00391B01" w:rsidP="00391B01">
      <w:pPr>
        <w:pStyle w:val="ad"/>
        <w:spacing w:before="0"/>
        <w:ind w:left="2832"/>
        <w:rPr>
          <w:sz w:val="24"/>
          <w:szCs w:val="24"/>
        </w:rPr>
      </w:pPr>
      <w:proofErr w:type="spellStart"/>
      <w:r w:rsidRPr="001917C9">
        <w:rPr>
          <w:b/>
        </w:rPr>
        <w:t>З</w:t>
      </w:r>
      <w:r w:rsidRPr="001917C9">
        <w:rPr>
          <w:b/>
          <w:sz w:val="16"/>
          <w:szCs w:val="16"/>
        </w:rPr>
        <w:t>ф</w:t>
      </w:r>
      <w:proofErr w:type="spellEnd"/>
      <w:r>
        <w:rPr>
          <w:b/>
          <w:sz w:val="16"/>
          <w:szCs w:val="16"/>
        </w:rPr>
        <w:t xml:space="preserve">  </w:t>
      </w:r>
      <w:r w:rsidRPr="001917C9">
        <w:rPr>
          <w:b/>
          <w:sz w:val="24"/>
          <w:szCs w:val="24"/>
        </w:rPr>
        <w:t>-</w:t>
      </w:r>
      <w:r w:rsidRPr="001917C9">
        <w:rPr>
          <w:sz w:val="24"/>
          <w:szCs w:val="24"/>
        </w:rPr>
        <w:t xml:space="preserve"> фактическое значение индикаторов (показателей)</w:t>
      </w:r>
      <w:r>
        <w:rPr>
          <w:sz w:val="24"/>
          <w:szCs w:val="24"/>
        </w:rPr>
        <w:t>;</w:t>
      </w:r>
    </w:p>
    <w:p w:rsidR="00391B01" w:rsidRPr="001917C9" w:rsidRDefault="00391B01" w:rsidP="00391B01">
      <w:pPr>
        <w:pStyle w:val="ad"/>
        <w:spacing w:before="0"/>
        <w:ind w:left="2832"/>
        <w:rPr>
          <w:sz w:val="24"/>
          <w:szCs w:val="24"/>
        </w:rPr>
      </w:pPr>
      <w:proofErr w:type="spellStart"/>
      <w:r w:rsidRPr="001917C9">
        <w:rPr>
          <w:b/>
        </w:rPr>
        <w:t>З</w:t>
      </w:r>
      <w:r w:rsidRPr="001917C9">
        <w:rPr>
          <w:b/>
          <w:sz w:val="16"/>
          <w:szCs w:val="16"/>
        </w:rPr>
        <w:t>п</w:t>
      </w:r>
      <w:proofErr w:type="spellEnd"/>
      <w:r>
        <w:rPr>
          <w:b/>
          <w:sz w:val="16"/>
          <w:szCs w:val="16"/>
        </w:rPr>
        <w:t xml:space="preserve"> </w:t>
      </w:r>
      <w:r w:rsidRPr="001917C9">
        <w:rPr>
          <w:sz w:val="24"/>
          <w:szCs w:val="24"/>
        </w:rPr>
        <w:t>– плановое значение индикаторов (показателя)</w:t>
      </w:r>
      <w:r>
        <w:rPr>
          <w:sz w:val="24"/>
          <w:szCs w:val="24"/>
        </w:rPr>
        <w:t>.</w:t>
      </w:r>
    </w:p>
    <w:p w:rsidR="00391B01" w:rsidRPr="001917C9" w:rsidRDefault="00391B01" w:rsidP="00391B01">
      <w:pPr>
        <w:pStyle w:val="ad"/>
        <w:spacing w:before="0"/>
        <w:ind w:firstLine="709"/>
        <w:rPr>
          <w:sz w:val="24"/>
          <w:szCs w:val="24"/>
        </w:rPr>
      </w:pPr>
    </w:p>
    <w:p w:rsidR="00391B01" w:rsidRDefault="00391B01" w:rsidP="00B1328D">
      <w:pPr>
        <w:pStyle w:val="ad"/>
        <w:numPr>
          <w:ilvl w:val="0"/>
          <w:numId w:val="44"/>
        </w:numPr>
        <w:spacing w:before="0"/>
        <w:rPr>
          <w:sz w:val="24"/>
          <w:szCs w:val="24"/>
        </w:rPr>
      </w:pPr>
      <w:r>
        <w:rPr>
          <w:sz w:val="24"/>
          <w:szCs w:val="24"/>
        </w:rPr>
        <w:t>Степень соответствия запланированному уровню затрат и эффективности использования средств федерального бюджета путем сопоставления плановых и фактических объемов финансирования основных мероприятий, представленных в таблице 6 «Ресурсное обеспечение реализация Государственной программы» по каждому источнику ресурсного обеспечения по формуле:</w:t>
      </w:r>
    </w:p>
    <w:p w:rsidR="00391B01" w:rsidRPr="00B1428F" w:rsidRDefault="00391B01" w:rsidP="00391B01">
      <w:pPr>
        <w:pStyle w:val="ad"/>
        <w:spacing w:before="0"/>
        <w:ind w:firstLine="709"/>
        <w:rPr>
          <w:b/>
          <w:sz w:val="24"/>
          <w:szCs w:val="24"/>
        </w:rPr>
      </w:pPr>
      <w:r w:rsidRPr="00B1428F">
        <w:rPr>
          <w:b/>
        </w:rPr>
        <w:t>У</w:t>
      </w:r>
      <w:r w:rsidRPr="00B1428F">
        <w:rPr>
          <w:b/>
          <w:sz w:val="16"/>
          <w:szCs w:val="16"/>
        </w:rPr>
        <w:t>ф</w:t>
      </w:r>
      <w:r w:rsidRPr="00B1428F">
        <w:rPr>
          <w:b/>
          <w:sz w:val="24"/>
          <w:szCs w:val="24"/>
        </w:rPr>
        <w:t>=</w:t>
      </w:r>
      <w:proofErr w:type="spellStart"/>
      <w:r w:rsidRPr="00B1428F">
        <w:rPr>
          <w:b/>
        </w:rPr>
        <w:t>Ф</w:t>
      </w:r>
      <w:r w:rsidRPr="00B1428F">
        <w:rPr>
          <w:b/>
          <w:sz w:val="16"/>
          <w:szCs w:val="16"/>
        </w:rPr>
        <w:t>ф</w:t>
      </w:r>
      <w:proofErr w:type="spellEnd"/>
      <w:r w:rsidRPr="00B1428F">
        <w:rPr>
          <w:b/>
          <w:sz w:val="24"/>
          <w:szCs w:val="24"/>
        </w:rPr>
        <w:t>/</w:t>
      </w:r>
      <w:proofErr w:type="spellStart"/>
      <w:r w:rsidRPr="00B1428F">
        <w:rPr>
          <w:b/>
        </w:rPr>
        <w:t>Ф</w:t>
      </w:r>
      <w:r w:rsidRPr="00B1428F">
        <w:rPr>
          <w:b/>
          <w:sz w:val="16"/>
          <w:szCs w:val="16"/>
        </w:rPr>
        <w:t>п</w:t>
      </w:r>
      <w:proofErr w:type="spellEnd"/>
      <w:r w:rsidRPr="00B1428F">
        <w:rPr>
          <w:b/>
          <w:sz w:val="24"/>
          <w:szCs w:val="24"/>
        </w:rPr>
        <w:t xml:space="preserve"> </w:t>
      </w:r>
      <w:r w:rsidRPr="00B1428F">
        <w:rPr>
          <w:b/>
        </w:rPr>
        <w:t>* 100%</w:t>
      </w:r>
      <w:r w:rsidRPr="00B1428F">
        <w:t xml:space="preserve">, </w:t>
      </w:r>
      <w:r w:rsidRPr="00B1428F">
        <w:rPr>
          <w:sz w:val="24"/>
          <w:szCs w:val="24"/>
        </w:rPr>
        <w:t>где</w:t>
      </w:r>
    </w:p>
    <w:p w:rsidR="00391B01" w:rsidRPr="00B1428F" w:rsidRDefault="00391B01" w:rsidP="00391B01">
      <w:pPr>
        <w:spacing w:before="0"/>
        <w:rPr>
          <w:bCs/>
        </w:rPr>
      </w:pPr>
      <w:r w:rsidRPr="001917C9">
        <w:rPr>
          <w:b/>
          <w:bCs/>
          <w:sz w:val="28"/>
          <w:szCs w:val="28"/>
        </w:rPr>
        <w:t xml:space="preserve">          </w:t>
      </w:r>
      <w:r>
        <w:rPr>
          <w:b/>
          <w:bCs/>
          <w:sz w:val="28"/>
          <w:szCs w:val="28"/>
        </w:rPr>
        <w:tab/>
      </w:r>
      <w:r>
        <w:rPr>
          <w:b/>
          <w:bCs/>
          <w:sz w:val="28"/>
          <w:szCs w:val="28"/>
        </w:rPr>
        <w:tab/>
      </w:r>
      <w:r>
        <w:rPr>
          <w:b/>
          <w:bCs/>
          <w:sz w:val="28"/>
          <w:szCs w:val="28"/>
        </w:rPr>
        <w:tab/>
      </w:r>
      <w:r w:rsidRPr="00B1428F">
        <w:rPr>
          <w:b/>
          <w:sz w:val="28"/>
          <w:szCs w:val="28"/>
        </w:rPr>
        <w:t>У</w:t>
      </w:r>
      <w:r w:rsidRPr="00B1428F">
        <w:rPr>
          <w:b/>
          <w:sz w:val="16"/>
          <w:szCs w:val="16"/>
        </w:rPr>
        <w:t>ф</w:t>
      </w:r>
      <w:r>
        <w:rPr>
          <w:b/>
          <w:sz w:val="16"/>
          <w:szCs w:val="16"/>
        </w:rPr>
        <w:t xml:space="preserve">  - </w:t>
      </w:r>
      <w:r w:rsidRPr="00B1428F">
        <w:rPr>
          <w:bCs/>
        </w:rPr>
        <w:t xml:space="preserve">уровень </w:t>
      </w:r>
      <w:r>
        <w:rPr>
          <w:bCs/>
        </w:rPr>
        <w:t>финансирования реализация основных мероприятий;</w:t>
      </w:r>
    </w:p>
    <w:p w:rsidR="00391B01" w:rsidRDefault="00391B01" w:rsidP="00391B01">
      <w:pPr>
        <w:pStyle w:val="ad"/>
        <w:spacing w:before="0"/>
        <w:ind w:left="2127" w:hanging="3"/>
        <w:rPr>
          <w:sz w:val="24"/>
          <w:szCs w:val="24"/>
        </w:rPr>
      </w:pPr>
      <w:proofErr w:type="spellStart"/>
      <w:r w:rsidRPr="00B1428F">
        <w:rPr>
          <w:b/>
        </w:rPr>
        <w:t>Ф</w:t>
      </w:r>
      <w:r w:rsidRPr="00B1428F">
        <w:rPr>
          <w:b/>
          <w:sz w:val="16"/>
          <w:szCs w:val="16"/>
        </w:rPr>
        <w:t>ф</w:t>
      </w:r>
      <w:proofErr w:type="spellEnd"/>
      <w:r>
        <w:rPr>
          <w:b/>
          <w:sz w:val="16"/>
          <w:szCs w:val="16"/>
        </w:rPr>
        <w:t xml:space="preserve"> </w:t>
      </w:r>
      <w:r w:rsidRPr="00B1428F">
        <w:rPr>
          <w:sz w:val="24"/>
          <w:szCs w:val="24"/>
        </w:rPr>
        <w:t>– фактический объем финансовых ресурсов, направленных на реализацию мероприятий;</w:t>
      </w:r>
    </w:p>
    <w:p w:rsidR="00391B01" w:rsidRDefault="00391B01" w:rsidP="00391B01">
      <w:pPr>
        <w:pStyle w:val="ad"/>
        <w:spacing w:before="0"/>
        <w:ind w:left="2127" w:hanging="2"/>
        <w:rPr>
          <w:sz w:val="24"/>
          <w:szCs w:val="24"/>
        </w:rPr>
      </w:pPr>
      <w:proofErr w:type="spellStart"/>
      <w:r w:rsidRPr="00B1428F">
        <w:rPr>
          <w:b/>
        </w:rPr>
        <w:t>Ф</w:t>
      </w:r>
      <w:r w:rsidRPr="00B1428F">
        <w:rPr>
          <w:b/>
          <w:sz w:val="16"/>
          <w:szCs w:val="16"/>
        </w:rPr>
        <w:t>п</w:t>
      </w:r>
      <w:proofErr w:type="spellEnd"/>
      <w:r>
        <w:rPr>
          <w:b/>
          <w:sz w:val="16"/>
          <w:szCs w:val="16"/>
        </w:rPr>
        <w:t xml:space="preserve"> </w:t>
      </w:r>
      <w:r w:rsidRPr="00B1428F">
        <w:rPr>
          <w:sz w:val="24"/>
          <w:szCs w:val="24"/>
        </w:rPr>
        <w:t>– плановый объем финансовых ресурсов на соответствующий отчетный период.</w:t>
      </w:r>
    </w:p>
    <w:p w:rsidR="001B7FED" w:rsidRDefault="00391B01" w:rsidP="00B1328D">
      <w:pPr>
        <w:pStyle w:val="ad"/>
        <w:numPr>
          <w:ilvl w:val="0"/>
          <w:numId w:val="44"/>
        </w:numPr>
        <w:spacing w:before="0"/>
        <w:rPr>
          <w:sz w:val="24"/>
          <w:szCs w:val="24"/>
        </w:rPr>
      </w:pPr>
      <w:proofErr w:type="gramStart"/>
      <w:r>
        <w:rPr>
          <w:sz w:val="24"/>
          <w:szCs w:val="24"/>
        </w:rPr>
        <w:t xml:space="preserve">Степень реализация мероприятий (достижение ожидаемых непосредственных результатов их реализации) на основе сопоставления ожидаемых и фактически полученных результатов реализации мероприятий по годам на основе ежегодных планов реализации Государственной программы, </w:t>
      </w:r>
      <w:r w:rsidRPr="00382458">
        <w:rPr>
          <w:sz w:val="24"/>
          <w:szCs w:val="24"/>
        </w:rPr>
        <w:t>государственного и муниципального финансового контроля и ответственности за нарушение бюджетного законодательства Российской Федерации)</w:t>
      </w:r>
      <w:proofErr w:type="gramEnd"/>
    </w:p>
    <w:p w:rsidR="00391B01" w:rsidRPr="00597BCF" w:rsidRDefault="00391B01" w:rsidP="00391B01">
      <w:pPr>
        <w:pStyle w:val="ad"/>
        <w:spacing w:before="0"/>
        <w:ind w:firstLine="708"/>
        <w:rPr>
          <w:sz w:val="24"/>
          <w:szCs w:val="24"/>
        </w:rPr>
      </w:pPr>
    </w:p>
    <w:p w:rsidR="00481E1A" w:rsidRPr="00597BCF" w:rsidRDefault="00DB4AC1" w:rsidP="00390D0D">
      <w:pPr>
        <w:pStyle w:val="ad"/>
        <w:spacing w:before="0"/>
        <w:ind w:firstLine="708"/>
        <w:rPr>
          <w:sz w:val="24"/>
          <w:szCs w:val="24"/>
        </w:rPr>
      </w:pPr>
      <w:r w:rsidRPr="00597BCF">
        <w:rPr>
          <w:b/>
          <w:sz w:val="24"/>
          <w:szCs w:val="24"/>
        </w:rPr>
        <w:t xml:space="preserve">12. Оценка планируемой эффективности </w:t>
      </w:r>
      <w:r w:rsidR="002D4A3C">
        <w:rPr>
          <w:b/>
          <w:sz w:val="24"/>
          <w:szCs w:val="24"/>
        </w:rPr>
        <w:t>Г</w:t>
      </w:r>
      <w:r w:rsidRPr="00597BCF">
        <w:rPr>
          <w:b/>
          <w:sz w:val="24"/>
          <w:szCs w:val="24"/>
        </w:rPr>
        <w:t>осударственной программы</w:t>
      </w:r>
      <w:r w:rsidR="00DC226F">
        <w:rPr>
          <w:b/>
          <w:sz w:val="24"/>
          <w:szCs w:val="24"/>
        </w:rPr>
        <w:t>.</w:t>
      </w:r>
    </w:p>
    <w:p w:rsidR="00DC226F" w:rsidRDefault="00DC226F" w:rsidP="002D404C">
      <w:pPr>
        <w:pStyle w:val="ad"/>
        <w:spacing w:before="0"/>
        <w:ind w:firstLine="708"/>
        <w:rPr>
          <w:sz w:val="24"/>
          <w:szCs w:val="24"/>
        </w:rPr>
      </w:pPr>
      <w:r>
        <w:rPr>
          <w:sz w:val="24"/>
          <w:szCs w:val="24"/>
        </w:rPr>
        <w:t xml:space="preserve">Оценка планируемой эффективности </w:t>
      </w:r>
      <w:r w:rsidR="002D4A3C">
        <w:rPr>
          <w:sz w:val="24"/>
          <w:szCs w:val="24"/>
        </w:rPr>
        <w:t>Г</w:t>
      </w:r>
      <w:r>
        <w:rPr>
          <w:sz w:val="24"/>
          <w:szCs w:val="24"/>
        </w:rPr>
        <w:t>осударственной программы зависит от создания системы мониторинга отклонений показателей и сравнения с ожидаемыми результатами Государственной программы.</w:t>
      </w:r>
    </w:p>
    <w:p w:rsidR="00DC226F" w:rsidRDefault="00DC226F" w:rsidP="002D404C">
      <w:pPr>
        <w:pStyle w:val="ad"/>
        <w:spacing w:before="0"/>
        <w:ind w:firstLine="708"/>
        <w:rPr>
          <w:sz w:val="24"/>
          <w:szCs w:val="24"/>
        </w:rPr>
      </w:pPr>
    </w:p>
    <w:p w:rsidR="00DC226F" w:rsidRDefault="00DC226F">
      <w:pPr>
        <w:spacing w:before="0"/>
        <w:jc w:val="left"/>
        <w:rPr>
          <w:b/>
        </w:rPr>
      </w:pPr>
      <w:r>
        <w:br w:type="page"/>
      </w:r>
    </w:p>
    <w:p w:rsidR="00481E1A" w:rsidRPr="00597BCF" w:rsidRDefault="00DB4AC1" w:rsidP="002D404C">
      <w:pPr>
        <w:pStyle w:val="a8"/>
        <w:spacing w:before="0" w:after="0"/>
        <w:rPr>
          <w:sz w:val="24"/>
          <w:szCs w:val="24"/>
        </w:rPr>
      </w:pPr>
      <w:r w:rsidRPr="00597BCF">
        <w:rPr>
          <w:sz w:val="24"/>
          <w:szCs w:val="24"/>
        </w:rPr>
        <w:lastRenderedPageBreak/>
        <w:t>П А С П О Р Т</w:t>
      </w:r>
    </w:p>
    <w:p w:rsidR="00683104" w:rsidRDefault="00DB4AC1" w:rsidP="002D404C">
      <w:pPr>
        <w:pStyle w:val="a8"/>
        <w:spacing w:before="0" w:after="0"/>
        <w:rPr>
          <w:sz w:val="24"/>
          <w:szCs w:val="24"/>
        </w:rPr>
      </w:pPr>
      <w:r w:rsidRPr="00597BCF">
        <w:rPr>
          <w:sz w:val="24"/>
          <w:szCs w:val="24"/>
        </w:rPr>
        <w:t xml:space="preserve">подпрограммы государственной программы Российской Федерации </w:t>
      </w:r>
    </w:p>
    <w:p w:rsidR="00481E1A" w:rsidRPr="00597BCF" w:rsidRDefault="00DB4AC1" w:rsidP="002D404C">
      <w:pPr>
        <w:pStyle w:val="a8"/>
        <w:spacing w:before="0" w:after="0"/>
        <w:rPr>
          <w:sz w:val="24"/>
          <w:szCs w:val="24"/>
        </w:rPr>
      </w:pPr>
      <w:r w:rsidRPr="00597BCF">
        <w:rPr>
          <w:sz w:val="24"/>
          <w:szCs w:val="24"/>
        </w:rPr>
        <w:t>«Долгосрочное финансовое планирование»</w:t>
      </w:r>
    </w:p>
    <w:p w:rsidR="00481E1A" w:rsidRPr="00597BCF" w:rsidRDefault="00481E1A" w:rsidP="002D404C">
      <w:pPr>
        <w:spacing w:before="0"/>
      </w:pPr>
    </w:p>
    <w:tbl>
      <w:tblPr>
        <w:tblW w:w="5122" w:type="pct"/>
        <w:tblInd w:w="-23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54" w:type="dxa"/>
          <w:right w:w="54" w:type="dxa"/>
        </w:tblCellMar>
        <w:tblLook w:val="0000" w:firstRow="0" w:lastRow="0" w:firstColumn="0" w:lastColumn="0" w:noHBand="0" w:noVBand="0"/>
      </w:tblPr>
      <w:tblGrid>
        <w:gridCol w:w="2127"/>
        <w:gridCol w:w="1880"/>
        <w:gridCol w:w="2843"/>
        <w:gridCol w:w="2843"/>
      </w:tblGrid>
      <w:tr w:rsidR="00B40E03" w:rsidRPr="00597BCF" w:rsidTr="007F3B63">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Ответственный исполнитель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Министерство финансов Российской Федерации</w:t>
            </w:r>
          </w:p>
        </w:tc>
      </w:tr>
      <w:tr w:rsidR="00B40E03" w:rsidRPr="00597BCF" w:rsidTr="007F3B63">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Программно-целевые инструменты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В рамках подпрограммы не предусмотрена реализация ведомственных целевых программ</w:t>
            </w:r>
          </w:p>
        </w:tc>
      </w:tr>
      <w:tr w:rsidR="00B40E03" w:rsidRPr="00597BCF" w:rsidTr="007F3B63">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Цели подпрограммы</w:t>
            </w:r>
          </w:p>
        </w:tc>
        <w:tc>
          <w:tcPr>
            <w:tcW w:w="7566" w:type="dxa"/>
            <w:gridSpan w:val="3"/>
            <w:shd w:val="clear" w:color="auto" w:fill="auto"/>
            <w:vAlign w:val="center"/>
          </w:tcPr>
          <w:p w:rsidR="00481E1A" w:rsidRPr="00597BCF" w:rsidRDefault="00DB4AC1" w:rsidP="00204318">
            <w:pPr>
              <w:pStyle w:val="ad"/>
              <w:spacing w:before="0"/>
              <w:rPr>
                <w:sz w:val="24"/>
                <w:szCs w:val="24"/>
              </w:rPr>
            </w:pPr>
            <w:r w:rsidRPr="00597BCF">
              <w:rPr>
                <w:sz w:val="24"/>
                <w:szCs w:val="24"/>
              </w:rPr>
              <w:t>Создание оптимальных условий для обеспечения долгосрочной сбалансированности и устойчивости бюджетной системы Российской Федерации</w:t>
            </w:r>
          </w:p>
        </w:tc>
      </w:tr>
      <w:tr w:rsidR="00B40E03" w:rsidRPr="00597BCF" w:rsidTr="007F3B63">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Задачи подпрограммы</w:t>
            </w:r>
          </w:p>
        </w:tc>
        <w:tc>
          <w:tcPr>
            <w:tcW w:w="7566" w:type="dxa"/>
            <w:gridSpan w:val="3"/>
            <w:shd w:val="clear" w:color="auto" w:fill="auto"/>
            <w:vAlign w:val="center"/>
          </w:tcPr>
          <w:p w:rsidR="00481E1A" w:rsidRPr="00597BCF" w:rsidRDefault="00DB4AC1" w:rsidP="00B1328D">
            <w:pPr>
              <w:pStyle w:val="ad"/>
              <w:numPr>
                <w:ilvl w:val="0"/>
                <w:numId w:val="5"/>
              </w:numPr>
              <w:spacing w:before="0"/>
              <w:ind w:left="371"/>
              <w:rPr>
                <w:sz w:val="24"/>
                <w:szCs w:val="24"/>
              </w:rPr>
            </w:pPr>
            <w:r w:rsidRPr="00597BCF">
              <w:rPr>
                <w:sz w:val="24"/>
                <w:szCs w:val="24"/>
              </w:rPr>
              <w:t>Разработка и внедрение фискальных правил использования нефтегазовых доходов, установления размеров дефицита и государственного долга, а также фискальных правил установления иных существенных параметров бюджетов бюджетной системы Российской Федерации на долгосрочный период.</w:t>
            </w:r>
          </w:p>
          <w:p w:rsidR="00481E1A" w:rsidRPr="00597BCF" w:rsidRDefault="00DB4AC1" w:rsidP="00B1328D">
            <w:pPr>
              <w:pStyle w:val="ad"/>
              <w:numPr>
                <w:ilvl w:val="0"/>
                <w:numId w:val="5"/>
              </w:numPr>
              <w:spacing w:before="0"/>
              <w:ind w:left="371"/>
              <w:rPr>
                <w:sz w:val="24"/>
                <w:szCs w:val="24"/>
              </w:rPr>
            </w:pPr>
            <w:r w:rsidRPr="00597BCF">
              <w:rPr>
                <w:sz w:val="24"/>
                <w:szCs w:val="24"/>
              </w:rPr>
              <w:t xml:space="preserve">Разработка долгосрочной бюджетной стратегии с установлением в ней на долгосрочный период </w:t>
            </w:r>
            <w:proofErr w:type="gramStart"/>
            <w:r w:rsidRPr="00597BCF">
              <w:rPr>
                <w:sz w:val="24"/>
                <w:szCs w:val="24"/>
              </w:rPr>
              <w:t>механизмов определения предельных величин расходов федерального бюджета</w:t>
            </w:r>
            <w:proofErr w:type="gramEnd"/>
            <w:r w:rsidRPr="00597BCF">
              <w:rPr>
                <w:sz w:val="24"/>
                <w:szCs w:val="24"/>
              </w:rPr>
              <w:t xml:space="preserve"> на финансирование </w:t>
            </w:r>
            <w:r w:rsidR="004B67FB">
              <w:rPr>
                <w:sz w:val="24"/>
                <w:szCs w:val="24"/>
              </w:rPr>
              <w:t>г</w:t>
            </w:r>
            <w:r w:rsidRPr="00597BCF">
              <w:rPr>
                <w:sz w:val="24"/>
                <w:szCs w:val="24"/>
              </w:rPr>
              <w:t>осударственных программ</w:t>
            </w:r>
            <w:r w:rsidR="004B67FB">
              <w:rPr>
                <w:sz w:val="24"/>
                <w:szCs w:val="24"/>
              </w:rPr>
              <w:t xml:space="preserve"> Российской Федерации</w:t>
            </w:r>
            <w:r w:rsidRPr="00597BCF">
              <w:rPr>
                <w:sz w:val="24"/>
                <w:szCs w:val="24"/>
              </w:rPr>
              <w:t xml:space="preserve"> («потолков расходов») и обеспечение синхронизации государственного стратегического планирования и долгосрочного финансового планирования.</w:t>
            </w:r>
          </w:p>
          <w:p w:rsidR="00DB4AC1" w:rsidRPr="00597BCF" w:rsidRDefault="00DB4AC1" w:rsidP="00B1328D">
            <w:pPr>
              <w:pStyle w:val="ad"/>
              <w:numPr>
                <w:ilvl w:val="0"/>
                <w:numId w:val="5"/>
              </w:numPr>
              <w:spacing w:before="0"/>
              <w:ind w:left="371"/>
              <w:rPr>
                <w:sz w:val="24"/>
                <w:szCs w:val="24"/>
              </w:rPr>
            </w:pPr>
            <w:r w:rsidRPr="00597BCF">
              <w:rPr>
                <w:sz w:val="24"/>
                <w:szCs w:val="24"/>
              </w:rPr>
              <w:t>Разработка и внедрение информационно-аналитической системы (подсистемы) мониторинга и прогнозирования существенных параметров, определяющих долгосрочную устойчивость, эффективную стратегическую управляемость и сбалансированность бюджетной системы Российской Федерации.</w:t>
            </w:r>
          </w:p>
        </w:tc>
      </w:tr>
      <w:tr w:rsidR="00317F99" w:rsidRPr="00597BCF" w:rsidTr="007B13BD">
        <w:tc>
          <w:tcPr>
            <w:tcW w:w="2127" w:type="dxa"/>
            <w:shd w:val="clear" w:color="auto" w:fill="auto"/>
            <w:vAlign w:val="center"/>
          </w:tcPr>
          <w:p w:rsidR="00317F99" w:rsidRPr="00597BCF" w:rsidRDefault="00317F99" w:rsidP="00642269">
            <w:pPr>
              <w:pStyle w:val="ae"/>
              <w:spacing w:before="0"/>
              <w:jc w:val="left"/>
              <w:rPr>
                <w:sz w:val="24"/>
                <w:szCs w:val="24"/>
              </w:rPr>
            </w:pPr>
            <w:r w:rsidRPr="00597BCF">
              <w:rPr>
                <w:sz w:val="24"/>
                <w:szCs w:val="24"/>
              </w:rPr>
              <w:t>Целевые индикаторы и показатели подпрограммы</w:t>
            </w:r>
          </w:p>
        </w:tc>
        <w:tc>
          <w:tcPr>
            <w:tcW w:w="7566" w:type="dxa"/>
            <w:gridSpan w:val="3"/>
            <w:shd w:val="clear" w:color="auto" w:fill="auto"/>
            <w:vAlign w:val="center"/>
          </w:tcPr>
          <w:p w:rsidR="00317F99" w:rsidRPr="00E115E5" w:rsidRDefault="00E115E5" w:rsidP="00E115E5">
            <w:pPr>
              <w:pStyle w:val="ad"/>
              <w:spacing w:before="0"/>
              <w:jc w:val="left"/>
              <w:rPr>
                <w:sz w:val="24"/>
                <w:szCs w:val="24"/>
              </w:rPr>
            </w:pPr>
            <w:r w:rsidRPr="00E115E5">
              <w:rPr>
                <w:color w:val="000000"/>
                <w:sz w:val="24"/>
                <w:szCs w:val="24"/>
              </w:rPr>
              <w:t>Ненефтегазовый дефицит по отношению к ВВП</w:t>
            </w:r>
          </w:p>
        </w:tc>
      </w:tr>
      <w:tr w:rsidR="00B40E03" w:rsidRPr="00597BCF" w:rsidTr="007F3B63">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Этапы и сроки реализации подпрограммы</w:t>
            </w:r>
          </w:p>
        </w:tc>
        <w:tc>
          <w:tcPr>
            <w:tcW w:w="7566" w:type="dxa"/>
            <w:gridSpan w:val="3"/>
            <w:shd w:val="clear" w:color="auto" w:fill="auto"/>
            <w:vAlign w:val="center"/>
          </w:tcPr>
          <w:p w:rsidR="007F3B63" w:rsidRPr="00597BCF" w:rsidRDefault="00DB4AC1" w:rsidP="002D404C">
            <w:pPr>
              <w:pStyle w:val="ad"/>
              <w:spacing w:before="0"/>
              <w:rPr>
                <w:sz w:val="24"/>
                <w:szCs w:val="24"/>
              </w:rPr>
            </w:pPr>
            <w:r w:rsidRPr="00597BCF">
              <w:rPr>
                <w:sz w:val="24"/>
                <w:szCs w:val="24"/>
              </w:rPr>
              <w:t xml:space="preserve">На постоянной основе, этапы не выделяются: </w:t>
            </w:r>
          </w:p>
          <w:p w:rsidR="00481E1A" w:rsidRPr="00597BCF" w:rsidRDefault="00DB4AC1" w:rsidP="002D404C">
            <w:pPr>
              <w:pStyle w:val="ad"/>
              <w:spacing w:before="0"/>
              <w:rPr>
                <w:sz w:val="24"/>
                <w:szCs w:val="24"/>
              </w:rPr>
            </w:pPr>
            <w:r w:rsidRPr="00597BCF">
              <w:rPr>
                <w:sz w:val="24"/>
                <w:szCs w:val="24"/>
              </w:rPr>
              <w:t>01.01.2012 — 31.12.2020</w:t>
            </w:r>
          </w:p>
        </w:tc>
      </w:tr>
      <w:tr w:rsidR="00B40E03" w:rsidRPr="00597BCF" w:rsidTr="007F3B63">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Объемы бюджетных ассигнований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Объем бюджетных ассигнований на реализацию подпрограммы из средств федерального бюджета составляет - 0,00 тыс. руб.</w:t>
            </w:r>
          </w:p>
          <w:p w:rsidR="00481E1A" w:rsidRPr="00597BCF" w:rsidRDefault="00DB4AC1" w:rsidP="002D404C">
            <w:pPr>
              <w:pStyle w:val="ad"/>
              <w:spacing w:before="0"/>
              <w:rPr>
                <w:sz w:val="24"/>
                <w:szCs w:val="24"/>
              </w:rPr>
            </w:pPr>
            <w:r w:rsidRPr="00597BCF">
              <w:rPr>
                <w:sz w:val="24"/>
                <w:szCs w:val="24"/>
              </w:rPr>
              <w:t>Объем бюджетных ассигнований на реализацию государственной подпрограммы по годам составляет (тыс. руб.):</w:t>
            </w:r>
          </w:p>
        </w:tc>
      </w:tr>
      <w:tr w:rsidR="00481E1A" w:rsidRPr="00597BCF" w:rsidTr="007F3B63">
        <w:tc>
          <w:tcPr>
            <w:tcW w:w="2127" w:type="dxa"/>
            <w:vMerge w:val="restart"/>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Год</w:t>
            </w:r>
          </w:p>
        </w:tc>
        <w:tc>
          <w:tcPr>
            <w:tcW w:w="2843"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Всего</w:t>
            </w:r>
          </w:p>
        </w:tc>
        <w:tc>
          <w:tcPr>
            <w:tcW w:w="2843"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Федеральный бюджет</w:t>
            </w:r>
          </w:p>
        </w:tc>
      </w:tr>
      <w:tr w:rsidR="00481E1A" w:rsidRPr="00597BCF" w:rsidTr="007F3B63">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2012</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r>
      <w:tr w:rsidR="00481E1A" w:rsidRPr="00597BCF" w:rsidTr="007F3B63">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2013</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r>
      <w:tr w:rsidR="00481E1A" w:rsidRPr="00597BCF" w:rsidTr="007F3B63">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2014</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r>
      <w:tr w:rsidR="00481E1A" w:rsidRPr="00597BCF" w:rsidTr="007F3B63">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2015</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r>
      <w:tr w:rsidR="00481E1A" w:rsidRPr="00597BCF" w:rsidTr="007F3B63">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2016</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r>
      <w:tr w:rsidR="00481E1A" w:rsidRPr="00597BCF" w:rsidTr="007F3B63">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2017</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r>
      <w:tr w:rsidR="00481E1A" w:rsidRPr="00597BCF" w:rsidTr="007F3B63">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2018</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r>
      <w:tr w:rsidR="00481E1A" w:rsidRPr="00597BCF" w:rsidTr="007F3B63">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2019</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r>
      <w:tr w:rsidR="00481E1A" w:rsidRPr="00597BCF" w:rsidTr="007F3B63">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2020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0,00</w:t>
            </w:r>
          </w:p>
        </w:tc>
      </w:tr>
      <w:tr w:rsidR="00B40E03" w:rsidRPr="00597BCF" w:rsidTr="007F3B63">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Ожидаемые результаты реализации подпрограммы</w:t>
            </w:r>
          </w:p>
        </w:tc>
        <w:tc>
          <w:tcPr>
            <w:tcW w:w="7566" w:type="dxa"/>
            <w:gridSpan w:val="3"/>
            <w:shd w:val="clear" w:color="auto" w:fill="auto"/>
            <w:vAlign w:val="center"/>
          </w:tcPr>
          <w:p w:rsidR="00481E1A" w:rsidRPr="00597BCF" w:rsidRDefault="00DB4AC1" w:rsidP="00B1328D">
            <w:pPr>
              <w:pStyle w:val="ad"/>
              <w:numPr>
                <w:ilvl w:val="0"/>
                <w:numId w:val="6"/>
              </w:numPr>
              <w:spacing w:before="0"/>
              <w:rPr>
                <w:sz w:val="24"/>
                <w:szCs w:val="24"/>
              </w:rPr>
            </w:pPr>
            <w:r w:rsidRPr="00597BCF">
              <w:rPr>
                <w:sz w:val="24"/>
                <w:szCs w:val="24"/>
              </w:rPr>
              <w:t>Наличие законодательно установленных правил использования нефтегазовых доходов и ограничений дефицита федерального бюджета.</w:t>
            </w:r>
          </w:p>
          <w:p w:rsidR="00481E1A" w:rsidRPr="00597BCF" w:rsidRDefault="00DB4AC1" w:rsidP="00B1328D">
            <w:pPr>
              <w:pStyle w:val="ad"/>
              <w:numPr>
                <w:ilvl w:val="0"/>
                <w:numId w:val="6"/>
              </w:numPr>
              <w:spacing w:before="0"/>
              <w:rPr>
                <w:sz w:val="24"/>
                <w:szCs w:val="24"/>
              </w:rPr>
            </w:pPr>
            <w:r w:rsidRPr="00597BCF">
              <w:rPr>
                <w:sz w:val="24"/>
                <w:szCs w:val="24"/>
              </w:rPr>
              <w:t xml:space="preserve">Наличие утвержденной </w:t>
            </w:r>
            <w:r w:rsidR="002D4A3C">
              <w:rPr>
                <w:sz w:val="24"/>
                <w:szCs w:val="24"/>
              </w:rPr>
              <w:t>Д</w:t>
            </w:r>
            <w:r w:rsidRPr="00597BCF">
              <w:rPr>
                <w:sz w:val="24"/>
                <w:szCs w:val="24"/>
              </w:rPr>
              <w:t>олгосрочной бюджетной стратегии, обеспечивающей соответствие положений документов стратегического планирования, государственных программ</w:t>
            </w:r>
            <w:r w:rsidR="000D5C87">
              <w:rPr>
                <w:sz w:val="24"/>
                <w:szCs w:val="24"/>
              </w:rPr>
              <w:t xml:space="preserve"> Российской Федерации</w:t>
            </w:r>
            <w:r w:rsidRPr="00597BCF">
              <w:rPr>
                <w:sz w:val="24"/>
                <w:szCs w:val="24"/>
              </w:rPr>
              <w:t xml:space="preserve"> и иных концептуальных документов Российской Федерации, утвержденной долгосрочной бюджетной стратегии.</w:t>
            </w:r>
          </w:p>
          <w:p w:rsidR="00481E1A" w:rsidRPr="00597BCF" w:rsidRDefault="00DB4AC1" w:rsidP="00B1328D">
            <w:pPr>
              <w:pStyle w:val="ad"/>
              <w:numPr>
                <w:ilvl w:val="0"/>
                <w:numId w:val="6"/>
              </w:numPr>
              <w:spacing w:before="0"/>
              <w:rPr>
                <w:sz w:val="24"/>
                <w:szCs w:val="24"/>
              </w:rPr>
            </w:pPr>
            <w:r w:rsidRPr="00597BCF">
              <w:rPr>
                <w:sz w:val="24"/>
                <w:szCs w:val="24"/>
              </w:rPr>
              <w:t>Наличие информационно-аналитической системы (подсистемы) мониторинга и прогнозирования долгосрочной устойчивости, стратегической управляемости и сбалансированности бюджетной системы.</w:t>
            </w:r>
          </w:p>
        </w:tc>
      </w:tr>
    </w:tbl>
    <w:p w:rsidR="00481E1A" w:rsidRPr="00597BCF" w:rsidRDefault="00481E1A" w:rsidP="002D404C">
      <w:pPr>
        <w:spacing w:before="0"/>
        <w:sectPr w:rsidR="00481E1A" w:rsidRPr="00597BCF">
          <w:footerReference w:type="default" r:id="rId9"/>
          <w:pgSz w:w="11906" w:h="16838"/>
          <w:pgMar w:top="1134" w:right="851" w:bottom="1134" w:left="1701" w:header="709" w:footer="709" w:gutter="0"/>
          <w:cols w:space="720"/>
        </w:sectPr>
      </w:pPr>
    </w:p>
    <w:p w:rsidR="00481E1A" w:rsidRPr="00597BCF" w:rsidRDefault="00DB4AC1" w:rsidP="002D404C">
      <w:pPr>
        <w:pStyle w:val="a8"/>
        <w:spacing w:before="0" w:after="0"/>
        <w:rPr>
          <w:sz w:val="24"/>
          <w:szCs w:val="24"/>
        </w:rPr>
      </w:pPr>
      <w:r w:rsidRPr="00597BCF">
        <w:rPr>
          <w:sz w:val="24"/>
          <w:szCs w:val="24"/>
        </w:rPr>
        <w:lastRenderedPageBreak/>
        <w:t>П А С П О Р Т</w:t>
      </w:r>
    </w:p>
    <w:p w:rsidR="008C67F5" w:rsidRDefault="00DB4AC1" w:rsidP="002D404C">
      <w:pPr>
        <w:pStyle w:val="a8"/>
        <w:spacing w:before="0" w:after="0"/>
        <w:rPr>
          <w:sz w:val="24"/>
          <w:szCs w:val="24"/>
        </w:rPr>
      </w:pPr>
      <w:r w:rsidRPr="00597BCF">
        <w:rPr>
          <w:sz w:val="24"/>
          <w:szCs w:val="24"/>
        </w:rPr>
        <w:t xml:space="preserve">подпрограммы государственной программы Российской Федерации </w:t>
      </w:r>
    </w:p>
    <w:p w:rsidR="00481E1A" w:rsidRPr="00597BCF" w:rsidRDefault="00DB4AC1" w:rsidP="002D404C">
      <w:pPr>
        <w:pStyle w:val="a8"/>
        <w:spacing w:before="0" w:after="0"/>
        <w:rPr>
          <w:sz w:val="24"/>
          <w:szCs w:val="24"/>
        </w:rPr>
      </w:pPr>
      <w:r w:rsidRPr="00597BCF">
        <w:rPr>
          <w:sz w:val="24"/>
          <w:szCs w:val="24"/>
        </w:rPr>
        <w:t>«Нормативно-методическое обеспечение и организация бюджетного процесса»</w:t>
      </w:r>
    </w:p>
    <w:p w:rsidR="00481E1A" w:rsidRPr="00597BCF" w:rsidRDefault="00481E1A" w:rsidP="002D404C">
      <w:pPr>
        <w:spacing w:before="0"/>
      </w:pPr>
    </w:p>
    <w:tbl>
      <w:tblPr>
        <w:tblW w:w="5094" w:type="pct"/>
        <w:tblInd w:w="-23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54" w:type="dxa"/>
          <w:right w:w="54" w:type="dxa"/>
        </w:tblCellMar>
        <w:tblLook w:val="0000" w:firstRow="0" w:lastRow="0" w:firstColumn="0" w:lastColumn="0" w:noHBand="0" w:noVBand="0"/>
      </w:tblPr>
      <w:tblGrid>
        <w:gridCol w:w="2127"/>
        <w:gridCol w:w="1880"/>
        <w:gridCol w:w="2843"/>
        <w:gridCol w:w="2790"/>
      </w:tblGrid>
      <w:tr w:rsidR="00B40E03" w:rsidRPr="00597BCF" w:rsidTr="00740C6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Ответственный исполнитель подпрограммы</w:t>
            </w:r>
          </w:p>
        </w:tc>
        <w:tc>
          <w:tcPr>
            <w:tcW w:w="7513"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Министерство финансов Российской Федерации</w:t>
            </w:r>
          </w:p>
        </w:tc>
      </w:tr>
      <w:tr w:rsidR="00485208" w:rsidRPr="00597BCF" w:rsidTr="00783644">
        <w:tc>
          <w:tcPr>
            <w:tcW w:w="2127" w:type="dxa"/>
            <w:shd w:val="clear" w:color="auto" w:fill="auto"/>
            <w:vAlign w:val="center"/>
          </w:tcPr>
          <w:p w:rsidR="00485208" w:rsidRPr="00597BCF" w:rsidRDefault="00485208" w:rsidP="00783644">
            <w:pPr>
              <w:pStyle w:val="ae"/>
              <w:spacing w:before="0"/>
              <w:rPr>
                <w:sz w:val="24"/>
                <w:szCs w:val="24"/>
              </w:rPr>
            </w:pPr>
            <w:r>
              <w:rPr>
                <w:sz w:val="24"/>
                <w:szCs w:val="24"/>
              </w:rPr>
              <w:t>Участники подпрограммы</w:t>
            </w:r>
          </w:p>
        </w:tc>
        <w:tc>
          <w:tcPr>
            <w:tcW w:w="7513" w:type="dxa"/>
            <w:gridSpan w:val="3"/>
            <w:shd w:val="clear" w:color="auto" w:fill="auto"/>
            <w:vAlign w:val="center"/>
          </w:tcPr>
          <w:p w:rsidR="00485208" w:rsidRPr="00597BCF" w:rsidRDefault="00725216" w:rsidP="00783644">
            <w:pPr>
              <w:pStyle w:val="ad"/>
              <w:spacing w:before="0"/>
              <w:rPr>
                <w:sz w:val="24"/>
                <w:szCs w:val="24"/>
              </w:rPr>
            </w:pPr>
            <w:r>
              <w:rPr>
                <w:sz w:val="24"/>
                <w:szCs w:val="24"/>
              </w:rPr>
              <w:t>Федеральное Казначейство</w:t>
            </w:r>
          </w:p>
        </w:tc>
      </w:tr>
      <w:tr w:rsidR="00B40E03" w:rsidRPr="00597BCF" w:rsidTr="00740C6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Программно-целевые инструменты подпрограммы</w:t>
            </w:r>
          </w:p>
        </w:tc>
        <w:tc>
          <w:tcPr>
            <w:tcW w:w="7513" w:type="dxa"/>
            <w:gridSpan w:val="3"/>
            <w:shd w:val="clear" w:color="auto" w:fill="auto"/>
            <w:vAlign w:val="center"/>
          </w:tcPr>
          <w:p w:rsidR="00481E1A" w:rsidRPr="00597BCF" w:rsidRDefault="00DB4AC1" w:rsidP="00A52A90">
            <w:pPr>
              <w:pStyle w:val="ad"/>
              <w:spacing w:before="0"/>
              <w:rPr>
                <w:sz w:val="24"/>
                <w:szCs w:val="24"/>
              </w:rPr>
            </w:pPr>
            <w:r w:rsidRPr="00597BCF">
              <w:rPr>
                <w:sz w:val="24"/>
                <w:szCs w:val="24"/>
              </w:rPr>
              <w:t>В рамках подпрограммы не предусмотрена реализация ведомственных целевых программ</w:t>
            </w:r>
          </w:p>
        </w:tc>
      </w:tr>
      <w:tr w:rsidR="00B40E03" w:rsidRPr="00597BCF" w:rsidTr="00740C6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Цели подпрограммы</w:t>
            </w:r>
          </w:p>
        </w:tc>
        <w:tc>
          <w:tcPr>
            <w:tcW w:w="7513" w:type="dxa"/>
            <w:gridSpan w:val="3"/>
            <w:shd w:val="clear" w:color="auto" w:fill="auto"/>
            <w:vAlign w:val="center"/>
          </w:tcPr>
          <w:p w:rsidR="00481E1A" w:rsidRPr="00597BCF" w:rsidRDefault="00DB4AC1" w:rsidP="00A52A90">
            <w:pPr>
              <w:pStyle w:val="ad"/>
              <w:spacing w:before="0"/>
              <w:rPr>
                <w:sz w:val="24"/>
                <w:szCs w:val="24"/>
              </w:rPr>
            </w:pPr>
            <w:r w:rsidRPr="00597BCF">
              <w:rPr>
                <w:sz w:val="24"/>
                <w:szCs w:val="24"/>
              </w:rPr>
              <w:t>Нормативное правовое регулирование и развитие процесса планирования и исполнения бюджета с целью своевременной и качественной подготовки проекта федерального закона о федеральном бюджете на очередной финансовый год и плановый период, организация исполнения федерального бюджета и кассового обслуживания исполнения бюджетов бюджетной системы, формирование бюджетной отчетности</w:t>
            </w:r>
          </w:p>
        </w:tc>
      </w:tr>
      <w:tr w:rsidR="00B40E03" w:rsidRPr="00597BCF" w:rsidTr="00740C6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Задачи подпрограммы</w:t>
            </w:r>
          </w:p>
        </w:tc>
        <w:tc>
          <w:tcPr>
            <w:tcW w:w="7513" w:type="dxa"/>
            <w:gridSpan w:val="3"/>
            <w:shd w:val="clear" w:color="auto" w:fill="auto"/>
            <w:vAlign w:val="center"/>
          </w:tcPr>
          <w:p w:rsidR="00481E1A" w:rsidRPr="00597BCF" w:rsidRDefault="00DB4AC1" w:rsidP="00B1328D">
            <w:pPr>
              <w:pStyle w:val="ad"/>
              <w:numPr>
                <w:ilvl w:val="0"/>
                <w:numId w:val="7"/>
              </w:numPr>
              <w:spacing w:before="0"/>
              <w:ind w:left="371"/>
              <w:rPr>
                <w:sz w:val="24"/>
                <w:szCs w:val="24"/>
              </w:rPr>
            </w:pPr>
            <w:r w:rsidRPr="00597BCF">
              <w:rPr>
                <w:sz w:val="24"/>
                <w:szCs w:val="24"/>
              </w:rPr>
              <w:t>Нормативное правовое регулирование в сфере бюджетного процесса и совершенствование бюджетного законодательства</w:t>
            </w:r>
            <w:r w:rsidR="00B24052" w:rsidRPr="00597BCF">
              <w:rPr>
                <w:sz w:val="24"/>
                <w:szCs w:val="24"/>
              </w:rPr>
              <w:t>.</w:t>
            </w:r>
          </w:p>
          <w:p w:rsidR="00481E1A" w:rsidRPr="00597BCF" w:rsidRDefault="00DB4AC1" w:rsidP="00B1328D">
            <w:pPr>
              <w:pStyle w:val="ad"/>
              <w:numPr>
                <w:ilvl w:val="0"/>
                <w:numId w:val="7"/>
              </w:numPr>
              <w:spacing w:before="0"/>
              <w:ind w:left="371"/>
              <w:rPr>
                <w:sz w:val="24"/>
                <w:szCs w:val="24"/>
              </w:rPr>
            </w:pPr>
            <w:r w:rsidRPr="00597BCF">
              <w:rPr>
                <w:sz w:val="24"/>
                <w:szCs w:val="24"/>
              </w:rPr>
              <w:t>Организация планирования и исполнения федерального бюджета</w:t>
            </w:r>
            <w:r w:rsidR="00B24052" w:rsidRPr="00597BCF">
              <w:rPr>
                <w:sz w:val="24"/>
                <w:szCs w:val="24"/>
              </w:rPr>
              <w:t>.</w:t>
            </w:r>
          </w:p>
          <w:p w:rsidR="00481E1A" w:rsidRPr="00597BCF" w:rsidRDefault="00DB4AC1" w:rsidP="00B1328D">
            <w:pPr>
              <w:pStyle w:val="ad"/>
              <w:numPr>
                <w:ilvl w:val="0"/>
                <w:numId w:val="7"/>
              </w:numPr>
              <w:spacing w:before="0"/>
              <w:ind w:left="371"/>
              <w:rPr>
                <w:sz w:val="24"/>
                <w:szCs w:val="24"/>
              </w:rPr>
            </w:pPr>
            <w:r w:rsidRPr="00597BCF">
              <w:rPr>
                <w:sz w:val="24"/>
                <w:szCs w:val="24"/>
              </w:rPr>
              <w:t>Кассовое обслуживание исполнения бюджетов бюджетной системы Российской Федерации, формирование бюджетной отчетности</w:t>
            </w:r>
            <w:r w:rsidR="00B24052" w:rsidRPr="00597BCF">
              <w:rPr>
                <w:sz w:val="24"/>
                <w:szCs w:val="24"/>
              </w:rPr>
              <w:t>.</w:t>
            </w:r>
          </w:p>
          <w:p w:rsidR="00481E1A" w:rsidRPr="00597BCF" w:rsidRDefault="00DB4AC1" w:rsidP="00B1328D">
            <w:pPr>
              <w:pStyle w:val="ad"/>
              <w:numPr>
                <w:ilvl w:val="0"/>
                <w:numId w:val="7"/>
              </w:numPr>
              <w:spacing w:before="0"/>
              <w:ind w:left="371"/>
              <w:rPr>
                <w:sz w:val="24"/>
                <w:szCs w:val="24"/>
              </w:rPr>
            </w:pPr>
            <w:r w:rsidRPr="00597BCF">
              <w:rPr>
                <w:sz w:val="24"/>
                <w:szCs w:val="24"/>
              </w:rPr>
              <w:t>Формирование и ведение общедоступных информационных ресурсов</w:t>
            </w:r>
            <w:r w:rsidR="00B24052" w:rsidRPr="00597BCF">
              <w:rPr>
                <w:sz w:val="24"/>
                <w:szCs w:val="24"/>
              </w:rPr>
              <w:t>.</w:t>
            </w:r>
          </w:p>
          <w:p w:rsidR="00481E1A" w:rsidRPr="00597BCF" w:rsidRDefault="00DB4AC1" w:rsidP="00B1328D">
            <w:pPr>
              <w:pStyle w:val="ad"/>
              <w:numPr>
                <w:ilvl w:val="0"/>
                <w:numId w:val="7"/>
              </w:numPr>
              <w:spacing w:before="0"/>
              <w:ind w:left="371"/>
              <w:rPr>
                <w:sz w:val="24"/>
                <w:szCs w:val="24"/>
              </w:rPr>
            </w:pPr>
            <w:r w:rsidRPr="00597BCF">
              <w:rPr>
                <w:sz w:val="24"/>
                <w:szCs w:val="24"/>
              </w:rPr>
              <w:t>Обеспечение функционирования резервных фондов Правительства Российской Федерации и Президента Российской Федерации и создание иных</w:t>
            </w:r>
            <w:r w:rsidR="007F3B63" w:rsidRPr="00597BCF">
              <w:rPr>
                <w:sz w:val="24"/>
                <w:szCs w:val="24"/>
              </w:rPr>
              <w:t xml:space="preserve"> </w:t>
            </w:r>
            <w:r w:rsidRPr="00597BCF">
              <w:rPr>
                <w:sz w:val="24"/>
                <w:szCs w:val="24"/>
              </w:rPr>
              <w:t>резервов на исполнение расходных обязательств Российской Федерации.</w:t>
            </w:r>
          </w:p>
          <w:p w:rsidR="007F3B63" w:rsidRPr="00597BCF" w:rsidRDefault="00C05DF7" w:rsidP="00B1328D">
            <w:pPr>
              <w:pStyle w:val="ad"/>
              <w:numPr>
                <w:ilvl w:val="0"/>
                <w:numId w:val="7"/>
              </w:numPr>
              <w:spacing w:before="0"/>
              <w:ind w:left="371"/>
              <w:rPr>
                <w:sz w:val="24"/>
                <w:szCs w:val="24"/>
              </w:rPr>
            </w:pPr>
            <w:r w:rsidRPr="00597BCF">
              <w:rPr>
                <w:sz w:val="24"/>
                <w:szCs w:val="24"/>
              </w:rPr>
              <w:t>Реализация проекта «Модернизация казначейской системы Российской Федерации</w:t>
            </w:r>
            <w:r w:rsidR="00DB4AC1" w:rsidRPr="00597BCF">
              <w:rPr>
                <w:sz w:val="24"/>
                <w:szCs w:val="24"/>
              </w:rPr>
              <w:t>.</w:t>
            </w:r>
          </w:p>
        </w:tc>
      </w:tr>
      <w:tr w:rsidR="00317F99" w:rsidRPr="00597BCF" w:rsidTr="00740C62">
        <w:tc>
          <w:tcPr>
            <w:tcW w:w="2127" w:type="dxa"/>
            <w:shd w:val="clear" w:color="auto" w:fill="auto"/>
            <w:vAlign w:val="center"/>
          </w:tcPr>
          <w:p w:rsidR="00317F99" w:rsidRPr="00597BCF" w:rsidRDefault="00317F99" w:rsidP="007B13BD">
            <w:pPr>
              <w:pStyle w:val="ae"/>
              <w:spacing w:before="0"/>
              <w:rPr>
                <w:sz w:val="24"/>
                <w:szCs w:val="24"/>
              </w:rPr>
            </w:pPr>
            <w:r w:rsidRPr="00597BCF">
              <w:rPr>
                <w:sz w:val="24"/>
                <w:szCs w:val="24"/>
              </w:rPr>
              <w:t>Целевые индикаторы и показатели подпрограммы</w:t>
            </w:r>
          </w:p>
        </w:tc>
        <w:tc>
          <w:tcPr>
            <w:tcW w:w="7513" w:type="dxa"/>
            <w:gridSpan w:val="3"/>
            <w:shd w:val="clear" w:color="auto" w:fill="auto"/>
            <w:vAlign w:val="center"/>
          </w:tcPr>
          <w:p w:rsidR="00317F99" w:rsidRDefault="00317F99" w:rsidP="00B1328D">
            <w:pPr>
              <w:pStyle w:val="ad"/>
              <w:numPr>
                <w:ilvl w:val="0"/>
                <w:numId w:val="25"/>
              </w:numPr>
              <w:spacing w:before="0"/>
              <w:ind w:left="371"/>
              <w:rPr>
                <w:sz w:val="24"/>
                <w:szCs w:val="24"/>
              </w:rPr>
            </w:pPr>
            <w:r w:rsidRPr="00CF2589">
              <w:rPr>
                <w:sz w:val="24"/>
                <w:szCs w:val="24"/>
              </w:rPr>
              <w:t>Исполнение расходных обязательств Российской Федерации</w:t>
            </w:r>
            <w:r w:rsidR="00C1719C">
              <w:rPr>
                <w:sz w:val="24"/>
                <w:szCs w:val="24"/>
              </w:rPr>
              <w:t>.</w:t>
            </w:r>
          </w:p>
          <w:p w:rsidR="00317F99" w:rsidRPr="00597BCF" w:rsidRDefault="00317F99" w:rsidP="00284996">
            <w:pPr>
              <w:pStyle w:val="ad"/>
              <w:spacing w:before="0"/>
              <w:ind w:left="371"/>
              <w:rPr>
                <w:sz w:val="24"/>
                <w:szCs w:val="24"/>
              </w:rPr>
            </w:pPr>
          </w:p>
        </w:tc>
      </w:tr>
      <w:tr w:rsidR="00B40E03" w:rsidRPr="00597BCF" w:rsidTr="00740C6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Этапы и сроки реализации подпрограммы</w:t>
            </w:r>
          </w:p>
        </w:tc>
        <w:tc>
          <w:tcPr>
            <w:tcW w:w="7513" w:type="dxa"/>
            <w:gridSpan w:val="3"/>
            <w:shd w:val="clear" w:color="auto" w:fill="auto"/>
            <w:vAlign w:val="center"/>
          </w:tcPr>
          <w:p w:rsidR="007F3B63" w:rsidRPr="00597BCF" w:rsidRDefault="00DB4AC1" w:rsidP="002D404C">
            <w:pPr>
              <w:pStyle w:val="ad"/>
              <w:spacing w:before="0"/>
              <w:rPr>
                <w:sz w:val="24"/>
                <w:szCs w:val="24"/>
              </w:rPr>
            </w:pPr>
            <w:r w:rsidRPr="00597BCF">
              <w:rPr>
                <w:sz w:val="24"/>
                <w:szCs w:val="24"/>
              </w:rPr>
              <w:t xml:space="preserve">На постоянной основе, этапы не выделяются: </w:t>
            </w:r>
          </w:p>
          <w:p w:rsidR="00481E1A" w:rsidRPr="00597BCF" w:rsidRDefault="00DB4AC1" w:rsidP="002D404C">
            <w:pPr>
              <w:pStyle w:val="ad"/>
              <w:spacing w:before="0"/>
              <w:rPr>
                <w:sz w:val="24"/>
                <w:szCs w:val="24"/>
              </w:rPr>
            </w:pPr>
            <w:r w:rsidRPr="00597BCF">
              <w:rPr>
                <w:sz w:val="24"/>
                <w:szCs w:val="24"/>
              </w:rPr>
              <w:t>01.01.2012 — 31.12.2020</w:t>
            </w:r>
          </w:p>
        </w:tc>
      </w:tr>
      <w:tr w:rsidR="00B40E03" w:rsidRPr="00597BCF" w:rsidTr="00740C6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Объемы бюджетных ассигнований подпрограммы</w:t>
            </w:r>
          </w:p>
        </w:tc>
        <w:tc>
          <w:tcPr>
            <w:tcW w:w="7513"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 xml:space="preserve">Объем бюджетных ассигнований на реализацию подпрограммы из средств федерального бюджета составляет - </w:t>
            </w:r>
            <w:r w:rsidR="0081200F" w:rsidRPr="0081200F">
              <w:rPr>
                <w:sz w:val="24"/>
                <w:szCs w:val="24"/>
              </w:rPr>
              <w:t xml:space="preserve">4 425 089 193,96 </w:t>
            </w:r>
            <w:r w:rsidRPr="00597BCF">
              <w:rPr>
                <w:sz w:val="24"/>
                <w:szCs w:val="24"/>
              </w:rPr>
              <w:t>тыс. руб.</w:t>
            </w:r>
          </w:p>
          <w:p w:rsidR="00481E1A" w:rsidRPr="00597BCF" w:rsidRDefault="00DB4AC1" w:rsidP="002D404C">
            <w:pPr>
              <w:pStyle w:val="ad"/>
              <w:spacing w:before="0"/>
              <w:rPr>
                <w:sz w:val="24"/>
                <w:szCs w:val="24"/>
              </w:rPr>
            </w:pPr>
            <w:r w:rsidRPr="00597BCF">
              <w:rPr>
                <w:sz w:val="24"/>
                <w:szCs w:val="24"/>
              </w:rPr>
              <w:t>Объем бюджетных ассигнований на реализацию государственной подпрограммы по годам составляет (тыс. руб.):</w:t>
            </w:r>
          </w:p>
        </w:tc>
      </w:tr>
      <w:tr w:rsidR="00481E1A" w:rsidRPr="00597BCF" w:rsidTr="00740C62">
        <w:tc>
          <w:tcPr>
            <w:tcW w:w="2127" w:type="dxa"/>
            <w:vMerge w:val="restart"/>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Год</w:t>
            </w:r>
          </w:p>
        </w:tc>
        <w:tc>
          <w:tcPr>
            <w:tcW w:w="2843"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Всего</w:t>
            </w:r>
          </w:p>
        </w:tc>
        <w:tc>
          <w:tcPr>
            <w:tcW w:w="279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Федеральный бюджет</w:t>
            </w:r>
          </w:p>
        </w:tc>
      </w:tr>
      <w:tr w:rsidR="00AB6B10" w:rsidRPr="00597BCF" w:rsidTr="00740C62">
        <w:tc>
          <w:tcPr>
            <w:tcW w:w="2127" w:type="dxa"/>
            <w:vMerge/>
            <w:shd w:val="clear" w:color="auto" w:fill="auto"/>
            <w:vAlign w:val="center"/>
          </w:tcPr>
          <w:p w:rsidR="00AB6B10" w:rsidRPr="00597BCF" w:rsidRDefault="00AB6B10" w:rsidP="002D404C">
            <w:pPr>
              <w:pStyle w:val="ad"/>
              <w:spacing w:before="0"/>
              <w:rPr>
                <w:sz w:val="24"/>
                <w:szCs w:val="24"/>
              </w:rPr>
            </w:pPr>
          </w:p>
        </w:tc>
        <w:tc>
          <w:tcPr>
            <w:tcW w:w="1880" w:type="dxa"/>
            <w:shd w:val="clear" w:color="auto" w:fill="auto"/>
            <w:vAlign w:val="center"/>
          </w:tcPr>
          <w:p w:rsidR="00AB6B10" w:rsidRPr="00597BCF" w:rsidRDefault="00AB6B10" w:rsidP="002D404C">
            <w:pPr>
              <w:pStyle w:val="ad"/>
              <w:spacing w:before="0"/>
              <w:jc w:val="center"/>
              <w:rPr>
                <w:sz w:val="24"/>
                <w:szCs w:val="24"/>
              </w:rPr>
            </w:pPr>
            <w:r w:rsidRPr="00597BCF">
              <w:rPr>
                <w:sz w:val="24"/>
                <w:szCs w:val="24"/>
              </w:rPr>
              <w:t>2012</w:t>
            </w:r>
          </w:p>
        </w:tc>
        <w:tc>
          <w:tcPr>
            <w:tcW w:w="2843" w:type="dxa"/>
            <w:shd w:val="clear" w:color="auto" w:fill="auto"/>
            <w:vAlign w:val="center"/>
          </w:tcPr>
          <w:p w:rsidR="00AB6B10" w:rsidRPr="00237F81" w:rsidRDefault="00AB6B10" w:rsidP="0081200F">
            <w:pPr>
              <w:jc w:val="right"/>
            </w:pPr>
            <w:r>
              <w:rPr>
                <w:b/>
                <w:bCs/>
                <w:sz w:val="22"/>
                <w:szCs w:val="22"/>
              </w:rPr>
              <w:t>147 776 727,50</w:t>
            </w:r>
          </w:p>
        </w:tc>
        <w:tc>
          <w:tcPr>
            <w:tcW w:w="2790" w:type="dxa"/>
            <w:shd w:val="clear" w:color="auto" w:fill="auto"/>
            <w:vAlign w:val="center"/>
          </w:tcPr>
          <w:p w:rsidR="00AB6B10" w:rsidRPr="00237F81" w:rsidRDefault="00AB6B10" w:rsidP="002F041C">
            <w:pPr>
              <w:jc w:val="right"/>
            </w:pPr>
            <w:r>
              <w:rPr>
                <w:b/>
                <w:bCs/>
                <w:sz w:val="22"/>
                <w:szCs w:val="22"/>
              </w:rPr>
              <w:t>147 776 727,50</w:t>
            </w:r>
          </w:p>
        </w:tc>
      </w:tr>
      <w:tr w:rsidR="00AB6B10" w:rsidRPr="00597BCF" w:rsidTr="00740C62">
        <w:tc>
          <w:tcPr>
            <w:tcW w:w="2127" w:type="dxa"/>
            <w:vMerge/>
            <w:shd w:val="clear" w:color="auto" w:fill="auto"/>
            <w:vAlign w:val="center"/>
          </w:tcPr>
          <w:p w:rsidR="00AB6B10" w:rsidRPr="00597BCF" w:rsidRDefault="00AB6B10" w:rsidP="002D404C">
            <w:pPr>
              <w:pStyle w:val="ad"/>
              <w:spacing w:before="0"/>
              <w:rPr>
                <w:sz w:val="24"/>
                <w:szCs w:val="24"/>
              </w:rPr>
            </w:pPr>
          </w:p>
        </w:tc>
        <w:tc>
          <w:tcPr>
            <w:tcW w:w="1880" w:type="dxa"/>
            <w:shd w:val="clear" w:color="auto" w:fill="auto"/>
            <w:vAlign w:val="center"/>
          </w:tcPr>
          <w:p w:rsidR="00AB6B10" w:rsidRPr="00597BCF" w:rsidRDefault="00AB6B10" w:rsidP="002D404C">
            <w:pPr>
              <w:pStyle w:val="ad"/>
              <w:spacing w:before="0"/>
              <w:jc w:val="center"/>
              <w:rPr>
                <w:sz w:val="24"/>
                <w:szCs w:val="24"/>
              </w:rPr>
            </w:pPr>
            <w:r w:rsidRPr="00597BCF">
              <w:rPr>
                <w:sz w:val="24"/>
                <w:szCs w:val="24"/>
              </w:rPr>
              <w:t>2013</w:t>
            </w:r>
          </w:p>
        </w:tc>
        <w:tc>
          <w:tcPr>
            <w:tcW w:w="2843" w:type="dxa"/>
            <w:shd w:val="clear" w:color="auto" w:fill="auto"/>
            <w:vAlign w:val="center"/>
          </w:tcPr>
          <w:p w:rsidR="00AB6B10" w:rsidRPr="00237F81" w:rsidRDefault="00AB6B10" w:rsidP="0081200F">
            <w:pPr>
              <w:jc w:val="right"/>
            </w:pPr>
            <w:r>
              <w:rPr>
                <w:b/>
                <w:bCs/>
                <w:sz w:val="22"/>
                <w:szCs w:val="22"/>
              </w:rPr>
              <w:t>393 520 025,10</w:t>
            </w:r>
          </w:p>
        </w:tc>
        <w:tc>
          <w:tcPr>
            <w:tcW w:w="2790" w:type="dxa"/>
            <w:shd w:val="clear" w:color="auto" w:fill="auto"/>
            <w:vAlign w:val="center"/>
          </w:tcPr>
          <w:p w:rsidR="00AB6B10" w:rsidRPr="00237F81" w:rsidRDefault="00AB6B10" w:rsidP="002F041C">
            <w:pPr>
              <w:jc w:val="right"/>
            </w:pPr>
            <w:r>
              <w:rPr>
                <w:b/>
                <w:bCs/>
                <w:sz w:val="22"/>
                <w:szCs w:val="22"/>
              </w:rPr>
              <w:t>393 520 025,10</w:t>
            </w:r>
          </w:p>
        </w:tc>
      </w:tr>
      <w:tr w:rsidR="00AB6B10" w:rsidRPr="00597BCF" w:rsidTr="00740C62">
        <w:tc>
          <w:tcPr>
            <w:tcW w:w="2127" w:type="dxa"/>
            <w:vMerge/>
            <w:shd w:val="clear" w:color="auto" w:fill="auto"/>
            <w:vAlign w:val="center"/>
          </w:tcPr>
          <w:p w:rsidR="00AB6B10" w:rsidRPr="00597BCF" w:rsidRDefault="00AB6B10" w:rsidP="002D404C">
            <w:pPr>
              <w:pStyle w:val="ad"/>
              <w:spacing w:before="0"/>
              <w:rPr>
                <w:sz w:val="24"/>
                <w:szCs w:val="24"/>
              </w:rPr>
            </w:pPr>
          </w:p>
        </w:tc>
        <w:tc>
          <w:tcPr>
            <w:tcW w:w="1880" w:type="dxa"/>
            <w:shd w:val="clear" w:color="auto" w:fill="auto"/>
            <w:vAlign w:val="center"/>
          </w:tcPr>
          <w:p w:rsidR="00AB6B10" w:rsidRPr="00597BCF" w:rsidRDefault="00AB6B10" w:rsidP="002D404C">
            <w:pPr>
              <w:pStyle w:val="ad"/>
              <w:spacing w:before="0"/>
              <w:jc w:val="center"/>
              <w:rPr>
                <w:sz w:val="24"/>
                <w:szCs w:val="24"/>
              </w:rPr>
            </w:pPr>
            <w:r w:rsidRPr="00597BCF">
              <w:rPr>
                <w:sz w:val="24"/>
                <w:szCs w:val="24"/>
              </w:rPr>
              <w:t>2014</w:t>
            </w:r>
          </w:p>
        </w:tc>
        <w:tc>
          <w:tcPr>
            <w:tcW w:w="2843" w:type="dxa"/>
            <w:shd w:val="clear" w:color="auto" w:fill="auto"/>
            <w:vAlign w:val="center"/>
          </w:tcPr>
          <w:p w:rsidR="00AB6B10" w:rsidRPr="00237F81" w:rsidRDefault="00AB6B10" w:rsidP="0081200F">
            <w:pPr>
              <w:jc w:val="right"/>
            </w:pPr>
            <w:r>
              <w:rPr>
                <w:b/>
                <w:bCs/>
                <w:sz w:val="22"/>
                <w:szCs w:val="22"/>
              </w:rPr>
              <w:t>486 684 264,90</w:t>
            </w:r>
          </w:p>
        </w:tc>
        <w:tc>
          <w:tcPr>
            <w:tcW w:w="2790" w:type="dxa"/>
            <w:shd w:val="clear" w:color="auto" w:fill="auto"/>
            <w:vAlign w:val="center"/>
          </w:tcPr>
          <w:p w:rsidR="00AB6B10" w:rsidRPr="00237F81" w:rsidRDefault="00AB6B10" w:rsidP="002F041C">
            <w:pPr>
              <w:jc w:val="right"/>
            </w:pPr>
            <w:r>
              <w:rPr>
                <w:b/>
                <w:bCs/>
                <w:sz w:val="22"/>
                <w:szCs w:val="22"/>
              </w:rPr>
              <w:t>486 684 264,90</w:t>
            </w:r>
          </w:p>
        </w:tc>
      </w:tr>
      <w:tr w:rsidR="00AB6B10" w:rsidRPr="00597BCF" w:rsidTr="00740C62">
        <w:tc>
          <w:tcPr>
            <w:tcW w:w="2127" w:type="dxa"/>
            <w:vMerge/>
            <w:shd w:val="clear" w:color="auto" w:fill="auto"/>
            <w:vAlign w:val="center"/>
          </w:tcPr>
          <w:p w:rsidR="00AB6B10" w:rsidRPr="00597BCF" w:rsidRDefault="00AB6B10" w:rsidP="002D404C">
            <w:pPr>
              <w:pStyle w:val="ad"/>
              <w:spacing w:before="0"/>
              <w:rPr>
                <w:sz w:val="24"/>
                <w:szCs w:val="24"/>
              </w:rPr>
            </w:pPr>
          </w:p>
        </w:tc>
        <w:tc>
          <w:tcPr>
            <w:tcW w:w="1880" w:type="dxa"/>
            <w:shd w:val="clear" w:color="auto" w:fill="auto"/>
            <w:vAlign w:val="center"/>
          </w:tcPr>
          <w:p w:rsidR="00AB6B10" w:rsidRPr="00597BCF" w:rsidRDefault="00AB6B10" w:rsidP="002D404C">
            <w:pPr>
              <w:pStyle w:val="ad"/>
              <w:spacing w:before="0"/>
              <w:jc w:val="center"/>
              <w:rPr>
                <w:sz w:val="24"/>
                <w:szCs w:val="24"/>
              </w:rPr>
            </w:pPr>
            <w:r w:rsidRPr="00597BCF">
              <w:rPr>
                <w:sz w:val="24"/>
                <w:szCs w:val="24"/>
              </w:rPr>
              <w:t>2015</w:t>
            </w:r>
          </w:p>
        </w:tc>
        <w:tc>
          <w:tcPr>
            <w:tcW w:w="2843" w:type="dxa"/>
            <w:shd w:val="clear" w:color="auto" w:fill="auto"/>
            <w:vAlign w:val="center"/>
          </w:tcPr>
          <w:p w:rsidR="00AB6B10" w:rsidRPr="00237F81" w:rsidRDefault="00AB6B10" w:rsidP="0081200F">
            <w:pPr>
              <w:jc w:val="right"/>
            </w:pPr>
            <w:r>
              <w:rPr>
                <w:b/>
                <w:bCs/>
                <w:sz w:val="22"/>
                <w:szCs w:val="22"/>
              </w:rPr>
              <w:t>508 250 530,28</w:t>
            </w:r>
          </w:p>
        </w:tc>
        <w:tc>
          <w:tcPr>
            <w:tcW w:w="2790" w:type="dxa"/>
            <w:shd w:val="clear" w:color="auto" w:fill="auto"/>
            <w:vAlign w:val="center"/>
          </w:tcPr>
          <w:p w:rsidR="00AB6B10" w:rsidRPr="00237F81" w:rsidRDefault="00AB6B10" w:rsidP="002F041C">
            <w:pPr>
              <w:jc w:val="right"/>
            </w:pPr>
            <w:r>
              <w:rPr>
                <w:b/>
                <w:bCs/>
                <w:sz w:val="22"/>
                <w:szCs w:val="22"/>
              </w:rPr>
              <w:t>508 250 530,28</w:t>
            </w:r>
          </w:p>
        </w:tc>
      </w:tr>
      <w:tr w:rsidR="00AB6B10" w:rsidRPr="00597BCF" w:rsidTr="00740C62">
        <w:tc>
          <w:tcPr>
            <w:tcW w:w="2127" w:type="dxa"/>
            <w:vMerge/>
            <w:shd w:val="clear" w:color="auto" w:fill="auto"/>
            <w:vAlign w:val="center"/>
          </w:tcPr>
          <w:p w:rsidR="00AB6B10" w:rsidRPr="00597BCF" w:rsidRDefault="00AB6B10" w:rsidP="002D404C">
            <w:pPr>
              <w:pStyle w:val="ad"/>
              <w:spacing w:before="0"/>
              <w:rPr>
                <w:sz w:val="24"/>
                <w:szCs w:val="24"/>
              </w:rPr>
            </w:pPr>
          </w:p>
        </w:tc>
        <w:tc>
          <w:tcPr>
            <w:tcW w:w="1880" w:type="dxa"/>
            <w:shd w:val="clear" w:color="auto" w:fill="auto"/>
            <w:vAlign w:val="center"/>
          </w:tcPr>
          <w:p w:rsidR="00AB6B10" w:rsidRPr="00597BCF" w:rsidRDefault="00AB6B10" w:rsidP="002D404C">
            <w:pPr>
              <w:pStyle w:val="ad"/>
              <w:spacing w:before="0"/>
              <w:jc w:val="center"/>
              <w:rPr>
                <w:sz w:val="24"/>
                <w:szCs w:val="24"/>
              </w:rPr>
            </w:pPr>
            <w:r w:rsidRPr="00597BCF">
              <w:rPr>
                <w:sz w:val="24"/>
                <w:szCs w:val="24"/>
              </w:rPr>
              <w:t>2016</w:t>
            </w:r>
          </w:p>
        </w:tc>
        <w:tc>
          <w:tcPr>
            <w:tcW w:w="2843" w:type="dxa"/>
            <w:shd w:val="clear" w:color="auto" w:fill="auto"/>
            <w:vAlign w:val="center"/>
          </w:tcPr>
          <w:p w:rsidR="00AB6B10" w:rsidRPr="00237F81" w:rsidRDefault="00AB6B10" w:rsidP="0081200F">
            <w:pPr>
              <w:jc w:val="right"/>
            </w:pPr>
            <w:r>
              <w:rPr>
                <w:b/>
                <w:bCs/>
                <w:sz w:val="22"/>
                <w:szCs w:val="22"/>
              </w:rPr>
              <w:t>534 511 978,42</w:t>
            </w:r>
          </w:p>
        </w:tc>
        <w:tc>
          <w:tcPr>
            <w:tcW w:w="2790" w:type="dxa"/>
            <w:shd w:val="clear" w:color="auto" w:fill="auto"/>
            <w:vAlign w:val="center"/>
          </w:tcPr>
          <w:p w:rsidR="00AB6B10" w:rsidRPr="00237F81" w:rsidRDefault="00AB6B10" w:rsidP="002F041C">
            <w:pPr>
              <w:jc w:val="right"/>
            </w:pPr>
            <w:r>
              <w:rPr>
                <w:b/>
                <w:bCs/>
                <w:sz w:val="22"/>
                <w:szCs w:val="22"/>
              </w:rPr>
              <w:t>534 511 978,42</w:t>
            </w:r>
          </w:p>
        </w:tc>
      </w:tr>
      <w:tr w:rsidR="00AB6B10" w:rsidRPr="00597BCF" w:rsidTr="00740C62">
        <w:tc>
          <w:tcPr>
            <w:tcW w:w="2127" w:type="dxa"/>
            <w:vMerge/>
            <w:shd w:val="clear" w:color="auto" w:fill="auto"/>
            <w:vAlign w:val="center"/>
          </w:tcPr>
          <w:p w:rsidR="00AB6B10" w:rsidRPr="00597BCF" w:rsidRDefault="00AB6B10" w:rsidP="002D404C">
            <w:pPr>
              <w:pStyle w:val="ad"/>
              <w:spacing w:before="0"/>
              <w:rPr>
                <w:sz w:val="24"/>
                <w:szCs w:val="24"/>
              </w:rPr>
            </w:pPr>
          </w:p>
        </w:tc>
        <w:tc>
          <w:tcPr>
            <w:tcW w:w="1880" w:type="dxa"/>
            <w:shd w:val="clear" w:color="auto" w:fill="auto"/>
            <w:vAlign w:val="center"/>
          </w:tcPr>
          <w:p w:rsidR="00AB6B10" w:rsidRPr="00597BCF" w:rsidRDefault="00AB6B10" w:rsidP="002D404C">
            <w:pPr>
              <w:pStyle w:val="ad"/>
              <w:spacing w:before="0"/>
              <w:jc w:val="center"/>
              <w:rPr>
                <w:sz w:val="24"/>
                <w:szCs w:val="24"/>
              </w:rPr>
            </w:pPr>
            <w:r w:rsidRPr="00597BCF">
              <w:rPr>
                <w:sz w:val="24"/>
                <w:szCs w:val="24"/>
              </w:rPr>
              <w:t>2017</w:t>
            </w:r>
          </w:p>
        </w:tc>
        <w:tc>
          <w:tcPr>
            <w:tcW w:w="2843" w:type="dxa"/>
            <w:shd w:val="clear" w:color="auto" w:fill="auto"/>
            <w:vAlign w:val="center"/>
          </w:tcPr>
          <w:p w:rsidR="00AB6B10" w:rsidRPr="00237F81" w:rsidRDefault="00AB6B10" w:rsidP="0081200F">
            <w:pPr>
              <w:jc w:val="right"/>
            </w:pPr>
            <w:r>
              <w:rPr>
                <w:b/>
                <w:bCs/>
                <w:sz w:val="22"/>
                <w:szCs w:val="22"/>
              </w:rPr>
              <w:t>557 681 189,15</w:t>
            </w:r>
          </w:p>
        </w:tc>
        <w:tc>
          <w:tcPr>
            <w:tcW w:w="2790" w:type="dxa"/>
            <w:shd w:val="clear" w:color="auto" w:fill="auto"/>
            <w:vAlign w:val="center"/>
          </w:tcPr>
          <w:p w:rsidR="00AB6B10" w:rsidRPr="00237F81" w:rsidRDefault="00AB6B10" w:rsidP="002F041C">
            <w:pPr>
              <w:jc w:val="right"/>
            </w:pPr>
            <w:r>
              <w:rPr>
                <w:b/>
                <w:bCs/>
                <w:sz w:val="22"/>
                <w:szCs w:val="22"/>
              </w:rPr>
              <w:t>557 681 189,15</w:t>
            </w:r>
          </w:p>
        </w:tc>
      </w:tr>
      <w:tr w:rsidR="00AB6B10" w:rsidRPr="00597BCF" w:rsidTr="00740C62">
        <w:tc>
          <w:tcPr>
            <w:tcW w:w="2127" w:type="dxa"/>
            <w:vMerge/>
            <w:shd w:val="clear" w:color="auto" w:fill="auto"/>
            <w:vAlign w:val="center"/>
          </w:tcPr>
          <w:p w:rsidR="00AB6B10" w:rsidRPr="00597BCF" w:rsidRDefault="00AB6B10" w:rsidP="002D404C">
            <w:pPr>
              <w:pStyle w:val="ad"/>
              <w:spacing w:before="0"/>
              <w:rPr>
                <w:sz w:val="24"/>
                <w:szCs w:val="24"/>
              </w:rPr>
            </w:pPr>
          </w:p>
        </w:tc>
        <w:tc>
          <w:tcPr>
            <w:tcW w:w="1880" w:type="dxa"/>
            <w:shd w:val="clear" w:color="auto" w:fill="auto"/>
            <w:vAlign w:val="center"/>
          </w:tcPr>
          <w:p w:rsidR="00AB6B10" w:rsidRPr="00597BCF" w:rsidRDefault="00AB6B10" w:rsidP="002D404C">
            <w:pPr>
              <w:pStyle w:val="ad"/>
              <w:spacing w:before="0"/>
              <w:jc w:val="center"/>
              <w:rPr>
                <w:sz w:val="24"/>
                <w:szCs w:val="24"/>
              </w:rPr>
            </w:pPr>
            <w:r w:rsidRPr="00597BCF">
              <w:rPr>
                <w:sz w:val="24"/>
                <w:szCs w:val="24"/>
              </w:rPr>
              <w:t>2018</w:t>
            </w:r>
          </w:p>
        </w:tc>
        <w:tc>
          <w:tcPr>
            <w:tcW w:w="2843" w:type="dxa"/>
            <w:shd w:val="clear" w:color="auto" w:fill="auto"/>
            <w:vAlign w:val="center"/>
          </w:tcPr>
          <w:p w:rsidR="00AB6B10" w:rsidRPr="00237F81" w:rsidRDefault="00AB6B10" w:rsidP="0081200F">
            <w:pPr>
              <w:jc w:val="right"/>
            </w:pPr>
            <w:r>
              <w:rPr>
                <w:b/>
                <w:bCs/>
                <w:sz w:val="22"/>
                <w:szCs w:val="22"/>
              </w:rPr>
              <w:t>582 845 116,23</w:t>
            </w:r>
          </w:p>
        </w:tc>
        <w:tc>
          <w:tcPr>
            <w:tcW w:w="2790" w:type="dxa"/>
            <w:shd w:val="clear" w:color="auto" w:fill="auto"/>
            <w:vAlign w:val="center"/>
          </w:tcPr>
          <w:p w:rsidR="00AB6B10" w:rsidRPr="00237F81" w:rsidRDefault="00AB6B10" w:rsidP="002F041C">
            <w:pPr>
              <w:jc w:val="right"/>
            </w:pPr>
            <w:r>
              <w:rPr>
                <w:b/>
                <w:bCs/>
                <w:sz w:val="22"/>
                <w:szCs w:val="22"/>
              </w:rPr>
              <w:t>582 845 116,23</w:t>
            </w:r>
          </w:p>
        </w:tc>
      </w:tr>
      <w:tr w:rsidR="00AB6B10" w:rsidRPr="00597BCF" w:rsidTr="00740C62">
        <w:tc>
          <w:tcPr>
            <w:tcW w:w="2127" w:type="dxa"/>
            <w:vMerge/>
            <w:shd w:val="clear" w:color="auto" w:fill="auto"/>
            <w:vAlign w:val="center"/>
          </w:tcPr>
          <w:p w:rsidR="00AB6B10" w:rsidRPr="00597BCF" w:rsidRDefault="00AB6B10" w:rsidP="002D404C">
            <w:pPr>
              <w:pStyle w:val="ad"/>
              <w:spacing w:before="0"/>
              <w:rPr>
                <w:sz w:val="24"/>
                <w:szCs w:val="24"/>
              </w:rPr>
            </w:pPr>
          </w:p>
        </w:tc>
        <w:tc>
          <w:tcPr>
            <w:tcW w:w="1880" w:type="dxa"/>
            <w:shd w:val="clear" w:color="auto" w:fill="auto"/>
            <w:vAlign w:val="center"/>
          </w:tcPr>
          <w:p w:rsidR="00AB6B10" w:rsidRPr="00597BCF" w:rsidRDefault="00AB6B10" w:rsidP="002D404C">
            <w:pPr>
              <w:pStyle w:val="ad"/>
              <w:spacing w:before="0"/>
              <w:jc w:val="center"/>
              <w:rPr>
                <w:sz w:val="24"/>
                <w:szCs w:val="24"/>
              </w:rPr>
            </w:pPr>
            <w:r w:rsidRPr="00597BCF">
              <w:rPr>
                <w:sz w:val="24"/>
                <w:szCs w:val="24"/>
              </w:rPr>
              <w:t>2019</w:t>
            </w:r>
          </w:p>
        </w:tc>
        <w:tc>
          <w:tcPr>
            <w:tcW w:w="2843" w:type="dxa"/>
            <w:shd w:val="clear" w:color="auto" w:fill="auto"/>
            <w:vAlign w:val="center"/>
          </w:tcPr>
          <w:p w:rsidR="00AB6B10" w:rsidRPr="00237F81" w:rsidRDefault="00AB6B10" w:rsidP="0081200F">
            <w:pPr>
              <w:jc w:val="right"/>
            </w:pPr>
            <w:r>
              <w:rPr>
                <w:b/>
                <w:bCs/>
                <w:sz w:val="22"/>
                <w:szCs w:val="22"/>
              </w:rPr>
              <w:t>597 419 848,67</w:t>
            </w:r>
          </w:p>
        </w:tc>
        <w:tc>
          <w:tcPr>
            <w:tcW w:w="2790" w:type="dxa"/>
            <w:shd w:val="clear" w:color="auto" w:fill="auto"/>
            <w:vAlign w:val="center"/>
          </w:tcPr>
          <w:p w:rsidR="00AB6B10" w:rsidRPr="00237F81" w:rsidRDefault="00AB6B10" w:rsidP="002F041C">
            <w:pPr>
              <w:jc w:val="right"/>
            </w:pPr>
            <w:r>
              <w:rPr>
                <w:b/>
                <w:bCs/>
                <w:sz w:val="22"/>
                <w:szCs w:val="22"/>
              </w:rPr>
              <w:t>597 419 848,67</w:t>
            </w:r>
          </w:p>
        </w:tc>
      </w:tr>
      <w:tr w:rsidR="00AB6B10" w:rsidRPr="00597BCF" w:rsidTr="00740C62">
        <w:tc>
          <w:tcPr>
            <w:tcW w:w="2127" w:type="dxa"/>
            <w:vMerge/>
            <w:shd w:val="clear" w:color="auto" w:fill="auto"/>
            <w:vAlign w:val="center"/>
          </w:tcPr>
          <w:p w:rsidR="00AB6B10" w:rsidRPr="00597BCF" w:rsidRDefault="00AB6B10" w:rsidP="002D404C">
            <w:pPr>
              <w:pStyle w:val="ad"/>
              <w:spacing w:before="0"/>
              <w:rPr>
                <w:sz w:val="24"/>
                <w:szCs w:val="24"/>
              </w:rPr>
            </w:pPr>
          </w:p>
        </w:tc>
        <w:tc>
          <w:tcPr>
            <w:tcW w:w="1880" w:type="dxa"/>
            <w:shd w:val="clear" w:color="auto" w:fill="auto"/>
            <w:vAlign w:val="center"/>
          </w:tcPr>
          <w:p w:rsidR="00AB6B10" w:rsidRPr="00597BCF" w:rsidRDefault="00AB6B10" w:rsidP="002D404C">
            <w:pPr>
              <w:pStyle w:val="ad"/>
              <w:spacing w:before="0"/>
              <w:jc w:val="center"/>
              <w:rPr>
                <w:sz w:val="24"/>
                <w:szCs w:val="24"/>
              </w:rPr>
            </w:pPr>
            <w:r w:rsidRPr="00597BCF">
              <w:rPr>
                <w:sz w:val="24"/>
                <w:szCs w:val="24"/>
              </w:rPr>
              <w:t>2020</w:t>
            </w:r>
          </w:p>
        </w:tc>
        <w:tc>
          <w:tcPr>
            <w:tcW w:w="2843" w:type="dxa"/>
            <w:shd w:val="clear" w:color="auto" w:fill="auto"/>
            <w:vAlign w:val="center"/>
          </w:tcPr>
          <w:p w:rsidR="00AB6B10" w:rsidRPr="00237F81" w:rsidRDefault="00AB6B10" w:rsidP="0081200F">
            <w:pPr>
              <w:jc w:val="right"/>
            </w:pPr>
            <w:r>
              <w:rPr>
                <w:b/>
                <w:bCs/>
                <w:sz w:val="22"/>
                <w:szCs w:val="22"/>
              </w:rPr>
              <w:t>616 399 513,71</w:t>
            </w:r>
          </w:p>
        </w:tc>
        <w:tc>
          <w:tcPr>
            <w:tcW w:w="2790" w:type="dxa"/>
            <w:shd w:val="clear" w:color="auto" w:fill="auto"/>
            <w:vAlign w:val="center"/>
          </w:tcPr>
          <w:p w:rsidR="00AB6B10" w:rsidRPr="00237F81" w:rsidRDefault="00AB6B10" w:rsidP="002F041C">
            <w:pPr>
              <w:jc w:val="right"/>
            </w:pPr>
            <w:r>
              <w:rPr>
                <w:b/>
                <w:bCs/>
                <w:sz w:val="22"/>
                <w:szCs w:val="22"/>
              </w:rPr>
              <w:t>616 399 513,71</w:t>
            </w:r>
          </w:p>
        </w:tc>
      </w:tr>
      <w:tr w:rsidR="00B40E03" w:rsidRPr="00597BCF" w:rsidTr="00740C6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Ожидаемые результаты реализации подпрограммы</w:t>
            </w:r>
          </w:p>
        </w:tc>
        <w:tc>
          <w:tcPr>
            <w:tcW w:w="7513" w:type="dxa"/>
            <w:gridSpan w:val="3"/>
            <w:shd w:val="clear" w:color="auto" w:fill="auto"/>
            <w:vAlign w:val="center"/>
          </w:tcPr>
          <w:p w:rsidR="00481E1A" w:rsidRPr="00597BCF" w:rsidRDefault="00DB4AC1" w:rsidP="00B1328D">
            <w:pPr>
              <w:pStyle w:val="ad"/>
              <w:numPr>
                <w:ilvl w:val="0"/>
                <w:numId w:val="8"/>
              </w:numPr>
              <w:spacing w:before="0"/>
              <w:ind w:left="655"/>
              <w:rPr>
                <w:sz w:val="24"/>
                <w:szCs w:val="24"/>
              </w:rPr>
            </w:pPr>
            <w:r w:rsidRPr="00597BCF">
              <w:rPr>
                <w:sz w:val="24"/>
                <w:szCs w:val="24"/>
              </w:rPr>
              <w:t>Повышение обоснованности, эффективности и прозрачности бюджетных расходов.</w:t>
            </w:r>
          </w:p>
          <w:p w:rsidR="00481E1A" w:rsidRPr="00597BCF" w:rsidRDefault="00DB4AC1" w:rsidP="00B1328D">
            <w:pPr>
              <w:pStyle w:val="ad"/>
              <w:numPr>
                <w:ilvl w:val="0"/>
                <w:numId w:val="8"/>
              </w:numPr>
              <w:spacing w:before="0"/>
              <w:ind w:left="655"/>
              <w:rPr>
                <w:sz w:val="24"/>
                <w:szCs w:val="24"/>
              </w:rPr>
            </w:pPr>
            <w:r w:rsidRPr="00597BCF">
              <w:rPr>
                <w:sz w:val="24"/>
                <w:szCs w:val="24"/>
              </w:rPr>
              <w:t>Разработка и внесение в Правительство Российской Федерации в установленные сроки и соответствующего требованиям бюджетного законодательства проекта федерального закона о федеральном бюджете на очередной финансовый год и плановый период.</w:t>
            </w:r>
          </w:p>
          <w:p w:rsidR="00481E1A" w:rsidRPr="00597BCF" w:rsidRDefault="00DB4AC1" w:rsidP="00B1328D">
            <w:pPr>
              <w:pStyle w:val="ad"/>
              <w:numPr>
                <w:ilvl w:val="0"/>
                <w:numId w:val="8"/>
              </w:numPr>
              <w:spacing w:before="0"/>
              <w:ind w:left="655"/>
              <w:rPr>
                <w:sz w:val="24"/>
                <w:szCs w:val="24"/>
              </w:rPr>
            </w:pPr>
            <w:r w:rsidRPr="00597BCF">
              <w:rPr>
                <w:sz w:val="24"/>
                <w:szCs w:val="24"/>
              </w:rPr>
              <w:t>Качественная организация исполнения федерального бюджета.</w:t>
            </w:r>
          </w:p>
          <w:p w:rsidR="00481E1A" w:rsidRPr="00597BCF" w:rsidRDefault="00DB4AC1" w:rsidP="00B1328D">
            <w:pPr>
              <w:pStyle w:val="ad"/>
              <w:numPr>
                <w:ilvl w:val="0"/>
                <w:numId w:val="8"/>
              </w:numPr>
              <w:spacing w:before="0"/>
              <w:ind w:left="655"/>
              <w:rPr>
                <w:sz w:val="24"/>
                <w:szCs w:val="24"/>
              </w:rPr>
            </w:pPr>
            <w:r w:rsidRPr="00597BCF">
              <w:rPr>
                <w:sz w:val="24"/>
                <w:szCs w:val="24"/>
              </w:rPr>
              <w:t>Утверждение федеральным законом отчета об исполнении федерального бюджета до внесения проекта федерального бюджета на очередной финансовый год и плановый период.</w:t>
            </w:r>
          </w:p>
        </w:tc>
      </w:tr>
    </w:tbl>
    <w:p w:rsidR="00481E1A" w:rsidRPr="00597BCF" w:rsidRDefault="00481E1A" w:rsidP="002D404C">
      <w:pPr>
        <w:spacing w:before="0"/>
        <w:sectPr w:rsidR="00481E1A" w:rsidRPr="00597BCF">
          <w:pgSz w:w="11906" w:h="16838"/>
          <w:pgMar w:top="1134" w:right="851" w:bottom="1134" w:left="1701" w:header="709" w:footer="709" w:gutter="0"/>
          <w:cols w:space="720"/>
        </w:sectPr>
      </w:pPr>
    </w:p>
    <w:p w:rsidR="00481E1A" w:rsidRPr="00597BCF" w:rsidRDefault="00DB4AC1" w:rsidP="002D404C">
      <w:pPr>
        <w:pStyle w:val="a8"/>
        <w:spacing w:before="0" w:after="0"/>
        <w:rPr>
          <w:sz w:val="24"/>
          <w:szCs w:val="24"/>
        </w:rPr>
      </w:pPr>
      <w:r w:rsidRPr="00597BCF">
        <w:rPr>
          <w:sz w:val="24"/>
          <w:szCs w:val="24"/>
        </w:rPr>
        <w:lastRenderedPageBreak/>
        <w:t>П А С П О Р Т</w:t>
      </w:r>
    </w:p>
    <w:p w:rsidR="00683104" w:rsidRDefault="00DB4AC1" w:rsidP="002D404C">
      <w:pPr>
        <w:pStyle w:val="a8"/>
        <w:spacing w:before="0" w:after="0"/>
        <w:rPr>
          <w:sz w:val="24"/>
          <w:szCs w:val="24"/>
        </w:rPr>
      </w:pPr>
      <w:r w:rsidRPr="00597BCF">
        <w:rPr>
          <w:sz w:val="24"/>
          <w:szCs w:val="24"/>
        </w:rPr>
        <w:t xml:space="preserve">подпрограммы государственной программы Российской Федерации </w:t>
      </w:r>
    </w:p>
    <w:p w:rsidR="00481E1A" w:rsidRPr="00597BCF" w:rsidRDefault="00DB4AC1" w:rsidP="002D404C">
      <w:pPr>
        <w:pStyle w:val="a8"/>
        <w:spacing w:before="0" w:after="0"/>
        <w:rPr>
          <w:sz w:val="24"/>
          <w:szCs w:val="24"/>
        </w:rPr>
      </w:pPr>
      <w:r w:rsidRPr="00597BCF">
        <w:rPr>
          <w:sz w:val="24"/>
          <w:szCs w:val="24"/>
        </w:rPr>
        <w:t>«Нормативно-методическое обеспечение и осуществление контроля и надзора в финансово-бюджетной сфере</w:t>
      </w:r>
      <w:r w:rsidR="00D33B38">
        <w:rPr>
          <w:sz w:val="24"/>
          <w:szCs w:val="24"/>
        </w:rPr>
        <w:t>, внутреннего контроля и аудита</w:t>
      </w:r>
      <w:bookmarkStart w:id="0" w:name="_GoBack"/>
      <w:bookmarkEnd w:id="0"/>
      <w:r w:rsidRPr="00597BCF">
        <w:rPr>
          <w:sz w:val="24"/>
          <w:szCs w:val="24"/>
        </w:rPr>
        <w:t>»</w:t>
      </w:r>
    </w:p>
    <w:p w:rsidR="00481E1A" w:rsidRPr="00597BCF" w:rsidRDefault="00481E1A" w:rsidP="002D404C">
      <w:pPr>
        <w:spacing w:before="0"/>
      </w:pPr>
    </w:p>
    <w:tbl>
      <w:tblPr>
        <w:tblW w:w="5122" w:type="pct"/>
        <w:tblInd w:w="-23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54" w:type="dxa"/>
          <w:right w:w="54" w:type="dxa"/>
        </w:tblCellMar>
        <w:tblLook w:val="0000" w:firstRow="0" w:lastRow="0" w:firstColumn="0" w:lastColumn="0" w:noHBand="0" w:noVBand="0"/>
      </w:tblPr>
      <w:tblGrid>
        <w:gridCol w:w="2127"/>
        <w:gridCol w:w="1880"/>
        <w:gridCol w:w="2843"/>
        <w:gridCol w:w="2843"/>
      </w:tblGrid>
      <w:tr w:rsidR="00B40E03" w:rsidRPr="00597BCF" w:rsidTr="00B2405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Ответственный исполнитель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Министерство финансов Российской Федерации</w:t>
            </w:r>
          </w:p>
        </w:tc>
      </w:tr>
      <w:tr w:rsidR="00485208" w:rsidRPr="00597BCF" w:rsidTr="00783644">
        <w:tc>
          <w:tcPr>
            <w:tcW w:w="2127" w:type="dxa"/>
            <w:shd w:val="clear" w:color="auto" w:fill="auto"/>
            <w:vAlign w:val="center"/>
          </w:tcPr>
          <w:p w:rsidR="00485208" w:rsidRPr="00597BCF" w:rsidRDefault="00485208" w:rsidP="00783644">
            <w:pPr>
              <w:pStyle w:val="ae"/>
              <w:spacing w:before="0"/>
              <w:rPr>
                <w:sz w:val="24"/>
                <w:szCs w:val="24"/>
              </w:rPr>
            </w:pPr>
            <w:r>
              <w:rPr>
                <w:sz w:val="24"/>
                <w:szCs w:val="24"/>
              </w:rPr>
              <w:t>Участники подпрограммы</w:t>
            </w:r>
          </w:p>
        </w:tc>
        <w:tc>
          <w:tcPr>
            <w:tcW w:w="7566" w:type="dxa"/>
            <w:gridSpan w:val="3"/>
            <w:shd w:val="clear" w:color="auto" w:fill="auto"/>
            <w:vAlign w:val="center"/>
          </w:tcPr>
          <w:p w:rsidR="00485208" w:rsidRPr="00597BCF" w:rsidRDefault="00485208" w:rsidP="00783644">
            <w:pPr>
              <w:pStyle w:val="ad"/>
              <w:spacing w:before="0"/>
              <w:rPr>
                <w:sz w:val="24"/>
                <w:szCs w:val="24"/>
              </w:rPr>
            </w:pPr>
            <w:r>
              <w:rPr>
                <w:sz w:val="24"/>
                <w:szCs w:val="24"/>
              </w:rPr>
              <w:t>Федеральная служба финансово-бюджетного надзора</w:t>
            </w:r>
          </w:p>
        </w:tc>
      </w:tr>
      <w:tr w:rsidR="00B40E03" w:rsidRPr="00597BCF" w:rsidTr="00B2405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Программно-целевые инструменты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В рамках подпрограммы не предусмотрена реализация ведомственных целевых программ</w:t>
            </w:r>
          </w:p>
        </w:tc>
      </w:tr>
      <w:tr w:rsidR="00B40E03" w:rsidRPr="00597BCF" w:rsidTr="00B2405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Цели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Обеспечение контроля и надзора за соблюден</w:t>
            </w:r>
            <w:r w:rsidR="00841938">
              <w:rPr>
                <w:sz w:val="24"/>
                <w:szCs w:val="24"/>
              </w:rPr>
              <w:t>ием бюджетного законодательства</w:t>
            </w:r>
          </w:p>
        </w:tc>
      </w:tr>
      <w:tr w:rsidR="00B40E03" w:rsidRPr="00597BCF" w:rsidTr="00B2405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Задачи подпрограммы</w:t>
            </w:r>
          </w:p>
        </w:tc>
        <w:tc>
          <w:tcPr>
            <w:tcW w:w="7566" w:type="dxa"/>
            <w:gridSpan w:val="3"/>
            <w:shd w:val="clear" w:color="auto" w:fill="auto"/>
            <w:vAlign w:val="center"/>
          </w:tcPr>
          <w:p w:rsidR="00481E1A" w:rsidRPr="00597BCF" w:rsidRDefault="00DB4AC1" w:rsidP="00B1328D">
            <w:pPr>
              <w:pStyle w:val="ad"/>
              <w:numPr>
                <w:ilvl w:val="0"/>
                <w:numId w:val="9"/>
              </w:numPr>
              <w:spacing w:before="0"/>
              <w:ind w:left="513" w:hanging="425"/>
              <w:rPr>
                <w:sz w:val="24"/>
                <w:szCs w:val="24"/>
              </w:rPr>
            </w:pPr>
            <w:r w:rsidRPr="00597BCF">
              <w:rPr>
                <w:sz w:val="24"/>
                <w:szCs w:val="24"/>
              </w:rPr>
              <w:t>Нормативное правовое регулирование по вопросам контроля и надзора в финансово-бюджетной сфере, надзора за соблюдением законодательства Российской Федерации о финансово-бюджетном контроле и надзоре</w:t>
            </w:r>
            <w:r w:rsidR="00B24052" w:rsidRPr="00597BCF">
              <w:rPr>
                <w:sz w:val="24"/>
                <w:szCs w:val="24"/>
              </w:rPr>
              <w:t>.</w:t>
            </w:r>
          </w:p>
          <w:p w:rsidR="00481E1A" w:rsidRPr="00597BCF" w:rsidRDefault="00DB4AC1" w:rsidP="00B1328D">
            <w:pPr>
              <w:pStyle w:val="ad"/>
              <w:numPr>
                <w:ilvl w:val="0"/>
                <w:numId w:val="9"/>
              </w:numPr>
              <w:spacing w:before="0"/>
              <w:ind w:left="513" w:hanging="425"/>
              <w:rPr>
                <w:sz w:val="24"/>
                <w:szCs w:val="24"/>
              </w:rPr>
            </w:pPr>
            <w:r w:rsidRPr="00597BCF">
              <w:rPr>
                <w:sz w:val="24"/>
                <w:szCs w:val="24"/>
              </w:rPr>
              <w:t>Организация и осуществление контроля и надзора за соблюдением законодательства Российской Федерации при использовании средств федерального бюджета, средств государственных внебюджетных фондов Российской Федерации, а также материальных ценностей, находящихся в федеральной собственности.</w:t>
            </w:r>
          </w:p>
          <w:p w:rsidR="00481E1A" w:rsidRDefault="00DB4AC1" w:rsidP="00B1328D">
            <w:pPr>
              <w:pStyle w:val="ad"/>
              <w:numPr>
                <w:ilvl w:val="0"/>
                <w:numId w:val="9"/>
              </w:numPr>
              <w:spacing w:before="0"/>
              <w:ind w:left="513" w:hanging="425"/>
              <w:rPr>
                <w:sz w:val="24"/>
                <w:szCs w:val="24"/>
              </w:rPr>
            </w:pPr>
            <w:r w:rsidRPr="00597BCF">
              <w:rPr>
                <w:sz w:val="24"/>
                <w:szCs w:val="24"/>
              </w:rPr>
              <w:t>Организация и осуществление надзора за исполнением органами финансового контроля федеральных органов исполнительной власти, органов исполнительной власти субъектов Российской Федерации, органов местного самоуправления законодательства Российской Федерации о финансово-бюджетном контроле и надзоре.</w:t>
            </w:r>
          </w:p>
          <w:p w:rsidR="000D20E2" w:rsidRPr="000D20E2" w:rsidRDefault="00AB3C8D" w:rsidP="00B1328D">
            <w:pPr>
              <w:pStyle w:val="ad"/>
              <w:numPr>
                <w:ilvl w:val="0"/>
                <w:numId w:val="9"/>
              </w:numPr>
              <w:spacing w:before="0"/>
              <w:ind w:left="513" w:hanging="425"/>
              <w:rPr>
                <w:sz w:val="24"/>
                <w:szCs w:val="24"/>
              </w:rPr>
            </w:pPr>
            <w:r w:rsidRPr="000D20E2">
              <w:rPr>
                <w:sz w:val="24"/>
                <w:szCs w:val="24"/>
              </w:rPr>
              <w:t>Организ</w:t>
            </w:r>
            <w:r>
              <w:rPr>
                <w:sz w:val="24"/>
                <w:szCs w:val="24"/>
              </w:rPr>
              <w:t>ация и осуществление контроля над</w:t>
            </w:r>
            <w:r w:rsidRPr="000D20E2">
              <w:rPr>
                <w:sz w:val="24"/>
                <w:szCs w:val="24"/>
              </w:rPr>
              <w:t xml:space="preserve"> соблюдением валютного законодательства Российской Федерации и актов органов валютного регулирования.</w:t>
            </w:r>
          </w:p>
          <w:p w:rsidR="000D20E2" w:rsidRPr="00597BCF" w:rsidRDefault="000D20E2" w:rsidP="00B1328D">
            <w:pPr>
              <w:pStyle w:val="ad"/>
              <w:numPr>
                <w:ilvl w:val="0"/>
                <w:numId w:val="9"/>
              </w:numPr>
              <w:spacing w:before="0"/>
              <w:ind w:left="513" w:hanging="425"/>
              <w:rPr>
                <w:sz w:val="24"/>
                <w:szCs w:val="24"/>
              </w:rPr>
            </w:pPr>
            <w:r w:rsidRPr="000D20E2">
              <w:rPr>
                <w:sz w:val="24"/>
                <w:szCs w:val="24"/>
              </w:rPr>
              <w:t>Организация и осуществление внешнего контроля качества работы аудиторских организаций, проводящих обязательный аудит бухгалтерской (финансовой) отчетности организаций, определенных Федеральным законом «Об аудиторской деятельности».</w:t>
            </w:r>
          </w:p>
        </w:tc>
      </w:tr>
      <w:tr w:rsidR="00B40E03" w:rsidRPr="00597BCF" w:rsidTr="00B2405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Целевые индикаторы и показатели подпрограммы</w:t>
            </w:r>
          </w:p>
        </w:tc>
        <w:tc>
          <w:tcPr>
            <w:tcW w:w="7566" w:type="dxa"/>
            <w:gridSpan w:val="3"/>
            <w:shd w:val="clear" w:color="auto" w:fill="auto"/>
            <w:vAlign w:val="center"/>
          </w:tcPr>
          <w:p w:rsidR="00481E1A" w:rsidRPr="00597BCF" w:rsidRDefault="00DB4AC1" w:rsidP="00B1328D">
            <w:pPr>
              <w:pStyle w:val="ad"/>
              <w:numPr>
                <w:ilvl w:val="0"/>
                <w:numId w:val="10"/>
              </w:numPr>
              <w:spacing w:before="0"/>
              <w:rPr>
                <w:sz w:val="24"/>
                <w:szCs w:val="24"/>
              </w:rPr>
            </w:pPr>
            <w:r w:rsidRPr="00597BCF">
              <w:rPr>
                <w:sz w:val="24"/>
                <w:szCs w:val="24"/>
              </w:rPr>
              <w:t>Процентное соотношение объема проверенных средств федерального бюджета к общей сумме расходов федерального бюджета (без учета обслуживания государственного долга и межбюджетных трансфертов из федерального бюджета), %</w:t>
            </w:r>
            <w:r w:rsidR="00190E85" w:rsidRPr="00597BCF">
              <w:rPr>
                <w:sz w:val="24"/>
                <w:szCs w:val="24"/>
              </w:rPr>
              <w:t>.</w:t>
            </w:r>
          </w:p>
          <w:p w:rsidR="00481E1A" w:rsidRDefault="00DB4AC1" w:rsidP="00B1328D">
            <w:pPr>
              <w:pStyle w:val="ad"/>
              <w:numPr>
                <w:ilvl w:val="0"/>
                <w:numId w:val="10"/>
              </w:numPr>
              <w:spacing w:before="0"/>
              <w:rPr>
                <w:sz w:val="24"/>
                <w:szCs w:val="24"/>
              </w:rPr>
            </w:pPr>
            <w:r w:rsidRPr="00597BCF">
              <w:rPr>
                <w:sz w:val="24"/>
                <w:szCs w:val="24"/>
              </w:rPr>
              <w:t xml:space="preserve">Процентное соотношение количества органов финансового контроля федеральных органов исполнительной власти и органов исполнительной власти субъектов Российской Федерации, в которых проведены проверки исполнения законодательства Российской Федерации о финансово-бюджетном контроле и надзоре, от общего числа органов финансового контроля федеральных органов исполнительной власти и органов </w:t>
            </w:r>
            <w:r w:rsidRPr="00597BCF">
              <w:rPr>
                <w:sz w:val="24"/>
                <w:szCs w:val="24"/>
              </w:rPr>
              <w:lastRenderedPageBreak/>
              <w:t>исполнительной власти субъектов Российской Федерации, %</w:t>
            </w:r>
            <w:r w:rsidR="00190E85" w:rsidRPr="00597BCF">
              <w:rPr>
                <w:sz w:val="24"/>
                <w:szCs w:val="24"/>
              </w:rPr>
              <w:t>.</w:t>
            </w:r>
          </w:p>
          <w:p w:rsidR="000D20E2" w:rsidRPr="000D20E2" w:rsidRDefault="000D20E2" w:rsidP="00B1328D">
            <w:pPr>
              <w:pStyle w:val="ad"/>
              <w:numPr>
                <w:ilvl w:val="0"/>
                <w:numId w:val="10"/>
              </w:numPr>
              <w:spacing w:before="0"/>
              <w:rPr>
                <w:sz w:val="24"/>
                <w:szCs w:val="24"/>
              </w:rPr>
            </w:pPr>
            <w:r w:rsidRPr="000D20E2">
              <w:rPr>
                <w:sz w:val="24"/>
                <w:szCs w:val="24"/>
              </w:rPr>
              <w:t>Процентное соотношение количества лиц, в отношении которых проведены проверочные мероприятия, к общему числу лиц, в отношении которых имелась информация о признаках нарушений валютно</w:t>
            </w:r>
            <w:r w:rsidR="00A52A90">
              <w:rPr>
                <w:sz w:val="24"/>
                <w:szCs w:val="24"/>
              </w:rPr>
              <w:t>го законодательства Российской Ф</w:t>
            </w:r>
            <w:r w:rsidRPr="000D20E2">
              <w:rPr>
                <w:sz w:val="24"/>
                <w:szCs w:val="24"/>
              </w:rPr>
              <w:t>едерации, %.</w:t>
            </w:r>
          </w:p>
          <w:p w:rsidR="000D20E2" w:rsidRPr="00597BCF" w:rsidRDefault="000D20E2" w:rsidP="00B1328D">
            <w:pPr>
              <w:pStyle w:val="ad"/>
              <w:numPr>
                <w:ilvl w:val="0"/>
                <w:numId w:val="10"/>
              </w:numPr>
              <w:spacing w:before="0"/>
              <w:rPr>
                <w:sz w:val="24"/>
                <w:szCs w:val="24"/>
              </w:rPr>
            </w:pPr>
            <w:r w:rsidRPr="000D20E2">
              <w:rPr>
                <w:sz w:val="24"/>
                <w:szCs w:val="24"/>
              </w:rPr>
              <w:t>Процентное соотношение количества проверенных аудиторских организаций от общего числа аудиторских организаций, проводящих обязательный аудит бухгалтерской (финансовой) отчетности организаций, указанных в части 3 статьи 5 Федерального закона от 30 декабря 2008 г. № 307-ФЗ «Об аудиторской деятельности», %.</w:t>
            </w:r>
          </w:p>
        </w:tc>
      </w:tr>
      <w:tr w:rsidR="00B40E03" w:rsidRPr="00597BCF" w:rsidTr="00B2405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lastRenderedPageBreak/>
              <w:t>Этапы и сроки реализации подпрограммы</w:t>
            </w:r>
          </w:p>
        </w:tc>
        <w:tc>
          <w:tcPr>
            <w:tcW w:w="7566" w:type="dxa"/>
            <w:gridSpan w:val="3"/>
            <w:shd w:val="clear" w:color="auto" w:fill="auto"/>
            <w:vAlign w:val="center"/>
          </w:tcPr>
          <w:p w:rsidR="00B24052" w:rsidRPr="00597BCF" w:rsidRDefault="00DB4AC1" w:rsidP="002D404C">
            <w:pPr>
              <w:pStyle w:val="ad"/>
              <w:spacing w:before="0"/>
              <w:rPr>
                <w:sz w:val="24"/>
                <w:szCs w:val="24"/>
              </w:rPr>
            </w:pPr>
            <w:r w:rsidRPr="00597BCF">
              <w:rPr>
                <w:sz w:val="24"/>
                <w:szCs w:val="24"/>
              </w:rPr>
              <w:t xml:space="preserve">На постоянной основе, этапы не выделяются: </w:t>
            </w:r>
          </w:p>
          <w:p w:rsidR="00481E1A" w:rsidRPr="00597BCF" w:rsidRDefault="00DB4AC1" w:rsidP="002D404C">
            <w:pPr>
              <w:pStyle w:val="ad"/>
              <w:spacing w:before="0"/>
              <w:rPr>
                <w:sz w:val="24"/>
                <w:szCs w:val="24"/>
              </w:rPr>
            </w:pPr>
            <w:r w:rsidRPr="00597BCF">
              <w:rPr>
                <w:sz w:val="24"/>
                <w:szCs w:val="24"/>
              </w:rPr>
              <w:t>01.01.2012 — 31.12.2020</w:t>
            </w:r>
          </w:p>
        </w:tc>
      </w:tr>
      <w:tr w:rsidR="00B40E03" w:rsidRPr="00597BCF" w:rsidTr="00B2405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Объемы бюджетных ассигнований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Объем бюджетных ассигнований на реализацию подпрограммы из средств федерального бюджета соста</w:t>
            </w:r>
            <w:r w:rsidR="00841938">
              <w:rPr>
                <w:sz w:val="24"/>
                <w:szCs w:val="24"/>
              </w:rPr>
              <w:t xml:space="preserve">вляет - </w:t>
            </w:r>
            <w:r w:rsidR="00841938" w:rsidRPr="003D2706">
              <w:rPr>
                <w:b/>
                <w:sz w:val="24"/>
                <w:szCs w:val="24"/>
              </w:rPr>
              <w:t xml:space="preserve">27 750 642,46 </w:t>
            </w:r>
            <w:r w:rsidR="00841938">
              <w:rPr>
                <w:sz w:val="24"/>
                <w:szCs w:val="24"/>
              </w:rPr>
              <w:t>тыс. руб.</w:t>
            </w:r>
          </w:p>
          <w:p w:rsidR="00481E1A" w:rsidRPr="00597BCF" w:rsidRDefault="00DB4AC1" w:rsidP="002D404C">
            <w:pPr>
              <w:pStyle w:val="ad"/>
              <w:spacing w:before="0"/>
              <w:rPr>
                <w:sz w:val="24"/>
                <w:szCs w:val="24"/>
              </w:rPr>
            </w:pPr>
            <w:r w:rsidRPr="00597BCF">
              <w:rPr>
                <w:sz w:val="24"/>
                <w:szCs w:val="24"/>
              </w:rPr>
              <w:t>Объем бюджетных ассигнований на реализацию государственной подпрограммы по годам составляет (тыс. руб.):</w:t>
            </w:r>
          </w:p>
        </w:tc>
      </w:tr>
      <w:tr w:rsidR="00481E1A" w:rsidRPr="00597BCF" w:rsidTr="00B24052">
        <w:tc>
          <w:tcPr>
            <w:tcW w:w="2127" w:type="dxa"/>
            <w:vMerge w:val="restart"/>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Год</w:t>
            </w:r>
          </w:p>
        </w:tc>
        <w:tc>
          <w:tcPr>
            <w:tcW w:w="2843"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Всего</w:t>
            </w:r>
          </w:p>
        </w:tc>
        <w:tc>
          <w:tcPr>
            <w:tcW w:w="2843"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Федеральный бюджет</w:t>
            </w:r>
          </w:p>
        </w:tc>
      </w:tr>
      <w:tr w:rsidR="00481E1A" w:rsidRPr="00597BCF" w:rsidTr="00B24052">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2012</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2 728 662,10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2 728 662,10</w:t>
            </w:r>
          </w:p>
        </w:tc>
      </w:tr>
      <w:tr w:rsidR="00481E1A" w:rsidRPr="00597BCF" w:rsidTr="00B24052">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2013</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2 720 003,70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2 720 003,70</w:t>
            </w:r>
          </w:p>
        </w:tc>
      </w:tr>
      <w:tr w:rsidR="00481E1A" w:rsidRPr="00597BCF" w:rsidTr="00B24052">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2014</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2 771 976,40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2 771 976,40</w:t>
            </w:r>
          </w:p>
        </w:tc>
      </w:tr>
      <w:tr w:rsidR="00481E1A" w:rsidRPr="00597BCF" w:rsidTr="00B24052">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2015</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2 915 263,77</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2 915 263,77</w:t>
            </w:r>
          </w:p>
        </w:tc>
      </w:tr>
      <w:tr w:rsidR="00481E1A" w:rsidRPr="00597BCF" w:rsidTr="00B24052">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2016</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3 066 002,08</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3 066 002,08</w:t>
            </w:r>
          </w:p>
        </w:tc>
      </w:tr>
      <w:tr w:rsidR="00481E1A" w:rsidRPr="00597BCF" w:rsidTr="00B24052">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2017</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3 203 231,94</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3 203 231,94</w:t>
            </w:r>
          </w:p>
        </w:tc>
      </w:tr>
      <w:tr w:rsidR="00481E1A" w:rsidRPr="00597BCF" w:rsidTr="00B24052">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2018</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3 353 010,68</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3 353 010,68</w:t>
            </w:r>
          </w:p>
        </w:tc>
      </w:tr>
      <w:tr w:rsidR="00481E1A" w:rsidRPr="00597BCF" w:rsidTr="00B24052">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2019</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3 439 761,27</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3 439 761,27</w:t>
            </w:r>
          </w:p>
        </w:tc>
      </w:tr>
      <w:tr w:rsidR="00481E1A" w:rsidRPr="00597BCF" w:rsidTr="00B24052">
        <w:tc>
          <w:tcPr>
            <w:tcW w:w="2127" w:type="dxa"/>
            <w:vMerge/>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2020</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3 552 730,52</w:t>
            </w:r>
          </w:p>
        </w:tc>
        <w:tc>
          <w:tcPr>
            <w:tcW w:w="2843" w:type="dxa"/>
            <w:shd w:val="clear" w:color="auto" w:fill="auto"/>
            <w:vAlign w:val="center"/>
          </w:tcPr>
          <w:p w:rsidR="00481E1A" w:rsidRPr="00597BCF" w:rsidRDefault="00DB4AC1" w:rsidP="002D404C">
            <w:pPr>
              <w:pStyle w:val="ad"/>
              <w:spacing w:before="0"/>
              <w:jc w:val="right"/>
              <w:rPr>
                <w:sz w:val="24"/>
                <w:szCs w:val="24"/>
              </w:rPr>
            </w:pPr>
            <w:r w:rsidRPr="00597BCF">
              <w:rPr>
                <w:sz w:val="24"/>
                <w:szCs w:val="24"/>
              </w:rPr>
              <w:t>3 552 730,52</w:t>
            </w:r>
          </w:p>
        </w:tc>
      </w:tr>
      <w:tr w:rsidR="00B40E03" w:rsidRPr="00597BCF" w:rsidTr="00B24052">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Ожидаемые результаты реализации подпрограммы</w:t>
            </w:r>
          </w:p>
        </w:tc>
        <w:tc>
          <w:tcPr>
            <w:tcW w:w="7566" w:type="dxa"/>
            <w:gridSpan w:val="3"/>
            <w:shd w:val="clear" w:color="auto" w:fill="auto"/>
            <w:vAlign w:val="center"/>
          </w:tcPr>
          <w:p w:rsidR="00481E1A" w:rsidRPr="00597BCF" w:rsidRDefault="00DB4AC1" w:rsidP="00B1328D">
            <w:pPr>
              <w:pStyle w:val="ad"/>
              <w:numPr>
                <w:ilvl w:val="0"/>
                <w:numId w:val="11"/>
              </w:numPr>
              <w:spacing w:before="0"/>
              <w:rPr>
                <w:sz w:val="24"/>
                <w:szCs w:val="24"/>
              </w:rPr>
            </w:pPr>
            <w:r w:rsidRPr="00597BCF">
              <w:rPr>
                <w:sz w:val="24"/>
                <w:szCs w:val="24"/>
              </w:rPr>
              <w:t>Соответствие системы государственного и муниципального контроля международно-признанным принципам.</w:t>
            </w:r>
          </w:p>
          <w:p w:rsidR="00481E1A" w:rsidRPr="00597BCF" w:rsidRDefault="00DB4AC1" w:rsidP="00B1328D">
            <w:pPr>
              <w:pStyle w:val="ad"/>
              <w:numPr>
                <w:ilvl w:val="0"/>
                <w:numId w:val="11"/>
              </w:numPr>
              <w:spacing w:before="0"/>
              <w:rPr>
                <w:sz w:val="24"/>
                <w:szCs w:val="24"/>
              </w:rPr>
            </w:pPr>
            <w:r w:rsidRPr="00597BCF">
              <w:rPr>
                <w:sz w:val="24"/>
                <w:szCs w:val="24"/>
              </w:rPr>
              <w:t>Снижение объемов нарушений законодательства в финансово-бюджетной сфере и повышение эффективности расходования бюджетных средств, соблюдение финансовой дисциплины.</w:t>
            </w:r>
          </w:p>
          <w:p w:rsidR="00481E1A" w:rsidRPr="00597BCF" w:rsidRDefault="00DB4AC1" w:rsidP="00B1328D">
            <w:pPr>
              <w:pStyle w:val="ad"/>
              <w:numPr>
                <w:ilvl w:val="0"/>
                <w:numId w:val="11"/>
              </w:numPr>
              <w:spacing w:before="0"/>
              <w:rPr>
                <w:sz w:val="24"/>
                <w:szCs w:val="24"/>
              </w:rPr>
            </w:pPr>
            <w:r w:rsidRPr="00597BCF">
              <w:rPr>
                <w:sz w:val="24"/>
                <w:szCs w:val="24"/>
              </w:rPr>
              <w:t>Повышение эффективности и прозрачности управления государственными финансами.</w:t>
            </w:r>
          </w:p>
        </w:tc>
      </w:tr>
    </w:tbl>
    <w:p w:rsidR="00481E1A" w:rsidRPr="00597BCF" w:rsidRDefault="00481E1A" w:rsidP="002D404C">
      <w:pPr>
        <w:spacing w:before="0"/>
        <w:sectPr w:rsidR="00481E1A" w:rsidRPr="00597BCF">
          <w:pgSz w:w="11906" w:h="16838"/>
          <w:pgMar w:top="1134" w:right="851" w:bottom="1134" w:left="1701" w:header="709" w:footer="709" w:gutter="0"/>
          <w:cols w:space="720"/>
        </w:sectPr>
      </w:pPr>
    </w:p>
    <w:p w:rsidR="00481E1A" w:rsidRPr="00597BCF" w:rsidRDefault="00DB4AC1" w:rsidP="002D404C">
      <w:pPr>
        <w:pStyle w:val="a8"/>
        <w:spacing w:before="0" w:after="0"/>
        <w:rPr>
          <w:sz w:val="24"/>
          <w:szCs w:val="24"/>
        </w:rPr>
      </w:pPr>
      <w:r w:rsidRPr="00597BCF">
        <w:rPr>
          <w:sz w:val="24"/>
          <w:szCs w:val="24"/>
        </w:rPr>
        <w:lastRenderedPageBreak/>
        <w:t>П А С П О Р Т</w:t>
      </w:r>
    </w:p>
    <w:p w:rsidR="00481E1A" w:rsidRDefault="00DB4AC1" w:rsidP="002D404C">
      <w:pPr>
        <w:pStyle w:val="a8"/>
        <w:spacing w:before="0" w:after="0"/>
        <w:rPr>
          <w:sz w:val="24"/>
          <w:szCs w:val="24"/>
        </w:rPr>
      </w:pPr>
      <w:r w:rsidRPr="00597BCF">
        <w:rPr>
          <w:sz w:val="24"/>
          <w:szCs w:val="24"/>
        </w:rPr>
        <w:t>подпрограммы государственной программы Российской Федерации «Обеспечение функционирования и развитие налоговой системы Российской Федерации»</w:t>
      </w:r>
    </w:p>
    <w:p w:rsidR="00191907" w:rsidRPr="00597BCF" w:rsidRDefault="00191907" w:rsidP="002D404C">
      <w:pPr>
        <w:pStyle w:val="a8"/>
        <w:spacing w:before="0" w:after="0"/>
        <w:rPr>
          <w:sz w:val="24"/>
          <w:szCs w:val="24"/>
        </w:rPr>
      </w:pPr>
    </w:p>
    <w:tbl>
      <w:tblPr>
        <w:tblW w:w="5122" w:type="pct"/>
        <w:tblInd w:w="-23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54" w:type="dxa"/>
          <w:right w:w="54" w:type="dxa"/>
        </w:tblCellMar>
        <w:tblLook w:val="0000" w:firstRow="0" w:lastRow="0" w:firstColumn="0" w:lastColumn="0" w:noHBand="0" w:noVBand="0"/>
      </w:tblPr>
      <w:tblGrid>
        <w:gridCol w:w="2127"/>
        <w:gridCol w:w="1880"/>
        <w:gridCol w:w="2843"/>
        <w:gridCol w:w="2843"/>
      </w:tblGrid>
      <w:tr w:rsidR="00B40E03" w:rsidRPr="00597BCF" w:rsidTr="003E43D4">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Ответственный исполнитель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Министерство финансов Российской Федерации</w:t>
            </w:r>
          </w:p>
        </w:tc>
      </w:tr>
      <w:tr w:rsidR="00485208" w:rsidRPr="00597BCF" w:rsidTr="00783644">
        <w:tc>
          <w:tcPr>
            <w:tcW w:w="2127" w:type="dxa"/>
            <w:shd w:val="clear" w:color="auto" w:fill="auto"/>
            <w:vAlign w:val="center"/>
          </w:tcPr>
          <w:p w:rsidR="00485208" w:rsidRPr="00597BCF" w:rsidRDefault="00485208" w:rsidP="00783644">
            <w:pPr>
              <w:pStyle w:val="ae"/>
              <w:spacing w:before="0"/>
              <w:rPr>
                <w:sz w:val="24"/>
                <w:szCs w:val="24"/>
              </w:rPr>
            </w:pPr>
            <w:r>
              <w:rPr>
                <w:sz w:val="24"/>
                <w:szCs w:val="24"/>
              </w:rPr>
              <w:t>Участники подпрограммы</w:t>
            </w:r>
          </w:p>
        </w:tc>
        <w:tc>
          <w:tcPr>
            <w:tcW w:w="7566" w:type="dxa"/>
            <w:gridSpan w:val="3"/>
            <w:shd w:val="clear" w:color="auto" w:fill="auto"/>
            <w:vAlign w:val="center"/>
          </w:tcPr>
          <w:p w:rsidR="00485208" w:rsidRPr="00597BCF" w:rsidRDefault="00485208" w:rsidP="00783644">
            <w:pPr>
              <w:pStyle w:val="ad"/>
              <w:spacing w:before="0"/>
              <w:rPr>
                <w:sz w:val="24"/>
                <w:szCs w:val="24"/>
              </w:rPr>
            </w:pPr>
            <w:r>
              <w:rPr>
                <w:sz w:val="24"/>
                <w:szCs w:val="24"/>
              </w:rPr>
              <w:t>Федеральная налоговая служба</w:t>
            </w:r>
          </w:p>
        </w:tc>
      </w:tr>
      <w:tr w:rsidR="00B40E03" w:rsidRPr="00597BCF" w:rsidTr="003E43D4">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Программно-целевые инструменты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В рамках подпрограммы не предусмотрена реализация ведомственных целевых программ</w:t>
            </w:r>
          </w:p>
        </w:tc>
      </w:tr>
      <w:tr w:rsidR="00B40E03" w:rsidRPr="00597BCF" w:rsidTr="003E43D4">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Цели подпрограммы</w:t>
            </w:r>
          </w:p>
        </w:tc>
        <w:tc>
          <w:tcPr>
            <w:tcW w:w="7566"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Обеспечение функционирования и развитие налогов</w:t>
            </w:r>
            <w:r w:rsidR="00841938">
              <w:rPr>
                <w:sz w:val="24"/>
                <w:szCs w:val="24"/>
              </w:rPr>
              <w:t>ой системы Российской Федерации</w:t>
            </w:r>
          </w:p>
        </w:tc>
      </w:tr>
      <w:tr w:rsidR="00B40E03" w:rsidRPr="00597BCF" w:rsidTr="003E43D4">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Задачи подпрограммы</w:t>
            </w:r>
          </w:p>
        </w:tc>
        <w:tc>
          <w:tcPr>
            <w:tcW w:w="7566" w:type="dxa"/>
            <w:gridSpan w:val="3"/>
            <w:shd w:val="clear" w:color="auto" w:fill="auto"/>
            <w:vAlign w:val="center"/>
          </w:tcPr>
          <w:p w:rsidR="00481E1A" w:rsidRPr="00597BCF" w:rsidRDefault="00DB4AC1" w:rsidP="00B1328D">
            <w:pPr>
              <w:pStyle w:val="ad"/>
              <w:numPr>
                <w:ilvl w:val="0"/>
                <w:numId w:val="12"/>
              </w:numPr>
              <w:spacing w:before="0"/>
              <w:rPr>
                <w:sz w:val="24"/>
                <w:szCs w:val="24"/>
              </w:rPr>
            </w:pPr>
            <w:r w:rsidRPr="00597BCF">
              <w:rPr>
                <w:sz w:val="24"/>
                <w:szCs w:val="24"/>
              </w:rPr>
              <w:t>Нормативное правовое регулирование по вопросам налоговой политики и налогового администрирования</w:t>
            </w:r>
            <w:r w:rsidR="00190E85" w:rsidRPr="00597BCF">
              <w:rPr>
                <w:sz w:val="24"/>
                <w:szCs w:val="24"/>
              </w:rPr>
              <w:t>.</w:t>
            </w:r>
          </w:p>
          <w:p w:rsidR="00481E1A" w:rsidRPr="00597BCF" w:rsidRDefault="00DB4AC1" w:rsidP="00B1328D">
            <w:pPr>
              <w:pStyle w:val="ad"/>
              <w:numPr>
                <w:ilvl w:val="0"/>
                <w:numId w:val="12"/>
              </w:numPr>
              <w:spacing w:before="0"/>
              <w:rPr>
                <w:sz w:val="24"/>
                <w:szCs w:val="24"/>
              </w:rPr>
            </w:pPr>
            <w:r w:rsidRPr="00597BCF">
              <w:rPr>
                <w:sz w:val="24"/>
                <w:szCs w:val="24"/>
              </w:rPr>
              <w:t>Организация и проведение налогового контроля</w:t>
            </w:r>
            <w:r w:rsidR="008E253D" w:rsidRPr="00597BCF">
              <w:rPr>
                <w:sz w:val="24"/>
                <w:szCs w:val="24"/>
              </w:rPr>
              <w:t xml:space="preserve"> налогоплательщиков</w:t>
            </w:r>
            <w:r w:rsidRPr="00597BCF">
              <w:rPr>
                <w:sz w:val="24"/>
                <w:szCs w:val="24"/>
              </w:rPr>
              <w:t xml:space="preserve"> с применением аналитических инструментов, выявление сокрытой налоговой базы и недостоверной информации при расчете налогов, а также создание условий для повышения уровня исполнения налогоплательщиками налоговых обязательств.</w:t>
            </w:r>
          </w:p>
        </w:tc>
      </w:tr>
      <w:tr w:rsidR="00B40E03" w:rsidRPr="00597BCF" w:rsidTr="003E43D4">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Целевые индикаторы и показатели подпрограммы</w:t>
            </w:r>
          </w:p>
        </w:tc>
        <w:tc>
          <w:tcPr>
            <w:tcW w:w="7566" w:type="dxa"/>
            <w:gridSpan w:val="3"/>
            <w:shd w:val="clear" w:color="auto" w:fill="auto"/>
            <w:vAlign w:val="center"/>
          </w:tcPr>
          <w:p w:rsidR="00841938" w:rsidRPr="00841938" w:rsidRDefault="00841938" w:rsidP="00B1328D">
            <w:pPr>
              <w:pStyle w:val="ad"/>
              <w:numPr>
                <w:ilvl w:val="0"/>
                <w:numId w:val="13"/>
              </w:numPr>
              <w:spacing w:before="0"/>
              <w:ind w:left="371"/>
              <w:rPr>
                <w:sz w:val="24"/>
                <w:szCs w:val="24"/>
              </w:rPr>
            </w:pPr>
            <w:r w:rsidRPr="00841938">
              <w:rPr>
                <w:sz w:val="24"/>
                <w:szCs w:val="24"/>
              </w:rPr>
              <w:t>Доля налогоплательщиков, имеющих возможность доступа по каналам связи и через Интернет к персонифицированной информации о состоянии расчета с бюджетом,%</w:t>
            </w:r>
            <w:r w:rsidR="00237F81">
              <w:rPr>
                <w:sz w:val="24"/>
                <w:szCs w:val="24"/>
              </w:rPr>
              <w:t>.</w:t>
            </w:r>
          </w:p>
          <w:p w:rsidR="00841938" w:rsidRPr="00841938" w:rsidRDefault="00841938" w:rsidP="00B1328D">
            <w:pPr>
              <w:pStyle w:val="ad"/>
              <w:numPr>
                <w:ilvl w:val="0"/>
                <w:numId w:val="13"/>
              </w:numPr>
              <w:spacing w:before="0"/>
              <w:ind w:left="371"/>
              <w:rPr>
                <w:sz w:val="24"/>
                <w:szCs w:val="24"/>
              </w:rPr>
            </w:pPr>
            <w:r w:rsidRPr="00841938">
              <w:rPr>
                <w:sz w:val="24"/>
                <w:szCs w:val="24"/>
              </w:rPr>
              <w:t>Доля количества решений регистрирующих органов об отказе в государственной регистрации юридических лиц, признанных судом недействительными, в числе решений регистрирующих органов об отказе в государственной регистрации юридических лиц, %</w:t>
            </w:r>
            <w:r w:rsidR="00237F81">
              <w:rPr>
                <w:sz w:val="24"/>
                <w:szCs w:val="24"/>
              </w:rPr>
              <w:t>.</w:t>
            </w:r>
          </w:p>
          <w:p w:rsidR="00841938" w:rsidRPr="00841938" w:rsidRDefault="00841938" w:rsidP="00B1328D">
            <w:pPr>
              <w:pStyle w:val="ad"/>
              <w:numPr>
                <w:ilvl w:val="0"/>
                <w:numId w:val="13"/>
              </w:numPr>
              <w:spacing w:before="0"/>
              <w:ind w:left="371"/>
              <w:rPr>
                <w:sz w:val="24"/>
                <w:szCs w:val="24"/>
              </w:rPr>
            </w:pPr>
            <w:r w:rsidRPr="00841938">
              <w:rPr>
                <w:sz w:val="24"/>
                <w:szCs w:val="24"/>
              </w:rPr>
              <w:t>Доля количества решений регистрирующих органов об отказе в государственной регистрации индивидуальных предпринимателей, признанных судом недействительными, в числе решений регистрирующих органов об отказе в государственной регистрации индивидуальных предпринимателей, %.</w:t>
            </w:r>
          </w:p>
          <w:p w:rsidR="00841938" w:rsidRPr="00841938" w:rsidRDefault="00841938" w:rsidP="00B1328D">
            <w:pPr>
              <w:pStyle w:val="ad"/>
              <w:numPr>
                <w:ilvl w:val="0"/>
                <w:numId w:val="13"/>
              </w:numPr>
              <w:spacing w:before="0"/>
              <w:ind w:left="371"/>
              <w:rPr>
                <w:sz w:val="24"/>
                <w:szCs w:val="24"/>
              </w:rPr>
            </w:pPr>
            <w:r w:rsidRPr="00841938">
              <w:rPr>
                <w:sz w:val="24"/>
                <w:szCs w:val="24"/>
              </w:rPr>
              <w:t>Увеличение доли налогоплательщиков, удовлетворительно оценивающих  качество работы налоговых органов (по отношению к базовому значению), %.</w:t>
            </w:r>
          </w:p>
          <w:p w:rsidR="00841938" w:rsidRPr="00841938" w:rsidRDefault="00841938" w:rsidP="00B1328D">
            <w:pPr>
              <w:pStyle w:val="ad"/>
              <w:numPr>
                <w:ilvl w:val="0"/>
                <w:numId w:val="13"/>
              </w:numPr>
              <w:spacing w:before="0"/>
              <w:ind w:left="371"/>
              <w:rPr>
                <w:sz w:val="24"/>
                <w:szCs w:val="24"/>
              </w:rPr>
            </w:pPr>
            <w:r w:rsidRPr="00841938">
              <w:rPr>
                <w:sz w:val="24"/>
                <w:szCs w:val="24"/>
              </w:rPr>
              <w:t>Снижение соотношения объема задолженности по налогам и сборам к объему поступлений по налогам и сборам в бюджетную систему Российской Федерации, %.</w:t>
            </w:r>
          </w:p>
          <w:p w:rsidR="00481E1A" w:rsidRPr="00597BCF" w:rsidRDefault="00841938" w:rsidP="00B1328D">
            <w:pPr>
              <w:pStyle w:val="ad"/>
              <w:numPr>
                <w:ilvl w:val="0"/>
                <w:numId w:val="13"/>
              </w:numPr>
              <w:spacing w:before="0"/>
              <w:ind w:left="371"/>
              <w:rPr>
                <w:sz w:val="24"/>
                <w:szCs w:val="24"/>
              </w:rPr>
            </w:pPr>
            <w:r w:rsidRPr="00841938">
              <w:rPr>
                <w:sz w:val="24"/>
                <w:szCs w:val="24"/>
              </w:rPr>
              <w:t>Доля количества решений налоговых органов, признанных судом недействительными, в числе решений налоговых органов, вынесенных по результатам налогового контроля, %.</w:t>
            </w:r>
          </w:p>
        </w:tc>
      </w:tr>
      <w:tr w:rsidR="00B40E03" w:rsidRPr="00597BCF" w:rsidTr="003E43D4">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Этапы и сроки реализации подпрограммы</w:t>
            </w:r>
          </w:p>
        </w:tc>
        <w:tc>
          <w:tcPr>
            <w:tcW w:w="7566" w:type="dxa"/>
            <w:gridSpan w:val="3"/>
            <w:shd w:val="clear" w:color="auto" w:fill="auto"/>
            <w:vAlign w:val="center"/>
          </w:tcPr>
          <w:p w:rsidR="00190E85" w:rsidRPr="00597BCF" w:rsidRDefault="00DB4AC1" w:rsidP="002D404C">
            <w:pPr>
              <w:pStyle w:val="ad"/>
              <w:spacing w:before="0"/>
              <w:rPr>
                <w:sz w:val="24"/>
                <w:szCs w:val="24"/>
              </w:rPr>
            </w:pPr>
            <w:r w:rsidRPr="00597BCF">
              <w:rPr>
                <w:sz w:val="24"/>
                <w:szCs w:val="24"/>
              </w:rPr>
              <w:t xml:space="preserve">На постоянной основе, этапы не выделяются: </w:t>
            </w:r>
          </w:p>
          <w:p w:rsidR="00481E1A" w:rsidRPr="00597BCF" w:rsidRDefault="00DB4AC1" w:rsidP="002D404C">
            <w:pPr>
              <w:pStyle w:val="ad"/>
              <w:spacing w:before="0"/>
              <w:rPr>
                <w:sz w:val="24"/>
                <w:szCs w:val="24"/>
              </w:rPr>
            </w:pPr>
            <w:r w:rsidRPr="00597BCF">
              <w:rPr>
                <w:sz w:val="24"/>
                <w:szCs w:val="24"/>
              </w:rPr>
              <w:t>01.01.2012 — 31.12.2020</w:t>
            </w:r>
          </w:p>
        </w:tc>
      </w:tr>
      <w:tr w:rsidR="00B40E03" w:rsidRPr="00597BCF" w:rsidTr="003E43D4">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Объемы бюджетных ассигнований подпрограммы</w:t>
            </w:r>
          </w:p>
        </w:tc>
        <w:tc>
          <w:tcPr>
            <w:tcW w:w="7566" w:type="dxa"/>
            <w:gridSpan w:val="3"/>
            <w:shd w:val="clear" w:color="auto" w:fill="auto"/>
            <w:vAlign w:val="center"/>
          </w:tcPr>
          <w:p w:rsidR="003E43D4" w:rsidRPr="00597BCF" w:rsidRDefault="00DB4AC1" w:rsidP="002D404C">
            <w:pPr>
              <w:pStyle w:val="ad"/>
              <w:spacing w:before="0"/>
              <w:rPr>
                <w:sz w:val="24"/>
                <w:szCs w:val="24"/>
              </w:rPr>
            </w:pPr>
            <w:r w:rsidRPr="00597BCF">
              <w:rPr>
                <w:sz w:val="24"/>
                <w:szCs w:val="24"/>
              </w:rPr>
              <w:t>Объем бюджетных ассигнований на реализацию подпрограммы из средств федерального бюджета составляет -</w:t>
            </w:r>
            <w:r w:rsidRPr="003D2706">
              <w:rPr>
                <w:b/>
                <w:sz w:val="24"/>
                <w:szCs w:val="24"/>
              </w:rPr>
              <w:t xml:space="preserve"> </w:t>
            </w:r>
            <w:r w:rsidR="00480E06" w:rsidRPr="003D2706">
              <w:rPr>
                <w:b/>
                <w:sz w:val="24"/>
                <w:szCs w:val="24"/>
              </w:rPr>
              <w:t>1 124 312 914,9</w:t>
            </w:r>
            <w:r w:rsidR="003D2706" w:rsidRPr="003D2706">
              <w:rPr>
                <w:b/>
                <w:sz w:val="24"/>
                <w:szCs w:val="24"/>
              </w:rPr>
              <w:t>4</w:t>
            </w:r>
            <w:r w:rsidR="00480E06" w:rsidRPr="003D2706">
              <w:rPr>
                <w:b/>
                <w:sz w:val="24"/>
                <w:szCs w:val="24"/>
              </w:rPr>
              <w:t xml:space="preserve"> </w:t>
            </w:r>
            <w:r w:rsidRPr="00597BCF">
              <w:rPr>
                <w:sz w:val="24"/>
                <w:szCs w:val="24"/>
              </w:rPr>
              <w:t>тыс. руб.;</w:t>
            </w:r>
          </w:p>
          <w:p w:rsidR="00481E1A" w:rsidRPr="00597BCF" w:rsidRDefault="00DB4AC1" w:rsidP="002D404C">
            <w:pPr>
              <w:pStyle w:val="ad"/>
              <w:spacing w:before="0"/>
              <w:rPr>
                <w:sz w:val="24"/>
                <w:szCs w:val="24"/>
              </w:rPr>
            </w:pPr>
            <w:r w:rsidRPr="00597BCF">
              <w:rPr>
                <w:sz w:val="24"/>
                <w:szCs w:val="24"/>
              </w:rPr>
              <w:t>Объем бюджетных ассигнований на реализацию государственной подпрограммы по годам составляет (тыс. руб.):</w:t>
            </w:r>
          </w:p>
        </w:tc>
      </w:tr>
      <w:tr w:rsidR="00481E1A" w:rsidRPr="00597BCF" w:rsidTr="003E43D4">
        <w:tc>
          <w:tcPr>
            <w:tcW w:w="2127" w:type="dxa"/>
            <w:vMerge w:val="restart"/>
            <w:shd w:val="clear" w:color="auto" w:fill="auto"/>
            <w:vAlign w:val="center"/>
          </w:tcPr>
          <w:p w:rsidR="00481E1A" w:rsidRPr="00597BCF" w:rsidRDefault="00481E1A" w:rsidP="002D404C">
            <w:pPr>
              <w:pStyle w:val="ad"/>
              <w:spacing w:before="0"/>
              <w:rPr>
                <w:sz w:val="24"/>
                <w:szCs w:val="24"/>
              </w:rPr>
            </w:pPr>
          </w:p>
        </w:tc>
        <w:tc>
          <w:tcPr>
            <w:tcW w:w="1880"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Год</w:t>
            </w:r>
          </w:p>
        </w:tc>
        <w:tc>
          <w:tcPr>
            <w:tcW w:w="2843"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Всего</w:t>
            </w:r>
          </w:p>
        </w:tc>
        <w:tc>
          <w:tcPr>
            <w:tcW w:w="2843"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Федеральный бюджет</w:t>
            </w:r>
          </w:p>
        </w:tc>
      </w:tr>
      <w:tr w:rsidR="00D11C3E" w:rsidRPr="00597BCF" w:rsidTr="003E43D4">
        <w:tc>
          <w:tcPr>
            <w:tcW w:w="2127" w:type="dxa"/>
            <w:vMerge/>
            <w:shd w:val="clear" w:color="auto" w:fill="auto"/>
            <w:vAlign w:val="center"/>
          </w:tcPr>
          <w:p w:rsidR="00D11C3E" w:rsidRPr="00597BCF" w:rsidRDefault="00D11C3E" w:rsidP="002D404C">
            <w:pPr>
              <w:pStyle w:val="ad"/>
              <w:spacing w:before="0"/>
              <w:rPr>
                <w:sz w:val="24"/>
                <w:szCs w:val="24"/>
              </w:rPr>
            </w:pPr>
          </w:p>
        </w:tc>
        <w:tc>
          <w:tcPr>
            <w:tcW w:w="1880" w:type="dxa"/>
            <w:shd w:val="clear" w:color="auto" w:fill="auto"/>
            <w:vAlign w:val="center"/>
          </w:tcPr>
          <w:p w:rsidR="00D11C3E" w:rsidRPr="00597BCF" w:rsidRDefault="00D11C3E" w:rsidP="002D404C">
            <w:pPr>
              <w:pStyle w:val="ad"/>
              <w:spacing w:before="0"/>
              <w:jc w:val="center"/>
              <w:rPr>
                <w:sz w:val="24"/>
                <w:szCs w:val="24"/>
              </w:rPr>
            </w:pPr>
            <w:r w:rsidRPr="00597BCF">
              <w:rPr>
                <w:sz w:val="24"/>
                <w:szCs w:val="24"/>
              </w:rPr>
              <w:t>2012</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106 890 343,20</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106 890 343,20</w:t>
            </w:r>
          </w:p>
        </w:tc>
      </w:tr>
      <w:tr w:rsidR="00D11C3E" w:rsidRPr="00597BCF" w:rsidTr="003E43D4">
        <w:tc>
          <w:tcPr>
            <w:tcW w:w="2127" w:type="dxa"/>
            <w:vMerge/>
            <w:shd w:val="clear" w:color="auto" w:fill="auto"/>
            <w:vAlign w:val="center"/>
          </w:tcPr>
          <w:p w:rsidR="00D11C3E" w:rsidRPr="00597BCF" w:rsidRDefault="00D11C3E" w:rsidP="002D404C">
            <w:pPr>
              <w:pStyle w:val="ad"/>
              <w:spacing w:before="0"/>
              <w:rPr>
                <w:sz w:val="24"/>
                <w:szCs w:val="24"/>
              </w:rPr>
            </w:pPr>
          </w:p>
        </w:tc>
        <w:tc>
          <w:tcPr>
            <w:tcW w:w="1880" w:type="dxa"/>
            <w:shd w:val="clear" w:color="auto" w:fill="auto"/>
            <w:vAlign w:val="center"/>
          </w:tcPr>
          <w:p w:rsidR="00D11C3E" w:rsidRPr="00597BCF" w:rsidRDefault="00D11C3E" w:rsidP="002D404C">
            <w:pPr>
              <w:pStyle w:val="ad"/>
              <w:spacing w:before="0"/>
              <w:jc w:val="center"/>
              <w:rPr>
                <w:sz w:val="24"/>
                <w:szCs w:val="24"/>
              </w:rPr>
            </w:pPr>
            <w:r w:rsidRPr="00597BCF">
              <w:rPr>
                <w:sz w:val="24"/>
                <w:szCs w:val="24"/>
              </w:rPr>
              <w:t>2013</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111 465 885,40</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111 465 885,40</w:t>
            </w:r>
          </w:p>
        </w:tc>
      </w:tr>
      <w:tr w:rsidR="00D11C3E" w:rsidRPr="00597BCF" w:rsidTr="003E43D4">
        <w:tc>
          <w:tcPr>
            <w:tcW w:w="2127" w:type="dxa"/>
            <w:vMerge/>
            <w:shd w:val="clear" w:color="auto" w:fill="auto"/>
            <w:vAlign w:val="center"/>
          </w:tcPr>
          <w:p w:rsidR="00D11C3E" w:rsidRPr="00597BCF" w:rsidRDefault="00D11C3E" w:rsidP="002D404C">
            <w:pPr>
              <w:pStyle w:val="ad"/>
              <w:spacing w:before="0"/>
              <w:rPr>
                <w:sz w:val="24"/>
                <w:szCs w:val="24"/>
              </w:rPr>
            </w:pPr>
          </w:p>
        </w:tc>
        <w:tc>
          <w:tcPr>
            <w:tcW w:w="1880" w:type="dxa"/>
            <w:shd w:val="clear" w:color="auto" w:fill="auto"/>
            <w:vAlign w:val="center"/>
          </w:tcPr>
          <w:p w:rsidR="00D11C3E" w:rsidRPr="00597BCF" w:rsidRDefault="00D11C3E" w:rsidP="002D404C">
            <w:pPr>
              <w:pStyle w:val="ad"/>
              <w:spacing w:before="0"/>
              <w:jc w:val="center"/>
              <w:rPr>
                <w:sz w:val="24"/>
                <w:szCs w:val="24"/>
              </w:rPr>
            </w:pPr>
            <w:r w:rsidRPr="00597BCF">
              <w:rPr>
                <w:sz w:val="24"/>
                <w:szCs w:val="24"/>
              </w:rPr>
              <w:t>2014</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113 701 729,10</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113 701 729,10</w:t>
            </w:r>
          </w:p>
        </w:tc>
      </w:tr>
      <w:tr w:rsidR="00D11C3E" w:rsidRPr="00597BCF" w:rsidTr="003E43D4">
        <w:tc>
          <w:tcPr>
            <w:tcW w:w="2127" w:type="dxa"/>
            <w:vMerge/>
            <w:shd w:val="clear" w:color="auto" w:fill="auto"/>
            <w:vAlign w:val="center"/>
          </w:tcPr>
          <w:p w:rsidR="00D11C3E" w:rsidRPr="00597BCF" w:rsidRDefault="00D11C3E" w:rsidP="002D404C">
            <w:pPr>
              <w:pStyle w:val="ad"/>
              <w:spacing w:before="0"/>
              <w:rPr>
                <w:sz w:val="24"/>
                <w:szCs w:val="24"/>
              </w:rPr>
            </w:pPr>
          </w:p>
        </w:tc>
        <w:tc>
          <w:tcPr>
            <w:tcW w:w="1880" w:type="dxa"/>
            <w:shd w:val="clear" w:color="auto" w:fill="auto"/>
            <w:vAlign w:val="center"/>
          </w:tcPr>
          <w:p w:rsidR="00D11C3E" w:rsidRPr="00597BCF" w:rsidRDefault="00D11C3E" w:rsidP="002D404C">
            <w:pPr>
              <w:pStyle w:val="ad"/>
              <w:spacing w:before="0"/>
              <w:jc w:val="center"/>
              <w:rPr>
                <w:sz w:val="24"/>
                <w:szCs w:val="24"/>
              </w:rPr>
            </w:pPr>
            <w:r w:rsidRPr="00597BCF">
              <w:rPr>
                <w:sz w:val="24"/>
                <w:szCs w:val="24"/>
              </w:rPr>
              <w:t>2015</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119 142 447,53</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119 142 447,53</w:t>
            </w:r>
          </w:p>
        </w:tc>
      </w:tr>
      <w:tr w:rsidR="00D11C3E" w:rsidRPr="00597BCF" w:rsidTr="003E43D4">
        <w:tc>
          <w:tcPr>
            <w:tcW w:w="2127" w:type="dxa"/>
            <w:vMerge/>
            <w:shd w:val="clear" w:color="auto" w:fill="auto"/>
            <w:vAlign w:val="center"/>
          </w:tcPr>
          <w:p w:rsidR="00D11C3E" w:rsidRPr="00597BCF" w:rsidRDefault="00D11C3E" w:rsidP="002D404C">
            <w:pPr>
              <w:pStyle w:val="ad"/>
              <w:spacing w:before="0"/>
              <w:rPr>
                <w:sz w:val="24"/>
                <w:szCs w:val="24"/>
              </w:rPr>
            </w:pPr>
          </w:p>
        </w:tc>
        <w:tc>
          <w:tcPr>
            <w:tcW w:w="1880" w:type="dxa"/>
            <w:shd w:val="clear" w:color="auto" w:fill="auto"/>
            <w:vAlign w:val="center"/>
          </w:tcPr>
          <w:p w:rsidR="00D11C3E" w:rsidRPr="00597BCF" w:rsidRDefault="00D11C3E" w:rsidP="002D404C">
            <w:pPr>
              <w:pStyle w:val="ad"/>
              <w:spacing w:before="0"/>
              <w:jc w:val="center"/>
              <w:rPr>
                <w:sz w:val="24"/>
                <w:szCs w:val="24"/>
              </w:rPr>
            </w:pPr>
            <w:r w:rsidRPr="00597BCF">
              <w:rPr>
                <w:sz w:val="24"/>
                <w:szCs w:val="24"/>
              </w:rPr>
              <w:t>2016</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124 886 090,60</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124 886 090,60</w:t>
            </w:r>
          </w:p>
        </w:tc>
      </w:tr>
      <w:tr w:rsidR="00D11C3E" w:rsidRPr="00597BCF" w:rsidTr="003E43D4">
        <w:tc>
          <w:tcPr>
            <w:tcW w:w="2127" w:type="dxa"/>
            <w:vMerge/>
            <w:shd w:val="clear" w:color="auto" w:fill="auto"/>
            <w:vAlign w:val="center"/>
          </w:tcPr>
          <w:p w:rsidR="00D11C3E" w:rsidRPr="00597BCF" w:rsidRDefault="00D11C3E" w:rsidP="002D404C">
            <w:pPr>
              <w:pStyle w:val="ad"/>
              <w:spacing w:before="0"/>
              <w:rPr>
                <w:sz w:val="24"/>
                <w:szCs w:val="24"/>
              </w:rPr>
            </w:pPr>
          </w:p>
        </w:tc>
        <w:tc>
          <w:tcPr>
            <w:tcW w:w="1880" w:type="dxa"/>
            <w:shd w:val="clear" w:color="auto" w:fill="auto"/>
            <w:vAlign w:val="center"/>
          </w:tcPr>
          <w:p w:rsidR="00D11C3E" w:rsidRPr="00597BCF" w:rsidRDefault="00D11C3E" w:rsidP="002D404C">
            <w:pPr>
              <w:pStyle w:val="ad"/>
              <w:spacing w:before="0"/>
              <w:jc w:val="center"/>
              <w:rPr>
                <w:sz w:val="24"/>
                <w:szCs w:val="24"/>
              </w:rPr>
            </w:pPr>
            <w:r w:rsidRPr="00597BCF">
              <w:rPr>
                <w:sz w:val="24"/>
                <w:szCs w:val="24"/>
              </w:rPr>
              <w:t>2017</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130 076 821,04</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130 076 821,04</w:t>
            </w:r>
          </w:p>
        </w:tc>
      </w:tr>
      <w:tr w:rsidR="00D11C3E" w:rsidRPr="00597BCF" w:rsidTr="003E43D4">
        <w:tc>
          <w:tcPr>
            <w:tcW w:w="2127" w:type="dxa"/>
            <w:vMerge/>
            <w:shd w:val="clear" w:color="auto" w:fill="auto"/>
            <w:vAlign w:val="center"/>
          </w:tcPr>
          <w:p w:rsidR="00D11C3E" w:rsidRPr="00597BCF" w:rsidRDefault="00D11C3E" w:rsidP="002D404C">
            <w:pPr>
              <w:pStyle w:val="ad"/>
              <w:spacing w:before="0"/>
              <w:rPr>
                <w:sz w:val="24"/>
                <w:szCs w:val="24"/>
              </w:rPr>
            </w:pPr>
          </w:p>
        </w:tc>
        <w:tc>
          <w:tcPr>
            <w:tcW w:w="1880" w:type="dxa"/>
            <w:shd w:val="clear" w:color="auto" w:fill="auto"/>
            <w:vAlign w:val="center"/>
          </w:tcPr>
          <w:p w:rsidR="00D11C3E" w:rsidRPr="00597BCF" w:rsidRDefault="00D11C3E" w:rsidP="002D404C">
            <w:pPr>
              <w:pStyle w:val="ad"/>
              <w:spacing w:before="0"/>
              <w:jc w:val="center"/>
              <w:rPr>
                <w:sz w:val="24"/>
                <w:szCs w:val="24"/>
              </w:rPr>
            </w:pPr>
            <w:r w:rsidRPr="00597BCF">
              <w:rPr>
                <w:sz w:val="24"/>
                <w:szCs w:val="24"/>
              </w:rPr>
              <w:t>2018</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135 764 160,42</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135 764 160,42</w:t>
            </w:r>
          </w:p>
        </w:tc>
      </w:tr>
      <w:tr w:rsidR="00D11C3E" w:rsidRPr="00597BCF" w:rsidTr="003E43D4">
        <w:tc>
          <w:tcPr>
            <w:tcW w:w="2127" w:type="dxa"/>
            <w:vMerge/>
            <w:shd w:val="clear" w:color="auto" w:fill="auto"/>
            <w:vAlign w:val="center"/>
          </w:tcPr>
          <w:p w:rsidR="00D11C3E" w:rsidRPr="00597BCF" w:rsidRDefault="00D11C3E" w:rsidP="002D404C">
            <w:pPr>
              <w:pStyle w:val="ad"/>
              <w:spacing w:before="0"/>
              <w:rPr>
                <w:sz w:val="24"/>
                <w:szCs w:val="24"/>
              </w:rPr>
            </w:pPr>
          </w:p>
        </w:tc>
        <w:tc>
          <w:tcPr>
            <w:tcW w:w="1880" w:type="dxa"/>
            <w:shd w:val="clear" w:color="auto" w:fill="auto"/>
            <w:vAlign w:val="center"/>
          </w:tcPr>
          <w:p w:rsidR="00D11C3E" w:rsidRPr="00597BCF" w:rsidRDefault="00D11C3E" w:rsidP="002D404C">
            <w:pPr>
              <w:pStyle w:val="ad"/>
              <w:spacing w:before="0"/>
              <w:jc w:val="center"/>
              <w:rPr>
                <w:sz w:val="24"/>
                <w:szCs w:val="24"/>
              </w:rPr>
            </w:pPr>
            <w:r w:rsidRPr="00597BCF">
              <w:rPr>
                <w:sz w:val="24"/>
                <w:szCs w:val="24"/>
              </w:rPr>
              <w:t>2019</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139 058 016,09</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139 058 016,09</w:t>
            </w:r>
          </w:p>
        </w:tc>
      </w:tr>
      <w:tr w:rsidR="00D11C3E" w:rsidRPr="00597BCF" w:rsidTr="003E43D4">
        <w:tc>
          <w:tcPr>
            <w:tcW w:w="2127" w:type="dxa"/>
            <w:vMerge/>
            <w:shd w:val="clear" w:color="auto" w:fill="auto"/>
            <w:vAlign w:val="center"/>
          </w:tcPr>
          <w:p w:rsidR="00D11C3E" w:rsidRPr="00597BCF" w:rsidRDefault="00D11C3E" w:rsidP="002D404C">
            <w:pPr>
              <w:pStyle w:val="ad"/>
              <w:spacing w:before="0"/>
              <w:rPr>
                <w:sz w:val="24"/>
                <w:szCs w:val="24"/>
              </w:rPr>
            </w:pPr>
          </w:p>
        </w:tc>
        <w:tc>
          <w:tcPr>
            <w:tcW w:w="1880" w:type="dxa"/>
            <w:shd w:val="clear" w:color="auto" w:fill="auto"/>
            <w:vAlign w:val="center"/>
          </w:tcPr>
          <w:p w:rsidR="00D11C3E" w:rsidRPr="00597BCF" w:rsidRDefault="00D11C3E" w:rsidP="002D404C">
            <w:pPr>
              <w:pStyle w:val="ad"/>
              <w:spacing w:before="0"/>
              <w:jc w:val="center"/>
              <w:rPr>
                <w:sz w:val="24"/>
                <w:szCs w:val="24"/>
              </w:rPr>
            </w:pPr>
            <w:r w:rsidRPr="00597BCF">
              <w:rPr>
                <w:sz w:val="24"/>
                <w:szCs w:val="24"/>
              </w:rPr>
              <w:t>2020</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143 347 421,51</w:t>
            </w:r>
          </w:p>
        </w:tc>
        <w:tc>
          <w:tcPr>
            <w:tcW w:w="2843" w:type="dxa"/>
            <w:shd w:val="clear" w:color="auto" w:fill="auto"/>
            <w:vAlign w:val="center"/>
          </w:tcPr>
          <w:p w:rsidR="00D11C3E" w:rsidRPr="00597BCF" w:rsidRDefault="00D11C3E" w:rsidP="002D404C">
            <w:pPr>
              <w:pStyle w:val="ad"/>
              <w:spacing w:before="0"/>
              <w:jc w:val="right"/>
              <w:rPr>
                <w:sz w:val="24"/>
                <w:szCs w:val="24"/>
              </w:rPr>
            </w:pPr>
            <w:r w:rsidRPr="00597BCF">
              <w:rPr>
                <w:sz w:val="24"/>
                <w:szCs w:val="24"/>
              </w:rPr>
              <w:t>143 347 421,51</w:t>
            </w:r>
          </w:p>
        </w:tc>
      </w:tr>
      <w:tr w:rsidR="00B40E03" w:rsidRPr="00597BCF" w:rsidTr="003E43D4">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Ожидаемые результаты реализации подпрограммы</w:t>
            </w:r>
          </w:p>
        </w:tc>
        <w:tc>
          <w:tcPr>
            <w:tcW w:w="7566" w:type="dxa"/>
            <w:gridSpan w:val="3"/>
            <w:shd w:val="clear" w:color="auto" w:fill="auto"/>
            <w:vAlign w:val="center"/>
          </w:tcPr>
          <w:p w:rsidR="00481E1A" w:rsidRPr="00597BCF" w:rsidRDefault="00DB4AC1" w:rsidP="00B1328D">
            <w:pPr>
              <w:pStyle w:val="ad"/>
              <w:numPr>
                <w:ilvl w:val="0"/>
                <w:numId w:val="14"/>
              </w:numPr>
              <w:spacing w:before="0"/>
              <w:ind w:left="371" w:hanging="357"/>
              <w:rPr>
                <w:sz w:val="24"/>
                <w:szCs w:val="24"/>
              </w:rPr>
            </w:pPr>
            <w:r w:rsidRPr="00597BCF">
              <w:rPr>
                <w:sz w:val="24"/>
                <w:szCs w:val="24"/>
              </w:rPr>
              <w:t>Повышение собираемости налогов и сборов.</w:t>
            </w:r>
          </w:p>
          <w:p w:rsidR="00481E1A" w:rsidRPr="00615667" w:rsidRDefault="00615667" w:rsidP="00B1328D">
            <w:pPr>
              <w:pStyle w:val="ad"/>
              <w:numPr>
                <w:ilvl w:val="0"/>
                <w:numId w:val="14"/>
              </w:numPr>
              <w:spacing w:before="0"/>
              <w:ind w:left="371" w:hanging="357"/>
              <w:rPr>
                <w:sz w:val="24"/>
                <w:szCs w:val="24"/>
              </w:rPr>
            </w:pPr>
            <w:r w:rsidRPr="00615667">
              <w:rPr>
                <w:rStyle w:val="FontStyle11"/>
                <w:sz w:val="24"/>
                <w:szCs w:val="24"/>
              </w:rPr>
              <w:t>Снижение соотношения объема задолженности по налогам и сборам к объему поступлений по налогам и сборам в бюджетную систему Российской Федерации</w:t>
            </w:r>
            <w:r w:rsidR="00DB4AC1" w:rsidRPr="00615667">
              <w:rPr>
                <w:sz w:val="24"/>
                <w:szCs w:val="24"/>
              </w:rPr>
              <w:t>.</w:t>
            </w:r>
          </w:p>
          <w:p w:rsidR="00C1638E" w:rsidRPr="00597BCF" w:rsidRDefault="00C1638E" w:rsidP="00B1328D">
            <w:pPr>
              <w:pStyle w:val="ad"/>
              <w:numPr>
                <w:ilvl w:val="0"/>
                <w:numId w:val="14"/>
              </w:numPr>
              <w:spacing w:before="0"/>
              <w:ind w:left="371" w:hanging="357"/>
              <w:rPr>
                <w:sz w:val="24"/>
                <w:szCs w:val="24"/>
              </w:rPr>
            </w:pPr>
            <w:r w:rsidRPr="00597BCF">
              <w:rPr>
                <w:sz w:val="24"/>
                <w:szCs w:val="24"/>
              </w:rPr>
              <w:t>Повышение доли налогоплательщиков, добросовестно исполняющих налоговые обязательства, а также легализация «теневой» налоговой базы.</w:t>
            </w:r>
          </w:p>
          <w:p w:rsidR="00481E1A" w:rsidRPr="00597BCF" w:rsidRDefault="00DB4AC1" w:rsidP="00B1328D">
            <w:pPr>
              <w:pStyle w:val="ad"/>
              <w:numPr>
                <w:ilvl w:val="0"/>
                <w:numId w:val="14"/>
              </w:numPr>
              <w:spacing w:before="0"/>
              <w:ind w:left="371"/>
              <w:rPr>
                <w:sz w:val="24"/>
                <w:szCs w:val="24"/>
              </w:rPr>
            </w:pPr>
            <w:r w:rsidRPr="00597BCF">
              <w:rPr>
                <w:sz w:val="24"/>
                <w:szCs w:val="24"/>
              </w:rPr>
              <w:t>Увеличение доли налогоплательщиков, удовлетворительно оценивающих работу налоговых органов.</w:t>
            </w:r>
          </w:p>
        </w:tc>
      </w:tr>
    </w:tbl>
    <w:p w:rsidR="00481E1A" w:rsidRPr="00597BCF" w:rsidRDefault="00481E1A" w:rsidP="002D404C">
      <w:pPr>
        <w:spacing w:before="0"/>
        <w:sectPr w:rsidR="00481E1A" w:rsidRPr="00597BCF">
          <w:pgSz w:w="11906" w:h="16838"/>
          <w:pgMar w:top="1134" w:right="851" w:bottom="1134" w:left="1701" w:header="709" w:footer="709" w:gutter="0"/>
          <w:cols w:space="720"/>
        </w:sectPr>
      </w:pPr>
    </w:p>
    <w:p w:rsidR="00481E1A" w:rsidRPr="00597BCF" w:rsidRDefault="00DB4AC1" w:rsidP="002D404C">
      <w:pPr>
        <w:pStyle w:val="a8"/>
        <w:spacing w:before="0" w:after="0"/>
        <w:rPr>
          <w:sz w:val="24"/>
          <w:szCs w:val="24"/>
        </w:rPr>
      </w:pPr>
      <w:r w:rsidRPr="00597BCF">
        <w:rPr>
          <w:sz w:val="24"/>
          <w:szCs w:val="24"/>
        </w:rPr>
        <w:lastRenderedPageBreak/>
        <w:t>П А С П О Р Т</w:t>
      </w:r>
    </w:p>
    <w:p w:rsidR="00683104" w:rsidRDefault="00DB4AC1" w:rsidP="002D404C">
      <w:pPr>
        <w:pStyle w:val="a8"/>
        <w:spacing w:before="0" w:after="0"/>
        <w:rPr>
          <w:sz w:val="24"/>
          <w:szCs w:val="24"/>
        </w:rPr>
      </w:pPr>
      <w:r w:rsidRPr="00597BCF">
        <w:rPr>
          <w:sz w:val="24"/>
          <w:szCs w:val="24"/>
        </w:rPr>
        <w:t xml:space="preserve">подпрограммы государственной программы Российской Федерации </w:t>
      </w:r>
    </w:p>
    <w:p w:rsidR="00481E1A" w:rsidRPr="00597BCF" w:rsidRDefault="00DB4AC1" w:rsidP="002D404C">
      <w:pPr>
        <w:pStyle w:val="a8"/>
        <w:spacing w:before="0" w:after="0"/>
        <w:rPr>
          <w:sz w:val="24"/>
          <w:szCs w:val="24"/>
        </w:rPr>
      </w:pPr>
      <w:r w:rsidRPr="00597BCF">
        <w:rPr>
          <w:sz w:val="24"/>
          <w:szCs w:val="24"/>
        </w:rPr>
        <w:t>«Управление государственным долгом и государственными финансовыми активами Российской Федерации»</w:t>
      </w:r>
    </w:p>
    <w:p w:rsidR="00481E1A" w:rsidRPr="00597BCF" w:rsidRDefault="00481E1A" w:rsidP="002D404C">
      <w:pPr>
        <w:spacing w:before="0"/>
      </w:pPr>
    </w:p>
    <w:tbl>
      <w:tblPr>
        <w:tblW w:w="5197" w:type="pct"/>
        <w:tblInd w:w="-372"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54" w:type="dxa"/>
          <w:right w:w="54" w:type="dxa"/>
        </w:tblCellMar>
        <w:tblLook w:val="0000" w:firstRow="0" w:lastRow="0" w:firstColumn="0" w:lastColumn="0" w:noHBand="0" w:noVBand="0"/>
      </w:tblPr>
      <w:tblGrid>
        <w:gridCol w:w="2127"/>
        <w:gridCol w:w="2022"/>
        <w:gridCol w:w="2843"/>
        <w:gridCol w:w="2843"/>
      </w:tblGrid>
      <w:tr w:rsidR="00B40E03" w:rsidRPr="00597BCF" w:rsidTr="00485208">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Ответственный исполнитель подпрограммы</w:t>
            </w:r>
          </w:p>
        </w:tc>
        <w:tc>
          <w:tcPr>
            <w:tcW w:w="7708"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Министерство финансов Российской Федерации</w:t>
            </w:r>
          </w:p>
        </w:tc>
      </w:tr>
      <w:tr w:rsidR="00B40E03" w:rsidRPr="00597BCF" w:rsidTr="00485208">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Программно-целевые инструменты подпрограммы</w:t>
            </w:r>
          </w:p>
        </w:tc>
        <w:tc>
          <w:tcPr>
            <w:tcW w:w="7708"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В рамках подпрограммы не предусмотрена реализация ведомственных целевых программ</w:t>
            </w:r>
            <w:r w:rsidR="00237F81">
              <w:rPr>
                <w:sz w:val="24"/>
                <w:szCs w:val="24"/>
              </w:rPr>
              <w:t>.</w:t>
            </w:r>
          </w:p>
        </w:tc>
      </w:tr>
      <w:tr w:rsidR="00B40E03" w:rsidRPr="00597BCF" w:rsidTr="00485208">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Цели подпрограммы</w:t>
            </w:r>
          </w:p>
        </w:tc>
        <w:tc>
          <w:tcPr>
            <w:tcW w:w="7708" w:type="dxa"/>
            <w:gridSpan w:val="3"/>
            <w:shd w:val="clear" w:color="auto" w:fill="auto"/>
            <w:vAlign w:val="center"/>
          </w:tcPr>
          <w:p w:rsidR="00481E1A" w:rsidRPr="00597BCF" w:rsidRDefault="00DB4AC1" w:rsidP="002D404C">
            <w:pPr>
              <w:pStyle w:val="ad"/>
              <w:spacing w:before="0"/>
              <w:rPr>
                <w:sz w:val="24"/>
                <w:szCs w:val="24"/>
              </w:rPr>
            </w:pPr>
            <w:r w:rsidRPr="00597BCF">
              <w:rPr>
                <w:sz w:val="24"/>
                <w:szCs w:val="24"/>
              </w:rPr>
              <w:t>Эффективное управление государственным долгом и государственными финансовым</w:t>
            </w:r>
            <w:r w:rsidR="00191907">
              <w:rPr>
                <w:sz w:val="24"/>
                <w:szCs w:val="24"/>
              </w:rPr>
              <w:t>и активами Российской Федерации</w:t>
            </w:r>
            <w:r w:rsidR="00237F81">
              <w:rPr>
                <w:sz w:val="24"/>
                <w:szCs w:val="24"/>
              </w:rPr>
              <w:t>.</w:t>
            </w:r>
          </w:p>
        </w:tc>
      </w:tr>
      <w:tr w:rsidR="00B40E03" w:rsidRPr="00597BCF" w:rsidTr="00485208">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Задачи подпрограммы</w:t>
            </w:r>
          </w:p>
        </w:tc>
        <w:tc>
          <w:tcPr>
            <w:tcW w:w="7708" w:type="dxa"/>
            <w:gridSpan w:val="3"/>
            <w:shd w:val="clear" w:color="auto" w:fill="auto"/>
            <w:vAlign w:val="center"/>
          </w:tcPr>
          <w:p w:rsidR="00481E1A" w:rsidRPr="00597BCF" w:rsidRDefault="00DB4AC1" w:rsidP="00B1328D">
            <w:pPr>
              <w:pStyle w:val="ad"/>
              <w:numPr>
                <w:ilvl w:val="0"/>
                <w:numId w:val="15"/>
              </w:numPr>
              <w:spacing w:before="0"/>
              <w:ind w:left="372" w:hanging="357"/>
              <w:rPr>
                <w:sz w:val="24"/>
                <w:szCs w:val="24"/>
              </w:rPr>
            </w:pPr>
            <w:r w:rsidRPr="00597BCF">
              <w:rPr>
                <w:sz w:val="24"/>
                <w:szCs w:val="24"/>
              </w:rPr>
              <w:t xml:space="preserve">Нормативно-правовое регулирование </w:t>
            </w:r>
            <w:r w:rsidR="00E259F6">
              <w:rPr>
                <w:sz w:val="24"/>
                <w:szCs w:val="24"/>
              </w:rPr>
              <w:t xml:space="preserve">в сфере управления государственным долгом </w:t>
            </w:r>
            <w:r w:rsidRPr="00597BCF">
              <w:rPr>
                <w:sz w:val="24"/>
                <w:szCs w:val="24"/>
              </w:rPr>
              <w:t>Российской Федерации.</w:t>
            </w:r>
          </w:p>
          <w:p w:rsidR="00481E1A" w:rsidRPr="00597BCF" w:rsidRDefault="00DB4AC1" w:rsidP="00B1328D">
            <w:pPr>
              <w:pStyle w:val="ad"/>
              <w:numPr>
                <w:ilvl w:val="0"/>
                <w:numId w:val="15"/>
              </w:numPr>
              <w:spacing w:before="0"/>
              <w:ind w:left="372" w:hanging="357"/>
              <w:rPr>
                <w:sz w:val="24"/>
                <w:szCs w:val="24"/>
              </w:rPr>
            </w:pPr>
            <w:r w:rsidRPr="00597BCF">
              <w:rPr>
                <w:sz w:val="24"/>
                <w:szCs w:val="24"/>
              </w:rPr>
              <w:t>Обслуживание государственного долга Российской Федерации.</w:t>
            </w:r>
          </w:p>
          <w:p w:rsidR="00481E1A" w:rsidRPr="00597BCF" w:rsidRDefault="00DB4AC1" w:rsidP="00B1328D">
            <w:pPr>
              <w:pStyle w:val="ad"/>
              <w:numPr>
                <w:ilvl w:val="0"/>
                <w:numId w:val="15"/>
              </w:numPr>
              <w:spacing w:before="0"/>
              <w:ind w:left="372" w:hanging="357"/>
              <w:rPr>
                <w:sz w:val="24"/>
                <w:szCs w:val="24"/>
              </w:rPr>
            </w:pPr>
            <w:r w:rsidRPr="00597BCF">
              <w:rPr>
                <w:sz w:val="24"/>
                <w:szCs w:val="24"/>
              </w:rPr>
              <w:t>Планирование ассигнований на исполнение государственных гарантий.</w:t>
            </w:r>
          </w:p>
          <w:p w:rsidR="00481E1A" w:rsidRPr="00597BCF" w:rsidRDefault="00DB4AC1" w:rsidP="00B1328D">
            <w:pPr>
              <w:pStyle w:val="ad"/>
              <w:numPr>
                <w:ilvl w:val="0"/>
                <w:numId w:val="15"/>
              </w:numPr>
              <w:spacing w:before="0"/>
              <w:ind w:left="372" w:hanging="357"/>
              <w:rPr>
                <w:sz w:val="24"/>
                <w:szCs w:val="24"/>
              </w:rPr>
            </w:pPr>
            <w:r w:rsidRPr="00597BCF">
              <w:rPr>
                <w:sz w:val="24"/>
                <w:szCs w:val="24"/>
              </w:rPr>
              <w:t>Взаимодействие с международными рейтинговыми агентствами.</w:t>
            </w:r>
          </w:p>
          <w:p w:rsidR="00481E1A" w:rsidRPr="00597BCF" w:rsidRDefault="0011733E" w:rsidP="00B1328D">
            <w:pPr>
              <w:pStyle w:val="ad"/>
              <w:numPr>
                <w:ilvl w:val="0"/>
                <w:numId w:val="15"/>
              </w:numPr>
              <w:spacing w:before="0"/>
              <w:ind w:left="372" w:hanging="357"/>
              <w:rPr>
                <w:sz w:val="24"/>
                <w:szCs w:val="24"/>
              </w:rPr>
            </w:pPr>
            <w:r w:rsidRPr="00597BCF">
              <w:rPr>
                <w:sz w:val="24"/>
                <w:szCs w:val="24"/>
              </w:rPr>
              <w:t>Планирование административных расходов по управлению государственным долгом и государственными финансовыми активами</w:t>
            </w:r>
            <w:r w:rsidR="00DB4AC1" w:rsidRPr="00597BCF">
              <w:rPr>
                <w:sz w:val="24"/>
                <w:szCs w:val="24"/>
              </w:rPr>
              <w:t>.</w:t>
            </w:r>
          </w:p>
          <w:p w:rsidR="00481E1A" w:rsidRPr="00597BCF" w:rsidRDefault="00DB4AC1" w:rsidP="00B1328D">
            <w:pPr>
              <w:pStyle w:val="ad"/>
              <w:numPr>
                <w:ilvl w:val="0"/>
                <w:numId w:val="15"/>
              </w:numPr>
              <w:spacing w:before="0"/>
              <w:ind w:left="372" w:hanging="357"/>
              <w:rPr>
                <w:sz w:val="24"/>
                <w:szCs w:val="24"/>
              </w:rPr>
            </w:pPr>
            <w:r w:rsidRPr="00597BCF">
              <w:rPr>
                <w:sz w:val="24"/>
                <w:szCs w:val="24"/>
              </w:rPr>
              <w:t>Выполнение финансовых обязательств по заключенным с правительствами иностранных государств – заемщиков международным договорам.</w:t>
            </w:r>
          </w:p>
          <w:p w:rsidR="00481E1A" w:rsidRPr="00597BCF" w:rsidRDefault="00DB4AC1" w:rsidP="00B1328D">
            <w:pPr>
              <w:pStyle w:val="ad"/>
              <w:numPr>
                <w:ilvl w:val="0"/>
                <w:numId w:val="15"/>
              </w:numPr>
              <w:spacing w:before="0"/>
              <w:ind w:left="372" w:hanging="357"/>
              <w:rPr>
                <w:sz w:val="24"/>
                <w:szCs w:val="24"/>
              </w:rPr>
            </w:pPr>
            <w:r w:rsidRPr="00597BCF">
              <w:rPr>
                <w:sz w:val="24"/>
                <w:szCs w:val="24"/>
              </w:rPr>
              <w:t>Управление средствами Резервного фонда и Фонда национального благосостояния.</w:t>
            </w:r>
          </w:p>
          <w:p w:rsidR="003E43D4" w:rsidRPr="00597BCF" w:rsidRDefault="00DB08C0" w:rsidP="00B1328D">
            <w:pPr>
              <w:pStyle w:val="ad"/>
              <w:numPr>
                <w:ilvl w:val="0"/>
                <w:numId w:val="15"/>
              </w:numPr>
              <w:spacing w:before="0"/>
              <w:ind w:left="372" w:hanging="357"/>
              <w:rPr>
                <w:sz w:val="24"/>
                <w:szCs w:val="24"/>
              </w:rPr>
            </w:pPr>
            <w:r w:rsidRPr="00597BCF">
              <w:rPr>
                <w:spacing w:val="-6"/>
                <w:sz w:val="24"/>
                <w:szCs w:val="24"/>
              </w:rPr>
              <w:t>Нормативное правовое регулирование и мониторинг состояния государственного долга субъектов Российской Федерации и муниципального долга</w:t>
            </w:r>
            <w:r w:rsidR="00DB4AC1" w:rsidRPr="00597BCF">
              <w:rPr>
                <w:sz w:val="24"/>
                <w:szCs w:val="24"/>
              </w:rPr>
              <w:t>.</w:t>
            </w:r>
          </w:p>
        </w:tc>
      </w:tr>
      <w:tr w:rsidR="00B40E03" w:rsidRPr="00597BCF" w:rsidTr="00485208">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Целевые индикаторы и показатели подпрограммы</w:t>
            </w:r>
          </w:p>
        </w:tc>
        <w:tc>
          <w:tcPr>
            <w:tcW w:w="7708" w:type="dxa"/>
            <w:gridSpan w:val="3"/>
            <w:shd w:val="clear" w:color="auto" w:fill="auto"/>
            <w:vAlign w:val="center"/>
          </w:tcPr>
          <w:p w:rsidR="00481E1A" w:rsidRPr="00B81B90" w:rsidRDefault="00DB4AC1" w:rsidP="00B1328D">
            <w:pPr>
              <w:pStyle w:val="ad"/>
              <w:numPr>
                <w:ilvl w:val="0"/>
                <w:numId w:val="16"/>
              </w:numPr>
              <w:spacing w:before="0"/>
              <w:ind w:left="372"/>
              <w:rPr>
                <w:sz w:val="24"/>
                <w:szCs w:val="24"/>
              </w:rPr>
            </w:pPr>
            <w:r w:rsidRPr="00B81B90">
              <w:rPr>
                <w:sz w:val="24"/>
                <w:szCs w:val="24"/>
              </w:rPr>
              <w:t>Государственный долг Российской Федерации, в % к ВВП</w:t>
            </w:r>
            <w:r w:rsidR="00FD1790" w:rsidRPr="00B81B90">
              <w:rPr>
                <w:sz w:val="24"/>
                <w:szCs w:val="24"/>
              </w:rPr>
              <w:t>.</w:t>
            </w:r>
          </w:p>
          <w:p w:rsidR="00481E1A" w:rsidRPr="00B81B90" w:rsidRDefault="00DB4AC1" w:rsidP="00B1328D">
            <w:pPr>
              <w:pStyle w:val="ad"/>
              <w:numPr>
                <w:ilvl w:val="0"/>
                <w:numId w:val="16"/>
              </w:numPr>
              <w:spacing w:before="0"/>
              <w:ind w:left="372"/>
              <w:rPr>
                <w:sz w:val="24"/>
                <w:szCs w:val="24"/>
              </w:rPr>
            </w:pPr>
            <w:r w:rsidRPr="00B81B90">
              <w:rPr>
                <w:sz w:val="24"/>
                <w:szCs w:val="24"/>
              </w:rPr>
              <w:t>Доля расходов на обслуживание государственного долга Российской Федерации в общем объеме расходов федерального бюджета, %</w:t>
            </w:r>
            <w:r w:rsidR="00FD1790" w:rsidRPr="00B81B90">
              <w:rPr>
                <w:sz w:val="24"/>
                <w:szCs w:val="24"/>
              </w:rPr>
              <w:t>.</w:t>
            </w:r>
          </w:p>
          <w:p w:rsidR="003A58B6" w:rsidRDefault="003A58B6" w:rsidP="00B1328D">
            <w:pPr>
              <w:pStyle w:val="ad"/>
              <w:numPr>
                <w:ilvl w:val="0"/>
                <w:numId w:val="16"/>
              </w:numPr>
              <w:spacing w:before="0"/>
              <w:ind w:left="372" w:hanging="357"/>
              <w:rPr>
                <w:sz w:val="24"/>
                <w:szCs w:val="24"/>
              </w:rPr>
            </w:pPr>
            <w:r w:rsidRPr="003A58B6">
              <w:rPr>
                <w:sz w:val="24"/>
                <w:szCs w:val="24"/>
              </w:rPr>
              <w:t>Отношение годовой суммы платежей по погашению и обслуживанию государственного долга Российской Федерации к доходам федерального бюджета, %.</w:t>
            </w:r>
          </w:p>
          <w:p w:rsidR="00481E1A" w:rsidRPr="00B81B90" w:rsidRDefault="00DB4AC1" w:rsidP="00B1328D">
            <w:pPr>
              <w:pStyle w:val="ad"/>
              <w:numPr>
                <w:ilvl w:val="0"/>
                <w:numId w:val="16"/>
              </w:numPr>
              <w:spacing w:before="0"/>
              <w:ind w:left="372" w:hanging="357"/>
              <w:rPr>
                <w:sz w:val="24"/>
                <w:szCs w:val="24"/>
              </w:rPr>
            </w:pPr>
            <w:r w:rsidRPr="00B81B90">
              <w:rPr>
                <w:sz w:val="24"/>
                <w:szCs w:val="24"/>
              </w:rPr>
              <w:t>Число ведущих рейтинговых агентств, присвоивших Российской Федерации кредитный рейтинг на инвестиционном уровне, на конец периода, ед.</w:t>
            </w:r>
          </w:p>
          <w:p w:rsidR="00481E1A" w:rsidRPr="00B81B90" w:rsidRDefault="003A58B6" w:rsidP="00B1328D">
            <w:pPr>
              <w:pStyle w:val="ad"/>
              <w:numPr>
                <w:ilvl w:val="0"/>
                <w:numId w:val="16"/>
              </w:numPr>
              <w:spacing w:before="0"/>
              <w:ind w:left="372" w:hanging="357"/>
              <w:rPr>
                <w:sz w:val="24"/>
                <w:szCs w:val="24"/>
              </w:rPr>
            </w:pPr>
            <w:r w:rsidRPr="003A58B6">
              <w:rPr>
                <w:sz w:val="24"/>
                <w:szCs w:val="24"/>
              </w:rPr>
              <w:t>Доля субъектов Российской Федерации, соблюдающих установленные бюджетным законодательством Российской Федерации ограничения по объемам государственного долга субъекта Российской Федерации и расходов на его обслуживание, %</w:t>
            </w:r>
            <w:r w:rsidR="00B81B90">
              <w:rPr>
                <w:sz w:val="24"/>
                <w:szCs w:val="24"/>
              </w:rPr>
              <w:t>.</w:t>
            </w:r>
          </w:p>
        </w:tc>
      </w:tr>
      <w:tr w:rsidR="00B40E03" w:rsidRPr="00597BCF" w:rsidTr="00485208">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Этапы и сроки реализации подпрограммы</w:t>
            </w:r>
          </w:p>
        </w:tc>
        <w:tc>
          <w:tcPr>
            <w:tcW w:w="7708" w:type="dxa"/>
            <w:gridSpan w:val="3"/>
            <w:shd w:val="clear" w:color="auto" w:fill="auto"/>
            <w:vAlign w:val="center"/>
          </w:tcPr>
          <w:p w:rsidR="003E43D4" w:rsidRPr="00597BCF" w:rsidRDefault="00DB4AC1" w:rsidP="002D404C">
            <w:pPr>
              <w:pStyle w:val="ad"/>
              <w:spacing w:before="0"/>
              <w:rPr>
                <w:sz w:val="24"/>
                <w:szCs w:val="24"/>
              </w:rPr>
            </w:pPr>
            <w:r w:rsidRPr="00597BCF">
              <w:rPr>
                <w:sz w:val="24"/>
                <w:szCs w:val="24"/>
              </w:rPr>
              <w:t xml:space="preserve">На постоянной основе, этапы не выделяются: </w:t>
            </w:r>
          </w:p>
          <w:p w:rsidR="00481E1A" w:rsidRPr="00597BCF" w:rsidRDefault="00DB4AC1" w:rsidP="002D404C">
            <w:pPr>
              <w:pStyle w:val="ad"/>
              <w:spacing w:before="0"/>
              <w:rPr>
                <w:sz w:val="24"/>
                <w:szCs w:val="24"/>
              </w:rPr>
            </w:pPr>
            <w:r w:rsidRPr="00597BCF">
              <w:rPr>
                <w:sz w:val="24"/>
                <w:szCs w:val="24"/>
              </w:rPr>
              <w:t>01.01.2012 — 31.12.2020</w:t>
            </w:r>
          </w:p>
        </w:tc>
      </w:tr>
      <w:tr w:rsidR="00B40E03" w:rsidRPr="00597BCF" w:rsidTr="00485208">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Объемы бюджетных ассигнований подпрограммы</w:t>
            </w:r>
          </w:p>
        </w:tc>
        <w:tc>
          <w:tcPr>
            <w:tcW w:w="7708" w:type="dxa"/>
            <w:gridSpan w:val="3"/>
            <w:shd w:val="clear" w:color="auto" w:fill="auto"/>
            <w:vAlign w:val="center"/>
          </w:tcPr>
          <w:p w:rsidR="00CC3EBF" w:rsidRDefault="00DB4AC1" w:rsidP="002D404C">
            <w:pPr>
              <w:pStyle w:val="ad"/>
              <w:spacing w:before="0"/>
              <w:rPr>
                <w:sz w:val="24"/>
                <w:szCs w:val="24"/>
              </w:rPr>
            </w:pPr>
            <w:r w:rsidRPr="00597BCF">
              <w:rPr>
                <w:sz w:val="24"/>
                <w:szCs w:val="24"/>
              </w:rPr>
              <w:t xml:space="preserve">Объем бюджетных ассигнований на реализацию подпрограммы из </w:t>
            </w:r>
            <w:r w:rsidRPr="00CC3EBF">
              <w:rPr>
                <w:sz w:val="24"/>
                <w:szCs w:val="24"/>
              </w:rPr>
              <w:t>средств федерального бюджета составля</w:t>
            </w:r>
            <w:r w:rsidR="00190E85" w:rsidRPr="00CC3EBF">
              <w:rPr>
                <w:sz w:val="24"/>
                <w:szCs w:val="24"/>
              </w:rPr>
              <w:t xml:space="preserve">ет </w:t>
            </w:r>
            <w:r w:rsidR="00190E85" w:rsidRPr="00F4248B">
              <w:rPr>
                <w:b/>
                <w:sz w:val="24"/>
                <w:szCs w:val="24"/>
              </w:rPr>
              <w:t xml:space="preserve">- </w:t>
            </w:r>
            <w:r w:rsidR="00DE21B7" w:rsidRPr="00F4248B">
              <w:rPr>
                <w:b/>
                <w:sz w:val="24"/>
                <w:szCs w:val="24"/>
              </w:rPr>
              <w:t>6 110 335 941,00</w:t>
            </w:r>
            <w:r w:rsidR="00F4248B">
              <w:rPr>
                <w:sz w:val="24"/>
                <w:szCs w:val="24"/>
              </w:rPr>
              <w:t xml:space="preserve"> </w:t>
            </w:r>
            <w:r w:rsidR="00190E85" w:rsidRPr="00CC3EBF">
              <w:rPr>
                <w:sz w:val="24"/>
                <w:szCs w:val="24"/>
              </w:rPr>
              <w:t>тыс. руб.</w:t>
            </w:r>
          </w:p>
          <w:p w:rsidR="00481E1A" w:rsidRPr="00597BCF" w:rsidRDefault="00DB4AC1" w:rsidP="002D404C">
            <w:pPr>
              <w:pStyle w:val="ad"/>
              <w:spacing w:before="0"/>
              <w:rPr>
                <w:sz w:val="24"/>
                <w:szCs w:val="24"/>
              </w:rPr>
            </w:pPr>
            <w:r w:rsidRPr="00597BCF">
              <w:rPr>
                <w:sz w:val="24"/>
                <w:szCs w:val="24"/>
              </w:rPr>
              <w:t>Объем бюджетных ассигнований на реализацию государственной подпрограммы по годам составляет (тыс. руб.):</w:t>
            </w:r>
          </w:p>
        </w:tc>
      </w:tr>
      <w:tr w:rsidR="00481E1A" w:rsidRPr="00597BCF" w:rsidTr="00485208">
        <w:tc>
          <w:tcPr>
            <w:tcW w:w="2127" w:type="dxa"/>
            <w:vMerge w:val="restart"/>
            <w:shd w:val="clear" w:color="auto" w:fill="auto"/>
            <w:vAlign w:val="center"/>
          </w:tcPr>
          <w:p w:rsidR="00481E1A" w:rsidRPr="00597BCF" w:rsidRDefault="00481E1A" w:rsidP="002D404C">
            <w:pPr>
              <w:pStyle w:val="ad"/>
              <w:spacing w:before="0"/>
              <w:rPr>
                <w:sz w:val="24"/>
                <w:szCs w:val="24"/>
              </w:rPr>
            </w:pPr>
          </w:p>
        </w:tc>
        <w:tc>
          <w:tcPr>
            <w:tcW w:w="2022"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Год</w:t>
            </w:r>
          </w:p>
        </w:tc>
        <w:tc>
          <w:tcPr>
            <w:tcW w:w="2843"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Всего</w:t>
            </w:r>
          </w:p>
        </w:tc>
        <w:tc>
          <w:tcPr>
            <w:tcW w:w="2843" w:type="dxa"/>
            <w:shd w:val="clear" w:color="auto" w:fill="auto"/>
            <w:vAlign w:val="center"/>
          </w:tcPr>
          <w:p w:rsidR="00481E1A" w:rsidRPr="00597BCF" w:rsidRDefault="00DB4AC1" w:rsidP="002D404C">
            <w:pPr>
              <w:pStyle w:val="ad"/>
              <w:spacing w:before="0"/>
              <w:jc w:val="center"/>
              <w:rPr>
                <w:sz w:val="24"/>
                <w:szCs w:val="24"/>
              </w:rPr>
            </w:pPr>
            <w:r w:rsidRPr="00597BCF">
              <w:rPr>
                <w:sz w:val="24"/>
                <w:szCs w:val="24"/>
              </w:rPr>
              <w:t>Федеральный бюджет</w:t>
            </w:r>
          </w:p>
        </w:tc>
      </w:tr>
      <w:tr w:rsidR="00DE21B7" w:rsidRPr="00597BCF" w:rsidTr="00485208">
        <w:tc>
          <w:tcPr>
            <w:tcW w:w="2127" w:type="dxa"/>
            <w:vMerge/>
            <w:shd w:val="clear" w:color="auto" w:fill="auto"/>
            <w:vAlign w:val="center"/>
          </w:tcPr>
          <w:p w:rsidR="00DE21B7" w:rsidRPr="00597BCF" w:rsidRDefault="00DE21B7" w:rsidP="002D404C">
            <w:pPr>
              <w:pStyle w:val="ad"/>
              <w:spacing w:before="0"/>
              <w:rPr>
                <w:sz w:val="24"/>
                <w:szCs w:val="24"/>
              </w:rPr>
            </w:pPr>
          </w:p>
        </w:tc>
        <w:tc>
          <w:tcPr>
            <w:tcW w:w="2022" w:type="dxa"/>
            <w:shd w:val="clear" w:color="auto" w:fill="auto"/>
            <w:vAlign w:val="center"/>
          </w:tcPr>
          <w:p w:rsidR="00DE21B7" w:rsidRPr="00597BCF" w:rsidRDefault="00DE21B7" w:rsidP="002D404C">
            <w:pPr>
              <w:pStyle w:val="ad"/>
              <w:spacing w:before="0"/>
              <w:jc w:val="center"/>
              <w:rPr>
                <w:sz w:val="24"/>
                <w:szCs w:val="24"/>
              </w:rPr>
            </w:pPr>
            <w:r w:rsidRPr="00597BCF">
              <w:rPr>
                <w:sz w:val="24"/>
                <w:szCs w:val="24"/>
              </w:rPr>
              <w:t>2012</w:t>
            </w:r>
          </w:p>
        </w:tc>
        <w:tc>
          <w:tcPr>
            <w:tcW w:w="2843" w:type="dxa"/>
            <w:shd w:val="clear" w:color="auto" w:fill="auto"/>
            <w:vAlign w:val="center"/>
          </w:tcPr>
          <w:p w:rsidR="00DE21B7" w:rsidRPr="00237F81" w:rsidRDefault="00DE21B7" w:rsidP="00DE21B7">
            <w:pPr>
              <w:jc w:val="right"/>
            </w:pPr>
            <w:r w:rsidRPr="00237F81">
              <w:t>396 694 087,00</w:t>
            </w:r>
          </w:p>
        </w:tc>
        <w:tc>
          <w:tcPr>
            <w:tcW w:w="2843" w:type="dxa"/>
            <w:shd w:val="clear" w:color="auto" w:fill="auto"/>
            <w:vAlign w:val="center"/>
          </w:tcPr>
          <w:p w:rsidR="00DE21B7" w:rsidRPr="00237F81" w:rsidRDefault="00DE21B7" w:rsidP="00DE21B7">
            <w:pPr>
              <w:jc w:val="right"/>
            </w:pPr>
            <w:r w:rsidRPr="00237F81">
              <w:t>396 694 087,00</w:t>
            </w:r>
          </w:p>
        </w:tc>
      </w:tr>
      <w:tr w:rsidR="00DE21B7" w:rsidRPr="00597BCF" w:rsidTr="00485208">
        <w:tc>
          <w:tcPr>
            <w:tcW w:w="2127" w:type="dxa"/>
            <w:vMerge/>
            <w:shd w:val="clear" w:color="auto" w:fill="auto"/>
            <w:vAlign w:val="center"/>
          </w:tcPr>
          <w:p w:rsidR="00DE21B7" w:rsidRPr="00597BCF" w:rsidRDefault="00DE21B7" w:rsidP="002D404C">
            <w:pPr>
              <w:pStyle w:val="ad"/>
              <w:spacing w:before="0"/>
              <w:rPr>
                <w:sz w:val="24"/>
                <w:szCs w:val="24"/>
              </w:rPr>
            </w:pPr>
          </w:p>
        </w:tc>
        <w:tc>
          <w:tcPr>
            <w:tcW w:w="2022" w:type="dxa"/>
            <w:shd w:val="clear" w:color="auto" w:fill="auto"/>
            <w:vAlign w:val="center"/>
          </w:tcPr>
          <w:p w:rsidR="00DE21B7" w:rsidRPr="00597BCF" w:rsidRDefault="00DE21B7" w:rsidP="002D404C">
            <w:pPr>
              <w:pStyle w:val="ad"/>
              <w:spacing w:before="0"/>
              <w:jc w:val="center"/>
              <w:rPr>
                <w:sz w:val="24"/>
                <w:szCs w:val="24"/>
              </w:rPr>
            </w:pPr>
            <w:r w:rsidRPr="00597BCF">
              <w:rPr>
                <w:sz w:val="24"/>
                <w:szCs w:val="24"/>
              </w:rPr>
              <w:t>2013</w:t>
            </w:r>
          </w:p>
        </w:tc>
        <w:tc>
          <w:tcPr>
            <w:tcW w:w="2843" w:type="dxa"/>
            <w:shd w:val="clear" w:color="auto" w:fill="auto"/>
            <w:vAlign w:val="center"/>
          </w:tcPr>
          <w:p w:rsidR="00DE21B7" w:rsidRPr="00237F81" w:rsidRDefault="00DE21B7" w:rsidP="00DE21B7">
            <w:pPr>
              <w:jc w:val="right"/>
            </w:pPr>
            <w:r w:rsidRPr="00237F81">
              <w:t>464 988 983,70</w:t>
            </w:r>
          </w:p>
        </w:tc>
        <w:tc>
          <w:tcPr>
            <w:tcW w:w="2843" w:type="dxa"/>
            <w:shd w:val="clear" w:color="auto" w:fill="auto"/>
            <w:vAlign w:val="center"/>
          </w:tcPr>
          <w:p w:rsidR="00DE21B7" w:rsidRPr="00237F81" w:rsidRDefault="00DE21B7" w:rsidP="00DE21B7">
            <w:pPr>
              <w:jc w:val="right"/>
            </w:pPr>
            <w:r w:rsidRPr="00237F81">
              <w:t>464 988 983,70</w:t>
            </w:r>
          </w:p>
        </w:tc>
      </w:tr>
      <w:tr w:rsidR="00DE21B7" w:rsidRPr="00597BCF" w:rsidTr="00485208">
        <w:tc>
          <w:tcPr>
            <w:tcW w:w="2127" w:type="dxa"/>
            <w:vMerge/>
            <w:shd w:val="clear" w:color="auto" w:fill="auto"/>
            <w:vAlign w:val="center"/>
          </w:tcPr>
          <w:p w:rsidR="00DE21B7" w:rsidRPr="00597BCF" w:rsidRDefault="00DE21B7" w:rsidP="002D404C">
            <w:pPr>
              <w:pStyle w:val="ad"/>
              <w:spacing w:before="0"/>
              <w:rPr>
                <w:sz w:val="24"/>
                <w:szCs w:val="24"/>
              </w:rPr>
            </w:pPr>
          </w:p>
        </w:tc>
        <w:tc>
          <w:tcPr>
            <w:tcW w:w="2022" w:type="dxa"/>
            <w:shd w:val="clear" w:color="auto" w:fill="auto"/>
            <w:vAlign w:val="center"/>
          </w:tcPr>
          <w:p w:rsidR="00DE21B7" w:rsidRPr="00597BCF" w:rsidRDefault="00DE21B7" w:rsidP="002D404C">
            <w:pPr>
              <w:pStyle w:val="ad"/>
              <w:spacing w:before="0"/>
              <w:jc w:val="center"/>
              <w:rPr>
                <w:sz w:val="24"/>
                <w:szCs w:val="24"/>
              </w:rPr>
            </w:pPr>
            <w:r w:rsidRPr="00597BCF">
              <w:rPr>
                <w:sz w:val="24"/>
                <w:szCs w:val="24"/>
              </w:rPr>
              <w:t>2014</w:t>
            </w:r>
          </w:p>
        </w:tc>
        <w:tc>
          <w:tcPr>
            <w:tcW w:w="2843" w:type="dxa"/>
            <w:shd w:val="clear" w:color="auto" w:fill="auto"/>
            <w:vAlign w:val="center"/>
          </w:tcPr>
          <w:p w:rsidR="00DE21B7" w:rsidRPr="00237F81" w:rsidRDefault="00DE21B7" w:rsidP="00DE21B7">
            <w:pPr>
              <w:jc w:val="right"/>
            </w:pPr>
            <w:r w:rsidRPr="00237F81">
              <w:t>575 299 290,40</w:t>
            </w:r>
          </w:p>
        </w:tc>
        <w:tc>
          <w:tcPr>
            <w:tcW w:w="2843" w:type="dxa"/>
            <w:shd w:val="clear" w:color="auto" w:fill="auto"/>
            <w:vAlign w:val="center"/>
          </w:tcPr>
          <w:p w:rsidR="00DE21B7" w:rsidRPr="00237F81" w:rsidRDefault="00DE21B7" w:rsidP="00DE21B7">
            <w:pPr>
              <w:jc w:val="right"/>
            </w:pPr>
            <w:r w:rsidRPr="00237F81">
              <w:t>575 299 290,40</w:t>
            </w:r>
          </w:p>
        </w:tc>
      </w:tr>
      <w:tr w:rsidR="00DE21B7" w:rsidRPr="00597BCF" w:rsidTr="00485208">
        <w:tc>
          <w:tcPr>
            <w:tcW w:w="2127" w:type="dxa"/>
            <w:vMerge/>
            <w:shd w:val="clear" w:color="auto" w:fill="auto"/>
            <w:vAlign w:val="center"/>
          </w:tcPr>
          <w:p w:rsidR="00DE21B7" w:rsidRPr="00597BCF" w:rsidRDefault="00DE21B7" w:rsidP="002D404C">
            <w:pPr>
              <w:pStyle w:val="ad"/>
              <w:spacing w:before="0"/>
              <w:rPr>
                <w:sz w:val="24"/>
                <w:szCs w:val="24"/>
              </w:rPr>
            </w:pPr>
          </w:p>
        </w:tc>
        <w:tc>
          <w:tcPr>
            <w:tcW w:w="2022" w:type="dxa"/>
            <w:shd w:val="clear" w:color="auto" w:fill="auto"/>
            <w:vAlign w:val="center"/>
          </w:tcPr>
          <w:p w:rsidR="00DE21B7" w:rsidRPr="00597BCF" w:rsidRDefault="00DE21B7" w:rsidP="002D404C">
            <w:pPr>
              <w:pStyle w:val="ad"/>
              <w:spacing w:before="0"/>
              <w:jc w:val="center"/>
              <w:rPr>
                <w:sz w:val="24"/>
                <w:szCs w:val="24"/>
              </w:rPr>
            </w:pPr>
            <w:r w:rsidRPr="00597BCF">
              <w:rPr>
                <w:sz w:val="24"/>
                <w:szCs w:val="24"/>
              </w:rPr>
              <w:t>2015</w:t>
            </w:r>
          </w:p>
        </w:tc>
        <w:tc>
          <w:tcPr>
            <w:tcW w:w="2843" w:type="dxa"/>
            <w:shd w:val="clear" w:color="auto" w:fill="auto"/>
            <w:vAlign w:val="center"/>
          </w:tcPr>
          <w:p w:rsidR="00DE21B7" w:rsidRPr="00237F81" w:rsidRDefault="00DE21B7" w:rsidP="00DE21B7">
            <w:pPr>
              <w:jc w:val="right"/>
            </w:pPr>
            <w:r w:rsidRPr="00237F81">
              <w:t>662 821 516,60</w:t>
            </w:r>
          </w:p>
        </w:tc>
        <w:tc>
          <w:tcPr>
            <w:tcW w:w="2843" w:type="dxa"/>
            <w:shd w:val="clear" w:color="auto" w:fill="auto"/>
            <w:vAlign w:val="center"/>
          </w:tcPr>
          <w:p w:rsidR="00DE21B7" w:rsidRPr="00237F81" w:rsidRDefault="00DE21B7" w:rsidP="00DE21B7">
            <w:pPr>
              <w:jc w:val="right"/>
            </w:pPr>
            <w:r w:rsidRPr="00237F81">
              <w:t>662 821 516,60</w:t>
            </w:r>
          </w:p>
        </w:tc>
      </w:tr>
      <w:tr w:rsidR="00DE21B7" w:rsidRPr="00597BCF" w:rsidTr="00485208">
        <w:tc>
          <w:tcPr>
            <w:tcW w:w="2127" w:type="dxa"/>
            <w:vMerge/>
            <w:shd w:val="clear" w:color="auto" w:fill="auto"/>
            <w:vAlign w:val="center"/>
          </w:tcPr>
          <w:p w:rsidR="00DE21B7" w:rsidRPr="00597BCF" w:rsidRDefault="00DE21B7" w:rsidP="002D404C">
            <w:pPr>
              <w:pStyle w:val="ad"/>
              <w:spacing w:before="0"/>
              <w:rPr>
                <w:sz w:val="24"/>
                <w:szCs w:val="24"/>
              </w:rPr>
            </w:pPr>
          </w:p>
        </w:tc>
        <w:tc>
          <w:tcPr>
            <w:tcW w:w="2022" w:type="dxa"/>
            <w:shd w:val="clear" w:color="auto" w:fill="auto"/>
            <w:vAlign w:val="center"/>
          </w:tcPr>
          <w:p w:rsidR="00DE21B7" w:rsidRPr="00597BCF" w:rsidRDefault="00DE21B7" w:rsidP="002D404C">
            <w:pPr>
              <w:pStyle w:val="ad"/>
              <w:spacing w:before="0"/>
              <w:jc w:val="center"/>
              <w:rPr>
                <w:sz w:val="24"/>
                <w:szCs w:val="24"/>
              </w:rPr>
            </w:pPr>
            <w:r w:rsidRPr="00597BCF">
              <w:rPr>
                <w:sz w:val="24"/>
                <w:szCs w:val="24"/>
              </w:rPr>
              <w:t>2016</w:t>
            </w:r>
          </w:p>
        </w:tc>
        <w:tc>
          <w:tcPr>
            <w:tcW w:w="2843" w:type="dxa"/>
            <w:shd w:val="clear" w:color="auto" w:fill="auto"/>
            <w:vAlign w:val="center"/>
          </w:tcPr>
          <w:p w:rsidR="00DE21B7" w:rsidRPr="00237F81" w:rsidRDefault="00DE21B7" w:rsidP="00DE21B7">
            <w:pPr>
              <w:jc w:val="right"/>
            </w:pPr>
            <w:r w:rsidRPr="00237F81">
              <w:t>736 468 490,40</w:t>
            </w:r>
          </w:p>
        </w:tc>
        <w:tc>
          <w:tcPr>
            <w:tcW w:w="2843" w:type="dxa"/>
            <w:shd w:val="clear" w:color="auto" w:fill="auto"/>
            <w:vAlign w:val="center"/>
          </w:tcPr>
          <w:p w:rsidR="00DE21B7" w:rsidRPr="00237F81" w:rsidRDefault="00DE21B7" w:rsidP="00DE21B7">
            <w:pPr>
              <w:jc w:val="right"/>
            </w:pPr>
            <w:r w:rsidRPr="00237F81">
              <w:t>736 468 490,40</w:t>
            </w:r>
          </w:p>
        </w:tc>
      </w:tr>
      <w:tr w:rsidR="00DE21B7" w:rsidRPr="00597BCF" w:rsidTr="00485208">
        <w:tc>
          <w:tcPr>
            <w:tcW w:w="2127" w:type="dxa"/>
            <w:vMerge/>
            <w:shd w:val="clear" w:color="auto" w:fill="auto"/>
            <w:vAlign w:val="center"/>
          </w:tcPr>
          <w:p w:rsidR="00DE21B7" w:rsidRPr="00597BCF" w:rsidRDefault="00DE21B7" w:rsidP="002D404C">
            <w:pPr>
              <w:pStyle w:val="ad"/>
              <w:spacing w:before="0"/>
              <w:rPr>
                <w:sz w:val="24"/>
                <w:szCs w:val="24"/>
              </w:rPr>
            </w:pPr>
          </w:p>
        </w:tc>
        <w:tc>
          <w:tcPr>
            <w:tcW w:w="2022" w:type="dxa"/>
            <w:shd w:val="clear" w:color="auto" w:fill="auto"/>
            <w:vAlign w:val="center"/>
          </w:tcPr>
          <w:p w:rsidR="00DE21B7" w:rsidRPr="00597BCF" w:rsidRDefault="00DE21B7" w:rsidP="002D404C">
            <w:pPr>
              <w:pStyle w:val="ad"/>
              <w:spacing w:before="0"/>
              <w:jc w:val="center"/>
              <w:rPr>
                <w:sz w:val="24"/>
                <w:szCs w:val="24"/>
              </w:rPr>
            </w:pPr>
            <w:r w:rsidRPr="00597BCF">
              <w:rPr>
                <w:sz w:val="24"/>
                <w:szCs w:val="24"/>
              </w:rPr>
              <w:t>2017</w:t>
            </w:r>
          </w:p>
        </w:tc>
        <w:tc>
          <w:tcPr>
            <w:tcW w:w="2843" w:type="dxa"/>
            <w:shd w:val="clear" w:color="auto" w:fill="auto"/>
            <w:vAlign w:val="center"/>
          </w:tcPr>
          <w:p w:rsidR="00DE21B7" w:rsidRPr="00237F81" w:rsidRDefault="00DE21B7" w:rsidP="00DE21B7">
            <w:pPr>
              <w:jc w:val="right"/>
            </w:pPr>
            <w:r w:rsidRPr="00237F81">
              <w:t>779 352 757,60</w:t>
            </w:r>
          </w:p>
        </w:tc>
        <w:tc>
          <w:tcPr>
            <w:tcW w:w="2843" w:type="dxa"/>
            <w:shd w:val="clear" w:color="auto" w:fill="auto"/>
            <w:vAlign w:val="center"/>
          </w:tcPr>
          <w:p w:rsidR="00DE21B7" w:rsidRPr="00237F81" w:rsidRDefault="00DE21B7" w:rsidP="00DE21B7">
            <w:pPr>
              <w:jc w:val="right"/>
            </w:pPr>
            <w:r w:rsidRPr="00237F81">
              <w:t>779 352 757,60</w:t>
            </w:r>
          </w:p>
        </w:tc>
      </w:tr>
      <w:tr w:rsidR="00DE21B7" w:rsidRPr="00597BCF" w:rsidTr="00485208">
        <w:tc>
          <w:tcPr>
            <w:tcW w:w="2127" w:type="dxa"/>
            <w:vMerge/>
            <w:shd w:val="clear" w:color="auto" w:fill="auto"/>
            <w:vAlign w:val="center"/>
          </w:tcPr>
          <w:p w:rsidR="00DE21B7" w:rsidRPr="00597BCF" w:rsidRDefault="00DE21B7" w:rsidP="002D404C">
            <w:pPr>
              <w:pStyle w:val="ad"/>
              <w:spacing w:before="0"/>
              <w:rPr>
                <w:sz w:val="24"/>
                <w:szCs w:val="24"/>
              </w:rPr>
            </w:pPr>
          </w:p>
        </w:tc>
        <w:tc>
          <w:tcPr>
            <w:tcW w:w="2022" w:type="dxa"/>
            <w:shd w:val="clear" w:color="auto" w:fill="auto"/>
            <w:vAlign w:val="center"/>
          </w:tcPr>
          <w:p w:rsidR="00DE21B7" w:rsidRPr="00597BCF" w:rsidRDefault="00DE21B7" w:rsidP="002D404C">
            <w:pPr>
              <w:pStyle w:val="ad"/>
              <w:spacing w:before="0"/>
              <w:jc w:val="center"/>
              <w:rPr>
                <w:sz w:val="24"/>
                <w:szCs w:val="24"/>
              </w:rPr>
            </w:pPr>
            <w:r w:rsidRPr="00597BCF">
              <w:rPr>
                <w:sz w:val="24"/>
                <w:szCs w:val="24"/>
              </w:rPr>
              <w:t>2018</w:t>
            </w:r>
          </w:p>
        </w:tc>
        <w:tc>
          <w:tcPr>
            <w:tcW w:w="2843" w:type="dxa"/>
            <w:shd w:val="clear" w:color="auto" w:fill="auto"/>
            <w:vAlign w:val="center"/>
          </w:tcPr>
          <w:p w:rsidR="00DE21B7" w:rsidRPr="00237F81" w:rsidRDefault="00DE21B7" w:rsidP="00DE21B7">
            <w:pPr>
              <w:jc w:val="right"/>
            </w:pPr>
            <w:r w:rsidRPr="00237F81">
              <w:t>825 991 882,40</w:t>
            </w:r>
          </w:p>
        </w:tc>
        <w:tc>
          <w:tcPr>
            <w:tcW w:w="2843" w:type="dxa"/>
            <w:shd w:val="clear" w:color="auto" w:fill="auto"/>
            <w:vAlign w:val="center"/>
          </w:tcPr>
          <w:p w:rsidR="00DE21B7" w:rsidRPr="00237F81" w:rsidRDefault="00DE21B7" w:rsidP="00DE21B7">
            <w:pPr>
              <w:jc w:val="right"/>
            </w:pPr>
            <w:r w:rsidRPr="00237F81">
              <w:t>825 991 882,40</w:t>
            </w:r>
          </w:p>
        </w:tc>
      </w:tr>
      <w:tr w:rsidR="00DE21B7" w:rsidRPr="00597BCF" w:rsidTr="00485208">
        <w:tc>
          <w:tcPr>
            <w:tcW w:w="2127" w:type="dxa"/>
            <w:vMerge/>
            <w:shd w:val="clear" w:color="auto" w:fill="auto"/>
            <w:vAlign w:val="center"/>
          </w:tcPr>
          <w:p w:rsidR="00DE21B7" w:rsidRPr="00597BCF" w:rsidRDefault="00DE21B7" w:rsidP="002D404C">
            <w:pPr>
              <w:pStyle w:val="ad"/>
              <w:spacing w:before="0"/>
              <w:rPr>
                <w:sz w:val="24"/>
                <w:szCs w:val="24"/>
              </w:rPr>
            </w:pPr>
          </w:p>
        </w:tc>
        <w:tc>
          <w:tcPr>
            <w:tcW w:w="2022" w:type="dxa"/>
            <w:shd w:val="clear" w:color="auto" w:fill="auto"/>
            <w:vAlign w:val="center"/>
          </w:tcPr>
          <w:p w:rsidR="00DE21B7" w:rsidRPr="00597BCF" w:rsidRDefault="00DE21B7" w:rsidP="002D404C">
            <w:pPr>
              <w:pStyle w:val="ad"/>
              <w:spacing w:before="0"/>
              <w:jc w:val="center"/>
              <w:rPr>
                <w:sz w:val="24"/>
                <w:szCs w:val="24"/>
              </w:rPr>
            </w:pPr>
            <w:r w:rsidRPr="00597BCF">
              <w:rPr>
                <w:sz w:val="24"/>
                <w:szCs w:val="24"/>
              </w:rPr>
              <w:t>2019</w:t>
            </w:r>
          </w:p>
        </w:tc>
        <w:tc>
          <w:tcPr>
            <w:tcW w:w="2843" w:type="dxa"/>
            <w:shd w:val="clear" w:color="auto" w:fill="auto"/>
            <w:vAlign w:val="center"/>
          </w:tcPr>
          <w:p w:rsidR="00DE21B7" w:rsidRPr="00237F81" w:rsidRDefault="00DE21B7" w:rsidP="00DE21B7">
            <w:pPr>
              <w:jc w:val="right"/>
            </w:pPr>
            <w:r w:rsidRPr="00237F81">
              <w:t>817 971 075,00</w:t>
            </w:r>
          </w:p>
        </w:tc>
        <w:tc>
          <w:tcPr>
            <w:tcW w:w="2843" w:type="dxa"/>
            <w:shd w:val="clear" w:color="auto" w:fill="auto"/>
            <w:vAlign w:val="center"/>
          </w:tcPr>
          <w:p w:rsidR="00DE21B7" w:rsidRPr="00237F81" w:rsidRDefault="00DE21B7" w:rsidP="00DE21B7">
            <w:pPr>
              <w:jc w:val="right"/>
            </w:pPr>
            <w:r w:rsidRPr="00237F81">
              <w:t>817 971 075,00</w:t>
            </w:r>
          </w:p>
        </w:tc>
      </w:tr>
      <w:tr w:rsidR="00DE21B7" w:rsidRPr="00597BCF" w:rsidTr="00485208">
        <w:tc>
          <w:tcPr>
            <w:tcW w:w="2127" w:type="dxa"/>
            <w:vMerge/>
            <w:shd w:val="clear" w:color="auto" w:fill="auto"/>
            <w:vAlign w:val="center"/>
          </w:tcPr>
          <w:p w:rsidR="00DE21B7" w:rsidRPr="00597BCF" w:rsidRDefault="00DE21B7" w:rsidP="002D404C">
            <w:pPr>
              <w:pStyle w:val="ad"/>
              <w:spacing w:before="0"/>
              <w:rPr>
                <w:sz w:val="24"/>
                <w:szCs w:val="24"/>
              </w:rPr>
            </w:pPr>
          </w:p>
        </w:tc>
        <w:tc>
          <w:tcPr>
            <w:tcW w:w="2022" w:type="dxa"/>
            <w:shd w:val="clear" w:color="auto" w:fill="auto"/>
            <w:vAlign w:val="center"/>
          </w:tcPr>
          <w:p w:rsidR="00DE21B7" w:rsidRPr="00597BCF" w:rsidRDefault="00DE21B7" w:rsidP="002D404C">
            <w:pPr>
              <w:pStyle w:val="ad"/>
              <w:spacing w:before="0"/>
              <w:jc w:val="center"/>
              <w:rPr>
                <w:sz w:val="24"/>
                <w:szCs w:val="24"/>
              </w:rPr>
            </w:pPr>
            <w:r w:rsidRPr="00597BCF">
              <w:rPr>
                <w:sz w:val="24"/>
                <w:szCs w:val="24"/>
              </w:rPr>
              <w:t>2020</w:t>
            </w:r>
          </w:p>
        </w:tc>
        <w:tc>
          <w:tcPr>
            <w:tcW w:w="2843" w:type="dxa"/>
            <w:shd w:val="clear" w:color="auto" w:fill="auto"/>
            <w:vAlign w:val="center"/>
          </w:tcPr>
          <w:p w:rsidR="00DE21B7" w:rsidRPr="00237F81" w:rsidRDefault="00DE21B7" w:rsidP="00DE21B7">
            <w:pPr>
              <w:jc w:val="right"/>
            </w:pPr>
            <w:r w:rsidRPr="00237F81">
              <w:t>850 747 857,90</w:t>
            </w:r>
          </w:p>
        </w:tc>
        <w:tc>
          <w:tcPr>
            <w:tcW w:w="2843" w:type="dxa"/>
            <w:shd w:val="clear" w:color="auto" w:fill="auto"/>
            <w:vAlign w:val="center"/>
          </w:tcPr>
          <w:p w:rsidR="00DE21B7" w:rsidRPr="00237F81" w:rsidRDefault="00DE21B7" w:rsidP="00DE21B7">
            <w:pPr>
              <w:jc w:val="right"/>
            </w:pPr>
            <w:r w:rsidRPr="00237F81">
              <w:t>850 747 857,90</w:t>
            </w:r>
          </w:p>
        </w:tc>
      </w:tr>
      <w:tr w:rsidR="00B40E03" w:rsidRPr="00597BCF" w:rsidTr="00485208">
        <w:tc>
          <w:tcPr>
            <w:tcW w:w="2127" w:type="dxa"/>
            <w:shd w:val="clear" w:color="auto" w:fill="auto"/>
            <w:vAlign w:val="center"/>
          </w:tcPr>
          <w:p w:rsidR="00481E1A" w:rsidRPr="00597BCF" w:rsidRDefault="00DB4AC1" w:rsidP="002D404C">
            <w:pPr>
              <w:pStyle w:val="ae"/>
              <w:spacing w:before="0"/>
              <w:rPr>
                <w:sz w:val="24"/>
                <w:szCs w:val="24"/>
              </w:rPr>
            </w:pPr>
            <w:r w:rsidRPr="00597BCF">
              <w:rPr>
                <w:sz w:val="24"/>
                <w:szCs w:val="24"/>
              </w:rPr>
              <w:t>Ожидаемые результаты реализации подпрограммы</w:t>
            </w:r>
          </w:p>
        </w:tc>
        <w:tc>
          <w:tcPr>
            <w:tcW w:w="7708" w:type="dxa"/>
            <w:gridSpan w:val="3"/>
            <w:shd w:val="clear" w:color="auto" w:fill="auto"/>
            <w:vAlign w:val="center"/>
          </w:tcPr>
          <w:p w:rsidR="00481E1A" w:rsidRPr="00597BCF" w:rsidRDefault="00DB4AC1" w:rsidP="00B1328D">
            <w:pPr>
              <w:pStyle w:val="ad"/>
              <w:numPr>
                <w:ilvl w:val="0"/>
                <w:numId w:val="17"/>
              </w:numPr>
              <w:spacing w:before="0"/>
              <w:ind w:left="372"/>
              <w:rPr>
                <w:sz w:val="24"/>
                <w:szCs w:val="24"/>
              </w:rPr>
            </w:pPr>
            <w:r w:rsidRPr="00597BCF">
              <w:rPr>
                <w:sz w:val="24"/>
                <w:szCs w:val="24"/>
              </w:rPr>
              <w:t>Сохранение объема государственного долга Российской Федерации в пределах 30% ВВП.</w:t>
            </w:r>
          </w:p>
          <w:p w:rsidR="00481E1A" w:rsidRPr="00597BCF" w:rsidRDefault="00DB4AC1" w:rsidP="00B1328D">
            <w:pPr>
              <w:pStyle w:val="ad"/>
              <w:numPr>
                <w:ilvl w:val="0"/>
                <w:numId w:val="17"/>
              </w:numPr>
              <w:spacing w:before="0"/>
              <w:ind w:left="372"/>
              <w:rPr>
                <w:sz w:val="24"/>
                <w:szCs w:val="24"/>
              </w:rPr>
            </w:pPr>
            <w:r w:rsidRPr="00597BCF">
              <w:rPr>
                <w:sz w:val="24"/>
                <w:szCs w:val="24"/>
              </w:rPr>
              <w:t>Создание долгосрочного источника финансирования дефицита федерального бюджета и поддержки пенсионной системы Российской Федерации посредством обеспечения сохранности средств Резервного фонда и Фонда национального благосостояния и стабильного уровня доходов от их размещения.</w:t>
            </w:r>
          </w:p>
        </w:tc>
      </w:tr>
    </w:tbl>
    <w:p w:rsidR="00481E1A" w:rsidRPr="00597BCF" w:rsidRDefault="00481E1A" w:rsidP="002D404C">
      <w:pPr>
        <w:spacing w:before="0"/>
        <w:sectPr w:rsidR="00481E1A" w:rsidRPr="00597BCF">
          <w:pgSz w:w="11906" w:h="16838"/>
          <w:pgMar w:top="1134" w:right="851" w:bottom="1134" w:left="1701" w:header="709" w:footer="709" w:gutter="0"/>
          <w:cols w:space="720"/>
        </w:sectPr>
      </w:pPr>
    </w:p>
    <w:p w:rsidR="000B4451" w:rsidRPr="00597BCF" w:rsidRDefault="000B4451" w:rsidP="000B4451">
      <w:pPr>
        <w:pStyle w:val="a8"/>
        <w:spacing w:before="0" w:after="0"/>
        <w:rPr>
          <w:sz w:val="24"/>
          <w:szCs w:val="24"/>
        </w:rPr>
      </w:pPr>
      <w:r w:rsidRPr="00597BCF">
        <w:rPr>
          <w:sz w:val="24"/>
          <w:szCs w:val="24"/>
        </w:rPr>
        <w:lastRenderedPageBreak/>
        <w:t>П А С П О Р Т</w:t>
      </w:r>
    </w:p>
    <w:p w:rsidR="000B4451" w:rsidRDefault="000B4451" w:rsidP="000B4451">
      <w:pPr>
        <w:pStyle w:val="a8"/>
        <w:spacing w:before="0" w:after="0"/>
        <w:rPr>
          <w:sz w:val="24"/>
          <w:szCs w:val="24"/>
        </w:rPr>
      </w:pPr>
      <w:r w:rsidRPr="00597BCF">
        <w:rPr>
          <w:sz w:val="24"/>
          <w:szCs w:val="24"/>
        </w:rPr>
        <w:t xml:space="preserve">подпрограммы государственной программы Российской Федерации </w:t>
      </w:r>
    </w:p>
    <w:p w:rsidR="000B4451" w:rsidRDefault="000B4451" w:rsidP="000B4451">
      <w:pPr>
        <w:pStyle w:val="a8"/>
        <w:spacing w:before="0" w:after="0"/>
        <w:rPr>
          <w:sz w:val="24"/>
          <w:szCs w:val="24"/>
        </w:rPr>
      </w:pPr>
      <w:r w:rsidRPr="00597BCF">
        <w:rPr>
          <w:sz w:val="24"/>
          <w:szCs w:val="24"/>
        </w:rPr>
        <w:t xml:space="preserve">«Развитие международного финансово-экономического сотрудничества </w:t>
      </w:r>
    </w:p>
    <w:p w:rsidR="000B4451" w:rsidRDefault="000B4451" w:rsidP="000B4451">
      <w:pPr>
        <w:pStyle w:val="a8"/>
        <w:spacing w:before="0" w:after="0"/>
        <w:rPr>
          <w:sz w:val="24"/>
          <w:szCs w:val="24"/>
        </w:rPr>
      </w:pPr>
      <w:r w:rsidRPr="00597BCF">
        <w:rPr>
          <w:sz w:val="24"/>
          <w:szCs w:val="24"/>
        </w:rPr>
        <w:t>Российской Федерации»</w:t>
      </w:r>
    </w:p>
    <w:p w:rsidR="00F87BAE" w:rsidRDefault="00F87BAE" w:rsidP="000B4451">
      <w:pPr>
        <w:pStyle w:val="a8"/>
        <w:spacing w:before="0" w:after="0"/>
        <w:rPr>
          <w:sz w:val="24"/>
          <w:szCs w:val="24"/>
        </w:rPr>
      </w:pPr>
    </w:p>
    <w:p w:rsidR="00F87BAE" w:rsidRPr="00597BCF" w:rsidRDefault="00F87BAE" w:rsidP="000B4451">
      <w:pPr>
        <w:pStyle w:val="a8"/>
        <w:spacing w:before="0" w:after="0"/>
        <w:rPr>
          <w:sz w:val="24"/>
          <w:szCs w:val="24"/>
        </w:rPr>
      </w:pPr>
    </w:p>
    <w:p w:rsidR="000B4451" w:rsidRPr="00597BCF" w:rsidRDefault="000B4451" w:rsidP="000B4451">
      <w:pPr>
        <w:spacing w:before="0"/>
      </w:pPr>
    </w:p>
    <w:tbl>
      <w:tblPr>
        <w:tblW w:w="5197" w:type="pct"/>
        <w:tblInd w:w="-372"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54" w:type="dxa"/>
          <w:right w:w="54" w:type="dxa"/>
        </w:tblCellMar>
        <w:tblLook w:val="0000" w:firstRow="0" w:lastRow="0" w:firstColumn="0" w:lastColumn="0" w:noHBand="0" w:noVBand="0"/>
      </w:tblPr>
      <w:tblGrid>
        <w:gridCol w:w="2127"/>
        <w:gridCol w:w="2022"/>
        <w:gridCol w:w="2843"/>
        <w:gridCol w:w="2843"/>
      </w:tblGrid>
      <w:tr w:rsidR="000B4451" w:rsidRPr="007B43CD" w:rsidTr="005B15B6">
        <w:tc>
          <w:tcPr>
            <w:tcW w:w="2127" w:type="dxa"/>
            <w:shd w:val="clear" w:color="auto" w:fill="auto"/>
            <w:vAlign w:val="center"/>
          </w:tcPr>
          <w:p w:rsidR="000B4451" w:rsidRPr="007B43CD" w:rsidRDefault="000B4451" w:rsidP="00617FCD">
            <w:pPr>
              <w:pStyle w:val="ae"/>
              <w:spacing w:before="0"/>
              <w:rPr>
                <w:sz w:val="24"/>
                <w:szCs w:val="24"/>
              </w:rPr>
            </w:pPr>
            <w:r w:rsidRPr="007B43CD">
              <w:rPr>
                <w:sz w:val="24"/>
                <w:szCs w:val="24"/>
              </w:rPr>
              <w:t>Ответственный исполнитель подпрограммы</w:t>
            </w:r>
          </w:p>
        </w:tc>
        <w:tc>
          <w:tcPr>
            <w:tcW w:w="7708" w:type="dxa"/>
            <w:gridSpan w:val="3"/>
            <w:shd w:val="clear" w:color="auto" w:fill="auto"/>
            <w:vAlign w:val="center"/>
          </w:tcPr>
          <w:p w:rsidR="000B4451" w:rsidRPr="007B43CD" w:rsidRDefault="000B4451" w:rsidP="00617FCD">
            <w:pPr>
              <w:pStyle w:val="ad"/>
              <w:spacing w:before="0"/>
              <w:rPr>
                <w:sz w:val="24"/>
                <w:szCs w:val="24"/>
              </w:rPr>
            </w:pPr>
            <w:r w:rsidRPr="007B43CD">
              <w:rPr>
                <w:sz w:val="24"/>
                <w:szCs w:val="24"/>
              </w:rPr>
              <w:t>Министерство финансов Российской Федерации</w:t>
            </w:r>
          </w:p>
        </w:tc>
      </w:tr>
      <w:tr w:rsidR="005B15B6" w:rsidRPr="00597BCF" w:rsidTr="005B15B6">
        <w:tc>
          <w:tcPr>
            <w:tcW w:w="2127" w:type="dxa"/>
            <w:shd w:val="clear" w:color="auto" w:fill="auto"/>
            <w:vAlign w:val="center"/>
          </w:tcPr>
          <w:p w:rsidR="005B15B6" w:rsidRPr="00597BCF" w:rsidRDefault="005B15B6" w:rsidP="00617FCD">
            <w:pPr>
              <w:pStyle w:val="ae"/>
              <w:spacing w:before="0"/>
              <w:rPr>
                <w:sz w:val="24"/>
                <w:szCs w:val="24"/>
              </w:rPr>
            </w:pPr>
            <w:r w:rsidRPr="00597BCF">
              <w:rPr>
                <w:sz w:val="24"/>
                <w:szCs w:val="24"/>
              </w:rPr>
              <w:t>Программно-целевые инструменты подпрограммы</w:t>
            </w:r>
          </w:p>
        </w:tc>
        <w:tc>
          <w:tcPr>
            <w:tcW w:w="7708" w:type="dxa"/>
            <w:gridSpan w:val="3"/>
            <w:shd w:val="clear" w:color="auto" w:fill="auto"/>
            <w:vAlign w:val="center"/>
          </w:tcPr>
          <w:p w:rsidR="005B15B6" w:rsidRPr="00597BCF" w:rsidRDefault="005B15B6" w:rsidP="00617FCD">
            <w:pPr>
              <w:pStyle w:val="ad"/>
              <w:spacing w:before="0"/>
              <w:rPr>
                <w:sz w:val="24"/>
                <w:szCs w:val="24"/>
              </w:rPr>
            </w:pPr>
            <w:r w:rsidRPr="00597BCF">
              <w:rPr>
                <w:sz w:val="24"/>
                <w:szCs w:val="24"/>
              </w:rPr>
              <w:t>В рамках подпрограммы не предусмотрена реализация ведомственных целевых программ</w:t>
            </w:r>
          </w:p>
        </w:tc>
      </w:tr>
      <w:tr w:rsidR="005B15B6" w:rsidRPr="00597BCF" w:rsidTr="005B15B6">
        <w:tc>
          <w:tcPr>
            <w:tcW w:w="2127" w:type="dxa"/>
            <w:shd w:val="clear" w:color="auto" w:fill="auto"/>
            <w:vAlign w:val="center"/>
          </w:tcPr>
          <w:p w:rsidR="005B15B6" w:rsidRPr="00597BCF" w:rsidRDefault="005B15B6" w:rsidP="00617FCD">
            <w:pPr>
              <w:pStyle w:val="ae"/>
              <w:spacing w:before="0"/>
              <w:rPr>
                <w:sz w:val="24"/>
                <w:szCs w:val="24"/>
              </w:rPr>
            </w:pPr>
            <w:r w:rsidRPr="00597BCF">
              <w:rPr>
                <w:sz w:val="24"/>
                <w:szCs w:val="24"/>
              </w:rPr>
              <w:t>Цели подпрограммы</w:t>
            </w:r>
          </w:p>
        </w:tc>
        <w:tc>
          <w:tcPr>
            <w:tcW w:w="7708" w:type="dxa"/>
            <w:gridSpan w:val="3"/>
            <w:shd w:val="clear" w:color="auto" w:fill="auto"/>
            <w:vAlign w:val="center"/>
          </w:tcPr>
          <w:p w:rsidR="005B15B6" w:rsidRPr="00597BCF" w:rsidRDefault="005B15B6" w:rsidP="00617FCD">
            <w:pPr>
              <w:pStyle w:val="ad"/>
              <w:spacing w:before="0"/>
              <w:rPr>
                <w:sz w:val="24"/>
                <w:szCs w:val="24"/>
              </w:rPr>
            </w:pPr>
            <w:r w:rsidRPr="00597BCF">
              <w:rPr>
                <w:sz w:val="24"/>
                <w:szCs w:val="24"/>
              </w:rPr>
              <w:t>Обеспечение эффективности взаимодействия с международными финансовыми и экономическими организациями</w:t>
            </w:r>
          </w:p>
        </w:tc>
      </w:tr>
      <w:tr w:rsidR="005B15B6" w:rsidRPr="00597BCF" w:rsidTr="005B15B6">
        <w:tc>
          <w:tcPr>
            <w:tcW w:w="2127" w:type="dxa"/>
            <w:shd w:val="clear" w:color="auto" w:fill="auto"/>
            <w:vAlign w:val="center"/>
          </w:tcPr>
          <w:p w:rsidR="005B15B6" w:rsidRPr="00597BCF" w:rsidRDefault="005B15B6" w:rsidP="00617FCD">
            <w:pPr>
              <w:pStyle w:val="ae"/>
              <w:spacing w:before="0"/>
              <w:rPr>
                <w:sz w:val="24"/>
                <w:szCs w:val="24"/>
              </w:rPr>
            </w:pPr>
            <w:r w:rsidRPr="00597BCF">
              <w:rPr>
                <w:sz w:val="24"/>
                <w:szCs w:val="24"/>
              </w:rPr>
              <w:t>Задачи подпрограммы</w:t>
            </w:r>
          </w:p>
        </w:tc>
        <w:tc>
          <w:tcPr>
            <w:tcW w:w="7708" w:type="dxa"/>
            <w:gridSpan w:val="3"/>
            <w:shd w:val="clear" w:color="auto" w:fill="auto"/>
            <w:vAlign w:val="center"/>
          </w:tcPr>
          <w:p w:rsidR="005B15B6" w:rsidRPr="00597BCF" w:rsidRDefault="005B15B6" w:rsidP="00B1328D">
            <w:pPr>
              <w:pStyle w:val="ad"/>
              <w:numPr>
                <w:ilvl w:val="0"/>
                <w:numId w:val="18"/>
              </w:numPr>
              <w:spacing w:before="0"/>
              <w:ind w:left="372"/>
              <w:rPr>
                <w:sz w:val="24"/>
                <w:szCs w:val="24"/>
              </w:rPr>
            </w:pPr>
            <w:r w:rsidRPr="00597BCF">
              <w:rPr>
                <w:sz w:val="24"/>
                <w:szCs w:val="24"/>
              </w:rPr>
              <w:t>Подготовка и аналитическое обеспечение участия Российской Федерации в международных мероприятиях и инициативах в финансово-экономической сфере.</w:t>
            </w:r>
          </w:p>
          <w:p w:rsidR="005B15B6" w:rsidRPr="00597BCF" w:rsidRDefault="005B15B6" w:rsidP="00B1328D">
            <w:pPr>
              <w:pStyle w:val="ad"/>
              <w:numPr>
                <w:ilvl w:val="0"/>
                <w:numId w:val="18"/>
              </w:numPr>
              <w:spacing w:before="0"/>
              <w:ind w:left="372"/>
              <w:rPr>
                <w:sz w:val="24"/>
                <w:szCs w:val="24"/>
              </w:rPr>
            </w:pPr>
            <w:r w:rsidRPr="00597BCF">
              <w:rPr>
                <w:sz w:val="24"/>
                <w:szCs w:val="24"/>
              </w:rPr>
              <w:t>Обеспечение реализации политики Российской Федерации в области содействия международному развитию, в том числе через обеспечение уплаты взносов и взаимодействие с международными финансовыми организациями.</w:t>
            </w:r>
          </w:p>
          <w:p w:rsidR="005B15B6" w:rsidRPr="00597BCF" w:rsidRDefault="005B15B6" w:rsidP="00B1328D">
            <w:pPr>
              <w:pStyle w:val="ad"/>
              <w:numPr>
                <w:ilvl w:val="0"/>
                <w:numId w:val="18"/>
              </w:numPr>
              <w:spacing w:before="0"/>
              <w:ind w:left="372"/>
              <w:rPr>
                <w:sz w:val="24"/>
                <w:szCs w:val="24"/>
              </w:rPr>
            </w:pPr>
            <w:r w:rsidRPr="00597BCF">
              <w:rPr>
                <w:sz w:val="24"/>
                <w:szCs w:val="24"/>
              </w:rPr>
              <w:t>Взаимодействие с международными финансовыми организациями в области управления проектами, реализуемыми Российской Федерацией при участии международных финансовых организаций, в том числе финансируемых с привлечением займов международных финансовых организаций.</w:t>
            </w:r>
          </w:p>
        </w:tc>
      </w:tr>
      <w:tr w:rsidR="005B15B6" w:rsidRPr="00597BCF" w:rsidTr="005B15B6">
        <w:tc>
          <w:tcPr>
            <w:tcW w:w="2127" w:type="dxa"/>
            <w:shd w:val="clear" w:color="auto" w:fill="auto"/>
            <w:vAlign w:val="center"/>
          </w:tcPr>
          <w:p w:rsidR="005B15B6" w:rsidRPr="00597BCF" w:rsidRDefault="005B15B6" w:rsidP="00617FCD">
            <w:pPr>
              <w:pStyle w:val="ae"/>
              <w:spacing w:before="0"/>
              <w:rPr>
                <w:sz w:val="24"/>
                <w:szCs w:val="24"/>
              </w:rPr>
            </w:pPr>
            <w:r w:rsidRPr="00597BCF">
              <w:rPr>
                <w:sz w:val="24"/>
                <w:szCs w:val="24"/>
              </w:rPr>
              <w:t>Целевые индикаторы и показатели подпрограммы</w:t>
            </w:r>
          </w:p>
        </w:tc>
        <w:tc>
          <w:tcPr>
            <w:tcW w:w="7708" w:type="dxa"/>
            <w:gridSpan w:val="3"/>
            <w:shd w:val="clear" w:color="auto" w:fill="auto"/>
            <w:vAlign w:val="center"/>
          </w:tcPr>
          <w:p w:rsidR="005B15B6" w:rsidRPr="00597BCF" w:rsidRDefault="005B15B6" w:rsidP="00B1328D">
            <w:pPr>
              <w:pStyle w:val="ad"/>
              <w:numPr>
                <w:ilvl w:val="0"/>
                <w:numId w:val="19"/>
              </w:numPr>
              <w:spacing w:before="0"/>
              <w:ind w:left="372"/>
              <w:rPr>
                <w:sz w:val="24"/>
                <w:szCs w:val="24"/>
              </w:rPr>
            </w:pPr>
            <w:r w:rsidRPr="00597BCF">
              <w:rPr>
                <w:sz w:val="24"/>
                <w:szCs w:val="24"/>
              </w:rPr>
              <w:t>Процент инвестиций, осуществленных международными финансовыми организациями на территории Российской Федерации, относительно целевых ориентиров, заявленных в стратегических документах этих международными финансовыми организациями.</w:t>
            </w:r>
          </w:p>
          <w:p w:rsidR="005B15B6" w:rsidRPr="00597BCF" w:rsidRDefault="005B15B6" w:rsidP="00B1328D">
            <w:pPr>
              <w:pStyle w:val="ad"/>
              <w:numPr>
                <w:ilvl w:val="0"/>
                <w:numId w:val="19"/>
              </w:numPr>
              <w:spacing w:before="0"/>
              <w:ind w:left="372"/>
              <w:rPr>
                <w:sz w:val="24"/>
                <w:szCs w:val="24"/>
              </w:rPr>
            </w:pPr>
            <w:r w:rsidRPr="00597BCF">
              <w:rPr>
                <w:sz w:val="24"/>
                <w:szCs w:val="24"/>
              </w:rPr>
              <w:t>Успешность реализации проектов МБРР в России (% проектов, имеющих удовлетворительный рейтинг, от общего числа проектов).</w:t>
            </w:r>
          </w:p>
          <w:p w:rsidR="005B15B6" w:rsidRPr="00597BCF" w:rsidRDefault="005B15B6" w:rsidP="00B1328D">
            <w:pPr>
              <w:pStyle w:val="ad"/>
              <w:numPr>
                <w:ilvl w:val="0"/>
                <w:numId w:val="19"/>
              </w:numPr>
              <w:spacing w:before="0"/>
              <w:ind w:left="372"/>
              <w:rPr>
                <w:sz w:val="24"/>
                <w:szCs w:val="24"/>
              </w:rPr>
            </w:pPr>
            <w:r w:rsidRPr="00597BCF">
              <w:rPr>
                <w:sz w:val="24"/>
                <w:szCs w:val="24"/>
              </w:rPr>
              <w:t>Процент исполнения годовых расходных обязательств Российской Федерации, вытекающих из международных договоров и решений, принятых с участием Российской Федерации, в рамках сотрудничества с международными финансовыми организациями, подлежащих исполнению за счет бюджетных ассигнований федерального бюджета.</w:t>
            </w:r>
          </w:p>
          <w:p w:rsidR="005B15B6" w:rsidRDefault="005B15B6" w:rsidP="00B1328D">
            <w:pPr>
              <w:pStyle w:val="ad"/>
              <w:numPr>
                <w:ilvl w:val="0"/>
                <w:numId w:val="19"/>
              </w:numPr>
              <w:spacing w:before="0"/>
              <w:ind w:left="372"/>
              <w:rPr>
                <w:sz w:val="24"/>
                <w:szCs w:val="24"/>
              </w:rPr>
            </w:pPr>
            <w:r w:rsidRPr="00597BCF">
              <w:rPr>
                <w:sz w:val="24"/>
                <w:szCs w:val="24"/>
              </w:rPr>
              <w:t>Объем содействия международному развитию (СМР), предоставляемого Российской Федерацией иностранным государствам (% от ВВП).</w:t>
            </w:r>
          </w:p>
          <w:p w:rsidR="00F87BAE" w:rsidRPr="00913426" w:rsidRDefault="00F87BAE" w:rsidP="00913426">
            <w:pPr>
              <w:pStyle w:val="ad"/>
              <w:spacing w:before="0"/>
              <w:rPr>
                <w:sz w:val="24"/>
                <w:szCs w:val="24"/>
              </w:rPr>
            </w:pPr>
          </w:p>
        </w:tc>
      </w:tr>
      <w:tr w:rsidR="005B15B6" w:rsidRPr="00597BCF" w:rsidTr="005B15B6">
        <w:tc>
          <w:tcPr>
            <w:tcW w:w="2127" w:type="dxa"/>
            <w:shd w:val="clear" w:color="auto" w:fill="auto"/>
            <w:vAlign w:val="center"/>
          </w:tcPr>
          <w:p w:rsidR="005B15B6" w:rsidRPr="00597BCF" w:rsidRDefault="005B15B6" w:rsidP="00617FCD">
            <w:pPr>
              <w:pStyle w:val="ae"/>
              <w:spacing w:before="0"/>
              <w:rPr>
                <w:sz w:val="24"/>
                <w:szCs w:val="24"/>
              </w:rPr>
            </w:pPr>
            <w:r w:rsidRPr="00597BCF">
              <w:rPr>
                <w:sz w:val="24"/>
                <w:szCs w:val="24"/>
              </w:rPr>
              <w:t>Этапы и сроки реализации подпрограммы</w:t>
            </w:r>
          </w:p>
        </w:tc>
        <w:tc>
          <w:tcPr>
            <w:tcW w:w="7708" w:type="dxa"/>
            <w:gridSpan w:val="3"/>
            <w:shd w:val="clear" w:color="auto" w:fill="auto"/>
            <w:vAlign w:val="center"/>
          </w:tcPr>
          <w:p w:rsidR="005B15B6" w:rsidRPr="00597BCF" w:rsidRDefault="005B15B6" w:rsidP="00617FCD">
            <w:pPr>
              <w:pStyle w:val="ad"/>
              <w:spacing w:before="0"/>
              <w:rPr>
                <w:sz w:val="24"/>
                <w:szCs w:val="24"/>
              </w:rPr>
            </w:pPr>
            <w:r w:rsidRPr="00597BCF">
              <w:rPr>
                <w:sz w:val="24"/>
                <w:szCs w:val="24"/>
              </w:rPr>
              <w:t xml:space="preserve">На постоянной основе, этапы не выделяются: </w:t>
            </w:r>
          </w:p>
          <w:p w:rsidR="005B15B6" w:rsidRPr="00597BCF" w:rsidRDefault="005B15B6" w:rsidP="00617FCD">
            <w:pPr>
              <w:pStyle w:val="ad"/>
              <w:spacing w:before="0"/>
              <w:rPr>
                <w:sz w:val="24"/>
                <w:szCs w:val="24"/>
              </w:rPr>
            </w:pPr>
            <w:r w:rsidRPr="00597BCF">
              <w:rPr>
                <w:sz w:val="24"/>
                <w:szCs w:val="24"/>
              </w:rPr>
              <w:t>01.01.2012 — 31.12.2020</w:t>
            </w:r>
          </w:p>
        </w:tc>
      </w:tr>
      <w:tr w:rsidR="005B15B6" w:rsidRPr="00597BCF" w:rsidTr="005B15B6">
        <w:tc>
          <w:tcPr>
            <w:tcW w:w="2127" w:type="dxa"/>
            <w:shd w:val="clear" w:color="auto" w:fill="auto"/>
            <w:vAlign w:val="center"/>
          </w:tcPr>
          <w:p w:rsidR="005B15B6" w:rsidRPr="00597BCF" w:rsidRDefault="005B15B6" w:rsidP="00617FCD">
            <w:pPr>
              <w:pStyle w:val="ae"/>
              <w:spacing w:before="0"/>
              <w:rPr>
                <w:sz w:val="24"/>
                <w:szCs w:val="24"/>
              </w:rPr>
            </w:pPr>
            <w:r w:rsidRPr="00597BCF">
              <w:rPr>
                <w:sz w:val="24"/>
                <w:szCs w:val="24"/>
              </w:rPr>
              <w:t>Объемы бюджетных ассигнований подпрограммы</w:t>
            </w:r>
          </w:p>
        </w:tc>
        <w:tc>
          <w:tcPr>
            <w:tcW w:w="7708" w:type="dxa"/>
            <w:gridSpan w:val="3"/>
            <w:shd w:val="clear" w:color="auto" w:fill="auto"/>
            <w:vAlign w:val="center"/>
          </w:tcPr>
          <w:p w:rsidR="005B15B6" w:rsidRPr="00597BCF" w:rsidRDefault="005B15B6" w:rsidP="00617FCD">
            <w:pPr>
              <w:pStyle w:val="ad"/>
              <w:spacing w:before="0"/>
              <w:rPr>
                <w:sz w:val="24"/>
                <w:szCs w:val="24"/>
              </w:rPr>
            </w:pPr>
            <w:r w:rsidRPr="00597BCF">
              <w:rPr>
                <w:sz w:val="24"/>
                <w:szCs w:val="24"/>
              </w:rPr>
              <w:t xml:space="preserve">Объем бюджетных ассигнований на реализацию подпрограммы из средств федерального бюджета составляет </w:t>
            </w:r>
            <w:r w:rsidR="004F4B63">
              <w:rPr>
                <w:sz w:val="24"/>
                <w:szCs w:val="24"/>
              </w:rPr>
              <w:t>–</w:t>
            </w:r>
            <w:r w:rsidRPr="004F4B63">
              <w:rPr>
                <w:b/>
                <w:sz w:val="24"/>
                <w:szCs w:val="24"/>
              </w:rPr>
              <w:t xml:space="preserve"> </w:t>
            </w:r>
            <w:r w:rsidR="00AB6B10">
              <w:rPr>
                <w:b/>
                <w:sz w:val="24"/>
                <w:szCs w:val="24"/>
              </w:rPr>
              <w:t xml:space="preserve"> </w:t>
            </w:r>
            <w:r w:rsidR="00AB6B10" w:rsidRPr="00AB6B10">
              <w:rPr>
                <w:sz w:val="24"/>
                <w:szCs w:val="24"/>
              </w:rPr>
              <w:t>538 291 123,80</w:t>
            </w:r>
            <w:r w:rsidR="00AB6B10">
              <w:rPr>
                <w:sz w:val="24"/>
                <w:szCs w:val="24"/>
              </w:rPr>
              <w:t xml:space="preserve"> </w:t>
            </w:r>
            <w:r w:rsidRPr="00597BCF">
              <w:rPr>
                <w:sz w:val="24"/>
                <w:szCs w:val="24"/>
              </w:rPr>
              <w:t>тыс. руб.;</w:t>
            </w:r>
          </w:p>
          <w:p w:rsidR="005B15B6" w:rsidRPr="00597BCF" w:rsidRDefault="005B15B6" w:rsidP="00617FCD">
            <w:pPr>
              <w:pStyle w:val="ad"/>
              <w:spacing w:before="0"/>
              <w:rPr>
                <w:sz w:val="24"/>
                <w:szCs w:val="24"/>
              </w:rPr>
            </w:pPr>
            <w:r w:rsidRPr="00597BCF">
              <w:rPr>
                <w:sz w:val="24"/>
                <w:szCs w:val="24"/>
              </w:rPr>
              <w:t>Объем бюджетных ассигнований на реализацию государственной подпрограммы по годам составляет (тыс. руб.):</w:t>
            </w:r>
          </w:p>
        </w:tc>
      </w:tr>
      <w:tr w:rsidR="005B15B6" w:rsidRPr="00597BCF" w:rsidTr="005B15B6">
        <w:tc>
          <w:tcPr>
            <w:tcW w:w="2127" w:type="dxa"/>
            <w:vMerge w:val="restart"/>
            <w:shd w:val="clear" w:color="auto" w:fill="auto"/>
            <w:vAlign w:val="center"/>
          </w:tcPr>
          <w:p w:rsidR="005B15B6" w:rsidRPr="00597BCF" w:rsidRDefault="005B15B6" w:rsidP="00617FCD">
            <w:pPr>
              <w:pStyle w:val="ad"/>
              <w:spacing w:before="0"/>
              <w:rPr>
                <w:sz w:val="24"/>
                <w:szCs w:val="24"/>
              </w:rPr>
            </w:pPr>
          </w:p>
        </w:tc>
        <w:tc>
          <w:tcPr>
            <w:tcW w:w="2022" w:type="dxa"/>
            <w:shd w:val="clear" w:color="auto" w:fill="auto"/>
            <w:vAlign w:val="center"/>
          </w:tcPr>
          <w:p w:rsidR="005B15B6" w:rsidRPr="00597BCF" w:rsidRDefault="005B15B6" w:rsidP="00617FCD">
            <w:pPr>
              <w:pStyle w:val="ad"/>
              <w:spacing w:before="0"/>
              <w:jc w:val="center"/>
              <w:rPr>
                <w:sz w:val="24"/>
                <w:szCs w:val="24"/>
              </w:rPr>
            </w:pPr>
            <w:r w:rsidRPr="00597BCF">
              <w:rPr>
                <w:sz w:val="24"/>
                <w:szCs w:val="24"/>
              </w:rPr>
              <w:t>Год</w:t>
            </w:r>
          </w:p>
        </w:tc>
        <w:tc>
          <w:tcPr>
            <w:tcW w:w="2843" w:type="dxa"/>
            <w:shd w:val="clear" w:color="auto" w:fill="auto"/>
            <w:vAlign w:val="center"/>
          </w:tcPr>
          <w:p w:rsidR="005B15B6" w:rsidRPr="00597BCF" w:rsidRDefault="005B15B6" w:rsidP="00617FCD">
            <w:pPr>
              <w:pStyle w:val="ad"/>
              <w:spacing w:before="0"/>
              <w:jc w:val="center"/>
              <w:rPr>
                <w:sz w:val="24"/>
                <w:szCs w:val="24"/>
              </w:rPr>
            </w:pPr>
            <w:r w:rsidRPr="00597BCF">
              <w:rPr>
                <w:sz w:val="24"/>
                <w:szCs w:val="24"/>
              </w:rPr>
              <w:t>Всего</w:t>
            </w:r>
          </w:p>
        </w:tc>
        <w:tc>
          <w:tcPr>
            <w:tcW w:w="2843" w:type="dxa"/>
            <w:shd w:val="clear" w:color="auto" w:fill="auto"/>
            <w:vAlign w:val="center"/>
          </w:tcPr>
          <w:p w:rsidR="005B15B6" w:rsidRPr="00597BCF" w:rsidRDefault="005B15B6" w:rsidP="00617FCD">
            <w:pPr>
              <w:pStyle w:val="ad"/>
              <w:spacing w:before="0"/>
              <w:jc w:val="center"/>
              <w:rPr>
                <w:sz w:val="24"/>
                <w:szCs w:val="24"/>
              </w:rPr>
            </w:pPr>
            <w:r w:rsidRPr="00597BCF">
              <w:rPr>
                <w:sz w:val="24"/>
                <w:szCs w:val="24"/>
              </w:rPr>
              <w:t>Федеральный бюджет</w:t>
            </w:r>
          </w:p>
        </w:tc>
      </w:tr>
      <w:tr w:rsidR="00AB6B10" w:rsidRPr="00597BCF" w:rsidTr="005B15B6">
        <w:tc>
          <w:tcPr>
            <w:tcW w:w="2127" w:type="dxa"/>
            <w:vMerge/>
            <w:shd w:val="clear" w:color="auto" w:fill="auto"/>
            <w:vAlign w:val="center"/>
          </w:tcPr>
          <w:p w:rsidR="00AB6B10" w:rsidRPr="00597BCF" w:rsidRDefault="00AB6B10" w:rsidP="00617FCD">
            <w:pPr>
              <w:pStyle w:val="ad"/>
              <w:spacing w:before="0"/>
              <w:rPr>
                <w:sz w:val="24"/>
                <w:szCs w:val="24"/>
              </w:rPr>
            </w:pPr>
          </w:p>
        </w:tc>
        <w:tc>
          <w:tcPr>
            <w:tcW w:w="2022" w:type="dxa"/>
            <w:shd w:val="clear" w:color="auto" w:fill="auto"/>
            <w:vAlign w:val="center"/>
          </w:tcPr>
          <w:p w:rsidR="00AB6B10" w:rsidRPr="00597BCF" w:rsidRDefault="00AB6B10" w:rsidP="00617FCD">
            <w:pPr>
              <w:pStyle w:val="ad"/>
              <w:spacing w:before="0"/>
              <w:jc w:val="center"/>
              <w:rPr>
                <w:sz w:val="24"/>
                <w:szCs w:val="24"/>
              </w:rPr>
            </w:pPr>
            <w:r w:rsidRPr="00597BCF">
              <w:rPr>
                <w:sz w:val="24"/>
                <w:szCs w:val="24"/>
              </w:rPr>
              <w:t>2012</w:t>
            </w:r>
          </w:p>
        </w:tc>
        <w:tc>
          <w:tcPr>
            <w:tcW w:w="2843" w:type="dxa"/>
            <w:shd w:val="clear" w:color="auto" w:fill="auto"/>
            <w:vAlign w:val="center"/>
          </w:tcPr>
          <w:p w:rsidR="00AB6B10" w:rsidRPr="00237F81" w:rsidRDefault="00AB6B10" w:rsidP="00AB6B10">
            <w:pPr>
              <w:jc w:val="right"/>
            </w:pPr>
            <w:r>
              <w:rPr>
                <w:b/>
                <w:bCs/>
                <w:sz w:val="22"/>
                <w:szCs w:val="22"/>
              </w:rPr>
              <w:t>49 099 717,50</w:t>
            </w:r>
          </w:p>
        </w:tc>
        <w:tc>
          <w:tcPr>
            <w:tcW w:w="2843" w:type="dxa"/>
            <w:shd w:val="clear" w:color="auto" w:fill="auto"/>
            <w:vAlign w:val="center"/>
          </w:tcPr>
          <w:p w:rsidR="00AB6B10" w:rsidRPr="00237F81" w:rsidRDefault="00AB6B10" w:rsidP="002F041C">
            <w:pPr>
              <w:jc w:val="right"/>
            </w:pPr>
            <w:r>
              <w:rPr>
                <w:b/>
                <w:bCs/>
                <w:sz w:val="22"/>
                <w:szCs w:val="22"/>
              </w:rPr>
              <w:t>49 099 717,50</w:t>
            </w:r>
          </w:p>
        </w:tc>
      </w:tr>
      <w:tr w:rsidR="00AB6B10" w:rsidRPr="00597BCF" w:rsidTr="005B15B6">
        <w:tc>
          <w:tcPr>
            <w:tcW w:w="2127" w:type="dxa"/>
            <w:vMerge/>
            <w:shd w:val="clear" w:color="auto" w:fill="auto"/>
            <w:vAlign w:val="center"/>
          </w:tcPr>
          <w:p w:rsidR="00AB6B10" w:rsidRPr="00597BCF" w:rsidRDefault="00AB6B10" w:rsidP="00617FCD">
            <w:pPr>
              <w:pStyle w:val="ad"/>
              <w:spacing w:before="0"/>
              <w:rPr>
                <w:sz w:val="24"/>
                <w:szCs w:val="24"/>
              </w:rPr>
            </w:pPr>
          </w:p>
        </w:tc>
        <w:tc>
          <w:tcPr>
            <w:tcW w:w="2022" w:type="dxa"/>
            <w:shd w:val="clear" w:color="auto" w:fill="auto"/>
            <w:vAlign w:val="center"/>
          </w:tcPr>
          <w:p w:rsidR="00AB6B10" w:rsidRPr="00597BCF" w:rsidRDefault="00AB6B10" w:rsidP="00617FCD">
            <w:pPr>
              <w:pStyle w:val="ad"/>
              <w:spacing w:before="0"/>
              <w:jc w:val="center"/>
              <w:rPr>
                <w:sz w:val="24"/>
                <w:szCs w:val="24"/>
              </w:rPr>
            </w:pPr>
            <w:r w:rsidRPr="00597BCF">
              <w:rPr>
                <w:sz w:val="24"/>
                <w:szCs w:val="24"/>
              </w:rPr>
              <w:t>2013</w:t>
            </w:r>
          </w:p>
        </w:tc>
        <w:tc>
          <w:tcPr>
            <w:tcW w:w="2843" w:type="dxa"/>
            <w:shd w:val="clear" w:color="auto" w:fill="auto"/>
            <w:vAlign w:val="center"/>
          </w:tcPr>
          <w:p w:rsidR="00AB6B10" w:rsidRPr="00237F81" w:rsidRDefault="00AB6B10" w:rsidP="00AB6B10">
            <w:pPr>
              <w:jc w:val="right"/>
            </w:pPr>
            <w:r>
              <w:rPr>
                <w:b/>
                <w:bCs/>
                <w:sz w:val="22"/>
                <w:szCs w:val="22"/>
              </w:rPr>
              <w:t>62 376 476,90</w:t>
            </w:r>
          </w:p>
        </w:tc>
        <w:tc>
          <w:tcPr>
            <w:tcW w:w="2843" w:type="dxa"/>
            <w:shd w:val="clear" w:color="auto" w:fill="auto"/>
            <w:vAlign w:val="center"/>
          </w:tcPr>
          <w:p w:rsidR="00AB6B10" w:rsidRPr="00237F81" w:rsidRDefault="00AB6B10" w:rsidP="002F041C">
            <w:pPr>
              <w:jc w:val="right"/>
            </w:pPr>
            <w:r>
              <w:rPr>
                <w:b/>
                <w:bCs/>
                <w:sz w:val="22"/>
                <w:szCs w:val="22"/>
              </w:rPr>
              <w:t>62 376 476,90</w:t>
            </w:r>
          </w:p>
        </w:tc>
      </w:tr>
      <w:tr w:rsidR="00AB6B10" w:rsidRPr="00597BCF" w:rsidTr="005B15B6">
        <w:tc>
          <w:tcPr>
            <w:tcW w:w="2127" w:type="dxa"/>
            <w:vMerge/>
            <w:shd w:val="clear" w:color="auto" w:fill="auto"/>
            <w:vAlign w:val="center"/>
          </w:tcPr>
          <w:p w:rsidR="00AB6B10" w:rsidRPr="00597BCF" w:rsidRDefault="00AB6B10" w:rsidP="00617FCD">
            <w:pPr>
              <w:pStyle w:val="ad"/>
              <w:spacing w:before="0"/>
              <w:rPr>
                <w:sz w:val="24"/>
                <w:szCs w:val="24"/>
              </w:rPr>
            </w:pPr>
          </w:p>
        </w:tc>
        <w:tc>
          <w:tcPr>
            <w:tcW w:w="2022" w:type="dxa"/>
            <w:shd w:val="clear" w:color="auto" w:fill="auto"/>
            <w:vAlign w:val="center"/>
          </w:tcPr>
          <w:p w:rsidR="00AB6B10" w:rsidRPr="00597BCF" w:rsidRDefault="00AB6B10" w:rsidP="00617FCD">
            <w:pPr>
              <w:pStyle w:val="ad"/>
              <w:spacing w:before="0"/>
              <w:jc w:val="center"/>
              <w:rPr>
                <w:sz w:val="24"/>
                <w:szCs w:val="24"/>
              </w:rPr>
            </w:pPr>
            <w:r w:rsidRPr="00597BCF">
              <w:rPr>
                <w:sz w:val="24"/>
                <w:szCs w:val="24"/>
              </w:rPr>
              <w:t>2014</w:t>
            </w:r>
          </w:p>
        </w:tc>
        <w:tc>
          <w:tcPr>
            <w:tcW w:w="2843" w:type="dxa"/>
            <w:shd w:val="clear" w:color="auto" w:fill="auto"/>
            <w:vAlign w:val="center"/>
          </w:tcPr>
          <w:p w:rsidR="00AB6B10" w:rsidRPr="00237F81" w:rsidRDefault="00AB6B10" w:rsidP="00AB6B10">
            <w:pPr>
              <w:jc w:val="right"/>
            </w:pPr>
            <w:r>
              <w:rPr>
                <w:b/>
                <w:bCs/>
                <w:sz w:val="22"/>
                <w:szCs w:val="22"/>
              </w:rPr>
              <w:t>52 796 849,20</w:t>
            </w:r>
          </w:p>
        </w:tc>
        <w:tc>
          <w:tcPr>
            <w:tcW w:w="2843" w:type="dxa"/>
            <w:shd w:val="clear" w:color="auto" w:fill="auto"/>
            <w:vAlign w:val="center"/>
          </w:tcPr>
          <w:p w:rsidR="00AB6B10" w:rsidRPr="00237F81" w:rsidRDefault="00AB6B10" w:rsidP="002F041C">
            <w:pPr>
              <w:jc w:val="right"/>
            </w:pPr>
            <w:r>
              <w:rPr>
                <w:b/>
                <w:bCs/>
                <w:sz w:val="22"/>
                <w:szCs w:val="22"/>
              </w:rPr>
              <w:t>52 796 849,20</w:t>
            </w:r>
          </w:p>
        </w:tc>
      </w:tr>
      <w:tr w:rsidR="00AB6B10" w:rsidRPr="00597BCF" w:rsidTr="005B15B6">
        <w:tc>
          <w:tcPr>
            <w:tcW w:w="2127" w:type="dxa"/>
            <w:vMerge/>
            <w:shd w:val="clear" w:color="auto" w:fill="auto"/>
            <w:vAlign w:val="center"/>
          </w:tcPr>
          <w:p w:rsidR="00AB6B10" w:rsidRPr="00597BCF" w:rsidRDefault="00AB6B10" w:rsidP="00617FCD">
            <w:pPr>
              <w:pStyle w:val="ad"/>
              <w:spacing w:before="0"/>
              <w:rPr>
                <w:sz w:val="24"/>
                <w:szCs w:val="24"/>
              </w:rPr>
            </w:pPr>
          </w:p>
        </w:tc>
        <w:tc>
          <w:tcPr>
            <w:tcW w:w="2022" w:type="dxa"/>
            <w:shd w:val="clear" w:color="auto" w:fill="auto"/>
            <w:vAlign w:val="center"/>
          </w:tcPr>
          <w:p w:rsidR="00AB6B10" w:rsidRPr="00597BCF" w:rsidRDefault="00AB6B10" w:rsidP="00617FCD">
            <w:pPr>
              <w:pStyle w:val="ad"/>
              <w:spacing w:before="0"/>
              <w:jc w:val="center"/>
              <w:rPr>
                <w:sz w:val="24"/>
                <w:szCs w:val="24"/>
              </w:rPr>
            </w:pPr>
            <w:r w:rsidRPr="00597BCF">
              <w:rPr>
                <w:sz w:val="24"/>
                <w:szCs w:val="24"/>
              </w:rPr>
              <w:t>2015</w:t>
            </w:r>
          </w:p>
        </w:tc>
        <w:tc>
          <w:tcPr>
            <w:tcW w:w="2843" w:type="dxa"/>
            <w:shd w:val="clear" w:color="auto" w:fill="auto"/>
            <w:vAlign w:val="center"/>
          </w:tcPr>
          <w:p w:rsidR="00AB6B10" w:rsidRPr="00237F81" w:rsidRDefault="00AB6B10" w:rsidP="00AB6B10">
            <w:pPr>
              <w:jc w:val="right"/>
            </w:pPr>
            <w:r>
              <w:rPr>
                <w:b/>
                <w:bCs/>
                <w:sz w:val="22"/>
                <w:szCs w:val="22"/>
              </w:rPr>
              <w:t>54 418 335,00</w:t>
            </w:r>
          </w:p>
        </w:tc>
        <w:tc>
          <w:tcPr>
            <w:tcW w:w="2843" w:type="dxa"/>
            <w:shd w:val="clear" w:color="auto" w:fill="auto"/>
            <w:vAlign w:val="center"/>
          </w:tcPr>
          <w:p w:rsidR="00AB6B10" w:rsidRPr="00237F81" w:rsidRDefault="00AB6B10" w:rsidP="002F041C">
            <w:pPr>
              <w:jc w:val="right"/>
            </w:pPr>
            <w:r>
              <w:rPr>
                <w:b/>
                <w:bCs/>
                <w:sz w:val="22"/>
                <w:szCs w:val="22"/>
              </w:rPr>
              <w:t>54 418 335,00</w:t>
            </w:r>
          </w:p>
        </w:tc>
      </w:tr>
      <w:tr w:rsidR="00AB6B10" w:rsidRPr="00597BCF" w:rsidTr="005B15B6">
        <w:tc>
          <w:tcPr>
            <w:tcW w:w="2127" w:type="dxa"/>
            <w:vMerge/>
            <w:shd w:val="clear" w:color="auto" w:fill="auto"/>
            <w:vAlign w:val="center"/>
          </w:tcPr>
          <w:p w:rsidR="00AB6B10" w:rsidRPr="00597BCF" w:rsidRDefault="00AB6B10" w:rsidP="00617FCD">
            <w:pPr>
              <w:pStyle w:val="ad"/>
              <w:spacing w:before="0"/>
              <w:rPr>
                <w:sz w:val="24"/>
                <w:szCs w:val="24"/>
              </w:rPr>
            </w:pPr>
          </w:p>
        </w:tc>
        <w:tc>
          <w:tcPr>
            <w:tcW w:w="2022" w:type="dxa"/>
            <w:shd w:val="clear" w:color="auto" w:fill="auto"/>
            <w:vAlign w:val="center"/>
          </w:tcPr>
          <w:p w:rsidR="00AB6B10" w:rsidRPr="00597BCF" w:rsidRDefault="00AB6B10" w:rsidP="00617FCD">
            <w:pPr>
              <w:pStyle w:val="ad"/>
              <w:spacing w:before="0"/>
              <w:jc w:val="center"/>
              <w:rPr>
                <w:sz w:val="24"/>
                <w:szCs w:val="24"/>
              </w:rPr>
            </w:pPr>
            <w:r w:rsidRPr="00597BCF">
              <w:rPr>
                <w:sz w:val="24"/>
                <w:szCs w:val="24"/>
              </w:rPr>
              <w:t>2016</w:t>
            </w:r>
          </w:p>
        </w:tc>
        <w:tc>
          <w:tcPr>
            <w:tcW w:w="2843" w:type="dxa"/>
            <w:shd w:val="clear" w:color="auto" w:fill="auto"/>
            <w:vAlign w:val="center"/>
          </w:tcPr>
          <w:p w:rsidR="00AB6B10" w:rsidRPr="00237F81" w:rsidRDefault="00AB6B10" w:rsidP="00AB6B10">
            <w:pPr>
              <w:jc w:val="right"/>
            </w:pPr>
            <w:r>
              <w:rPr>
                <w:b/>
                <w:bCs/>
                <w:sz w:val="22"/>
                <w:szCs w:val="22"/>
              </w:rPr>
              <w:t>57 700 710,80</w:t>
            </w:r>
          </w:p>
        </w:tc>
        <w:tc>
          <w:tcPr>
            <w:tcW w:w="2843" w:type="dxa"/>
            <w:shd w:val="clear" w:color="auto" w:fill="auto"/>
            <w:vAlign w:val="center"/>
          </w:tcPr>
          <w:p w:rsidR="00AB6B10" w:rsidRPr="00237F81" w:rsidRDefault="00AB6B10" w:rsidP="002F041C">
            <w:pPr>
              <w:jc w:val="right"/>
            </w:pPr>
            <w:r>
              <w:rPr>
                <w:b/>
                <w:bCs/>
                <w:sz w:val="22"/>
                <w:szCs w:val="22"/>
              </w:rPr>
              <w:t>57 700 710,80</w:t>
            </w:r>
          </w:p>
        </w:tc>
      </w:tr>
      <w:tr w:rsidR="00AB6B10" w:rsidRPr="00597BCF" w:rsidTr="005B15B6">
        <w:tc>
          <w:tcPr>
            <w:tcW w:w="2127" w:type="dxa"/>
            <w:vMerge/>
            <w:shd w:val="clear" w:color="auto" w:fill="auto"/>
            <w:vAlign w:val="center"/>
          </w:tcPr>
          <w:p w:rsidR="00AB6B10" w:rsidRPr="00597BCF" w:rsidRDefault="00AB6B10" w:rsidP="00617FCD">
            <w:pPr>
              <w:pStyle w:val="ad"/>
              <w:spacing w:before="0"/>
              <w:rPr>
                <w:sz w:val="24"/>
                <w:szCs w:val="24"/>
              </w:rPr>
            </w:pPr>
          </w:p>
        </w:tc>
        <w:tc>
          <w:tcPr>
            <w:tcW w:w="2022" w:type="dxa"/>
            <w:shd w:val="clear" w:color="auto" w:fill="auto"/>
            <w:vAlign w:val="center"/>
          </w:tcPr>
          <w:p w:rsidR="00AB6B10" w:rsidRPr="00597BCF" w:rsidRDefault="00AB6B10" w:rsidP="00617FCD">
            <w:pPr>
              <w:pStyle w:val="ad"/>
              <w:spacing w:before="0"/>
              <w:jc w:val="center"/>
              <w:rPr>
                <w:sz w:val="24"/>
                <w:szCs w:val="24"/>
              </w:rPr>
            </w:pPr>
            <w:r w:rsidRPr="00597BCF">
              <w:rPr>
                <w:sz w:val="24"/>
                <w:szCs w:val="24"/>
              </w:rPr>
              <w:t>2017</w:t>
            </w:r>
          </w:p>
        </w:tc>
        <w:tc>
          <w:tcPr>
            <w:tcW w:w="2843" w:type="dxa"/>
            <w:shd w:val="clear" w:color="auto" w:fill="auto"/>
            <w:vAlign w:val="center"/>
          </w:tcPr>
          <w:p w:rsidR="00AB6B10" w:rsidRPr="00237F81" w:rsidRDefault="00AB6B10" w:rsidP="00AB6B10">
            <w:pPr>
              <w:jc w:val="right"/>
            </w:pPr>
            <w:r>
              <w:rPr>
                <w:b/>
                <w:bCs/>
                <w:sz w:val="22"/>
                <w:szCs w:val="22"/>
              </w:rPr>
              <w:t>61 155 843,10</w:t>
            </w:r>
          </w:p>
        </w:tc>
        <w:tc>
          <w:tcPr>
            <w:tcW w:w="2843" w:type="dxa"/>
            <w:shd w:val="clear" w:color="auto" w:fill="auto"/>
            <w:vAlign w:val="center"/>
          </w:tcPr>
          <w:p w:rsidR="00AB6B10" w:rsidRPr="00237F81" w:rsidRDefault="00AB6B10" w:rsidP="002F041C">
            <w:pPr>
              <w:jc w:val="right"/>
            </w:pPr>
            <w:r>
              <w:rPr>
                <w:b/>
                <w:bCs/>
                <w:sz w:val="22"/>
                <w:szCs w:val="22"/>
              </w:rPr>
              <w:t>61 155 843,10</w:t>
            </w:r>
          </w:p>
        </w:tc>
      </w:tr>
      <w:tr w:rsidR="00AB6B10" w:rsidRPr="00597BCF" w:rsidTr="005B15B6">
        <w:tc>
          <w:tcPr>
            <w:tcW w:w="2127" w:type="dxa"/>
            <w:vMerge/>
            <w:shd w:val="clear" w:color="auto" w:fill="auto"/>
            <w:vAlign w:val="center"/>
          </w:tcPr>
          <w:p w:rsidR="00AB6B10" w:rsidRPr="00597BCF" w:rsidRDefault="00AB6B10" w:rsidP="00617FCD">
            <w:pPr>
              <w:pStyle w:val="ad"/>
              <w:spacing w:before="0"/>
              <w:rPr>
                <w:sz w:val="24"/>
                <w:szCs w:val="24"/>
              </w:rPr>
            </w:pPr>
          </w:p>
        </w:tc>
        <w:tc>
          <w:tcPr>
            <w:tcW w:w="2022" w:type="dxa"/>
            <w:shd w:val="clear" w:color="auto" w:fill="auto"/>
            <w:vAlign w:val="center"/>
          </w:tcPr>
          <w:p w:rsidR="00AB6B10" w:rsidRPr="00597BCF" w:rsidRDefault="00AB6B10" w:rsidP="00617FCD">
            <w:pPr>
              <w:pStyle w:val="ad"/>
              <w:spacing w:before="0"/>
              <w:jc w:val="center"/>
              <w:rPr>
                <w:sz w:val="24"/>
                <w:szCs w:val="24"/>
              </w:rPr>
            </w:pPr>
            <w:r w:rsidRPr="00597BCF">
              <w:rPr>
                <w:sz w:val="24"/>
                <w:szCs w:val="24"/>
              </w:rPr>
              <w:t>2018</w:t>
            </w:r>
          </w:p>
        </w:tc>
        <w:tc>
          <w:tcPr>
            <w:tcW w:w="2843" w:type="dxa"/>
            <w:shd w:val="clear" w:color="auto" w:fill="auto"/>
            <w:vAlign w:val="center"/>
          </w:tcPr>
          <w:p w:rsidR="00AB6B10" w:rsidRPr="00237F81" w:rsidRDefault="00AB6B10" w:rsidP="00AB6B10">
            <w:pPr>
              <w:jc w:val="right"/>
            </w:pPr>
            <w:r>
              <w:rPr>
                <w:b/>
                <w:bCs/>
                <w:sz w:val="22"/>
                <w:szCs w:val="22"/>
              </w:rPr>
              <w:t>64 783 732,20</w:t>
            </w:r>
          </w:p>
        </w:tc>
        <w:tc>
          <w:tcPr>
            <w:tcW w:w="2843" w:type="dxa"/>
            <w:shd w:val="clear" w:color="auto" w:fill="auto"/>
            <w:vAlign w:val="center"/>
          </w:tcPr>
          <w:p w:rsidR="00AB6B10" w:rsidRPr="00237F81" w:rsidRDefault="00AB6B10" w:rsidP="002F041C">
            <w:pPr>
              <w:jc w:val="right"/>
            </w:pPr>
            <w:r>
              <w:rPr>
                <w:b/>
                <w:bCs/>
                <w:sz w:val="22"/>
                <w:szCs w:val="22"/>
              </w:rPr>
              <w:t>64 783 732,20</w:t>
            </w:r>
          </w:p>
        </w:tc>
      </w:tr>
      <w:tr w:rsidR="00AB6B10" w:rsidRPr="00597BCF" w:rsidTr="005B15B6">
        <w:tc>
          <w:tcPr>
            <w:tcW w:w="2127" w:type="dxa"/>
            <w:vMerge/>
            <w:shd w:val="clear" w:color="auto" w:fill="auto"/>
            <w:vAlign w:val="center"/>
          </w:tcPr>
          <w:p w:rsidR="00AB6B10" w:rsidRPr="00597BCF" w:rsidRDefault="00AB6B10" w:rsidP="00617FCD">
            <w:pPr>
              <w:pStyle w:val="ad"/>
              <w:spacing w:before="0"/>
              <w:rPr>
                <w:sz w:val="24"/>
                <w:szCs w:val="24"/>
              </w:rPr>
            </w:pPr>
          </w:p>
        </w:tc>
        <w:tc>
          <w:tcPr>
            <w:tcW w:w="2022" w:type="dxa"/>
            <w:shd w:val="clear" w:color="auto" w:fill="auto"/>
            <w:vAlign w:val="center"/>
          </w:tcPr>
          <w:p w:rsidR="00AB6B10" w:rsidRPr="00597BCF" w:rsidRDefault="00AB6B10" w:rsidP="00617FCD">
            <w:pPr>
              <w:pStyle w:val="ad"/>
              <w:spacing w:before="0"/>
              <w:jc w:val="center"/>
              <w:rPr>
                <w:sz w:val="24"/>
                <w:szCs w:val="24"/>
              </w:rPr>
            </w:pPr>
            <w:r w:rsidRPr="00597BCF">
              <w:rPr>
                <w:sz w:val="24"/>
                <w:szCs w:val="24"/>
              </w:rPr>
              <w:t>2019</w:t>
            </w:r>
          </w:p>
        </w:tc>
        <w:tc>
          <w:tcPr>
            <w:tcW w:w="2843" w:type="dxa"/>
            <w:shd w:val="clear" w:color="auto" w:fill="auto"/>
            <w:vAlign w:val="center"/>
          </w:tcPr>
          <w:p w:rsidR="00AB6B10" w:rsidRPr="00237F81" w:rsidRDefault="00AB6B10" w:rsidP="00AB6B10">
            <w:pPr>
              <w:jc w:val="right"/>
            </w:pPr>
            <w:r>
              <w:rPr>
                <w:b/>
                <w:bCs/>
                <w:sz w:val="22"/>
                <w:szCs w:val="22"/>
              </w:rPr>
              <w:t>67 029 568,20</w:t>
            </w:r>
          </w:p>
        </w:tc>
        <w:tc>
          <w:tcPr>
            <w:tcW w:w="2843" w:type="dxa"/>
            <w:shd w:val="clear" w:color="auto" w:fill="auto"/>
            <w:vAlign w:val="center"/>
          </w:tcPr>
          <w:p w:rsidR="00AB6B10" w:rsidRPr="00237F81" w:rsidRDefault="00AB6B10" w:rsidP="002F041C">
            <w:pPr>
              <w:jc w:val="right"/>
            </w:pPr>
            <w:r>
              <w:rPr>
                <w:b/>
                <w:bCs/>
                <w:sz w:val="22"/>
                <w:szCs w:val="22"/>
              </w:rPr>
              <w:t>67 029 568,20</w:t>
            </w:r>
          </w:p>
        </w:tc>
      </w:tr>
      <w:tr w:rsidR="00AB6B10" w:rsidRPr="00597BCF" w:rsidTr="005B15B6">
        <w:tc>
          <w:tcPr>
            <w:tcW w:w="2127" w:type="dxa"/>
            <w:vMerge/>
            <w:shd w:val="clear" w:color="auto" w:fill="auto"/>
            <w:vAlign w:val="center"/>
          </w:tcPr>
          <w:p w:rsidR="00AB6B10" w:rsidRPr="00597BCF" w:rsidRDefault="00AB6B10" w:rsidP="00617FCD">
            <w:pPr>
              <w:pStyle w:val="ad"/>
              <w:spacing w:before="0"/>
              <w:rPr>
                <w:sz w:val="24"/>
                <w:szCs w:val="24"/>
              </w:rPr>
            </w:pPr>
          </w:p>
        </w:tc>
        <w:tc>
          <w:tcPr>
            <w:tcW w:w="2022" w:type="dxa"/>
            <w:shd w:val="clear" w:color="auto" w:fill="auto"/>
            <w:vAlign w:val="center"/>
          </w:tcPr>
          <w:p w:rsidR="00AB6B10" w:rsidRPr="00597BCF" w:rsidRDefault="00AB6B10" w:rsidP="00617FCD">
            <w:pPr>
              <w:pStyle w:val="ad"/>
              <w:spacing w:before="0"/>
              <w:jc w:val="center"/>
              <w:rPr>
                <w:sz w:val="24"/>
                <w:szCs w:val="24"/>
              </w:rPr>
            </w:pPr>
            <w:r w:rsidRPr="00597BCF">
              <w:rPr>
                <w:sz w:val="24"/>
                <w:szCs w:val="24"/>
              </w:rPr>
              <w:t>2020</w:t>
            </w:r>
          </w:p>
        </w:tc>
        <w:tc>
          <w:tcPr>
            <w:tcW w:w="2843" w:type="dxa"/>
            <w:shd w:val="clear" w:color="auto" w:fill="auto"/>
            <w:vAlign w:val="center"/>
          </w:tcPr>
          <w:p w:rsidR="00AB6B10" w:rsidRPr="00237F81" w:rsidRDefault="00AB6B10" w:rsidP="00AB6B10">
            <w:pPr>
              <w:jc w:val="right"/>
            </w:pPr>
            <w:r>
              <w:rPr>
                <w:b/>
                <w:bCs/>
                <w:sz w:val="22"/>
                <w:szCs w:val="22"/>
              </w:rPr>
              <w:t>68 929 890,90</w:t>
            </w:r>
          </w:p>
        </w:tc>
        <w:tc>
          <w:tcPr>
            <w:tcW w:w="2843" w:type="dxa"/>
            <w:shd w:val="clear" w:color="auto" w:fill="auto"/>
            <w:vAlign w:val="center"/>
          </w:tcPr>
          <w:p w:rsidR="00AB6B10" w:rsidRPr="00237F81" w:rsidRDefault="00AB6B10" w:rsidP="002F041C">
            <w:pPr>
              <w:jc w:val="right"/>
            </w:pPr>
            <w:r>
              <w:rPr>
                <w:b/>
                <w:bCs/>
                <w:sz w:val="22"/>
                <w:szCs w:val="22"/>
              </w:rPr>
              <w:t>68 929 890,90</w:t>
            </w:r>
          </w:p>
        </w:tc>
      </w:tr>
      <w:tr w:rsidR="005B15B6" w:rsidRPr="00597BCF" w:rsidTr="005B15B6">
        <w:tc>
          <w:tcPr>
            <w:tcW w:w="2127" w:type="dxa"/>
            <w:shd w:val="clear" w:color="auto" w:fill="auto"/>
            <w:vAlign w:val="center"/>
          </w:tcPr>
          <w:p w:rsidR="005B15B6" w:rsidRPr="00597BCF" w:rsidRDefault="005B15B6" w:rsidP="00617FCD">
            <w:pPr>
              <w:pStyle w:val="ae"/>
              <w:spacing w:before="0"/>
              <w:rPr>
                <w:sz w:val="24"/>
                <w:szCs w:val="24"/>
              </w:rPr>
            </w:pPr>
            <w:r w:rsidRPr="00597BCF">
              <w:rPr>
                <w:sz w:val="24"/>
                <w:szCs w:val="24"/>
              </w:rPr>
              <w:t>Ожидаемые результаты реализации подпрограммы</w:t>
            </w:r>
          </w:p>
        </w:tc>
        <w:tc>
          <w:tcPr>
            <w:tcW w:w="7708" w:type="dxa"/>
            <w:gridSpan w:val="3"/>
            <w:shd w:val="clear" w:color="auto" w:fill="auto"/>
            <w:vAlign w:val="center"/>
          </w:tcPr>
          <w:p w:rsidR="005B15B6" w:rsidRPr="00597BCF" w:rsidRDefault="005B15B6" w:rsidP="00B1328D">
            <w:pPr>
              <w:pStyle w:val="ad"/>
              <w:numPr>
                <w:ilvl w:val="0"/>
                <w:numId w:val="20"/>
              </w:numPr>
              <w:spacing w:before="0"/>
              <w:ind w:left="372"/>
              <w:rPr>
                <w:sz w:val="24"/>
                <w:szCs w:val="24"/>
              </w:rPr>
            </w:pPr>
            <w:r w:rsidRPr="00597BCF">
              <w:rPr>
                <w:sz w:val="24"/>
                <w:szCs w:val="24"/>
              </w:rPr>
              <w:t>Осуществление при участии международных финансовых и экономических организаций государственно значимых проектов в области институционального развития и совершенствования организации государственного управления в соответствии с лучшей международной практикой в различных областях.</w:t>
            </w:r>
          </w:p>
          <w:p w:rsidR="005B15B6" w:rsidRPr="00597BCF" w:rsidRDefault="005B15B6" w:rsidP="00B1328D">
            <w:pPr>
              <w:pStyle w:val="ad"/>
              <w:numPr>
                <w:ilvl w:val="0"/>
                <w:numId w:val="20"/>
              </w:numPr>
              <w:spacing w:before="0"/>
              <w:ind w:left="372"/>
              <w:rPr>
                <w:sz w:val="24"/>
                <w:szCs w:val="24"/>
              </w:rPr>
            </w:pPr>
            <w:r w:rsidRPr="00597BCF">
              <w:rPr>
                <w:sz w:val="24"/>
                <w:szCs w:val="24"/>
              </w:rPr>
              <w:t>Расширение привлечения консультационно-аналитического и экспертного содействия международных финансовых и экономических организаций в целях внедрения наилучших мировых стандартов и практик в различных отраслях российской экономики.</w:t>
            </w:r>
          </w:p>
          <w:p w:rsidR="005B15B6" w:rsidRPr="00597BCF" w:rsidRDefault="005B15B6" w:rsidP="00B1328D">
            <w:pPr>
              <w:pStyle w:val="ad"/>
              <w:numPr>
                <w:ilvl w:val="0"/>
                <w:numId w:val="20"/>
              </w:numPr>
              <w:spacing w:before="0"/>
              <w:ind w:left="372"/>
              <w:rPr>
                <w:sz w:val="24"/>
                <w:szCs w:val="24"/>
              </w:rPr>
            </w:pPr>
            <w:r w:rsidRPr="00597BCF">
              <w:rPr>
                <w:sz w:val="24"/>
                <w:szCs w:val="24"/>
              </w:rPr>
              <w:t>Создание необходимой институциональной базы для дальнейшего развития различных инструментов сотрудничества Российской Федерации с международными финансовыми и экономическими организациями, таких как прямое кредитование субъектов Российской Федерации и муниципальных образований без привлечения суверенных гарантий, реализация проектов в частном секторе с привлечением международного технического содействия.</w:t>
            </w:r>
          </w:p>
          <w:p w:rsidR="005B15B6" w:rsidRPr="00597BCF" w:rsidRDefault="005B15B6" w:rsidP="00B1328D">
            <w:pPr>
              <w:pStyle w:val="ad"/>
              <w:numPr>
                <w:ilvl w:val="0"/>
                <w:numId w:val="20"/>
              </w:numPr>
              <w:spacing w:before="0"/>
              <w:ind w:left="372"/>
              <w:rPr>
                <w:sz w:val="24"/>
                <w:szCs w:val="24"/>
              </w:rPr>
            </w:pPr>
            <w:r w:rsidRPr="00597BCF">
              <w:rPr>
                <w:sz w:val="24"/>
                <w:szCs w:val="24"/>
              </w:rPr>
              <w:t>Повышение роли Российской Федерации в продвижении и реализации международных инициатив, соответствующих долгосрочным интересам России и упрочению ее позиций, в т.ч. в области содействия международному развитию.</w:t>
            </w:r>
          </w:p>
        </w:tc>
      </w:tr>
    </w:tbl>
    <w:p w:rsidR="00481E1A" w:rsidRPr="00597BCF" w:rsidRDefault="00481E1A" w:rsidP="002D404C">
      <w:pPr>
        <w:spacing w:before="0"/>
        <w:sectPr w:rsidR="00481E1A" w:rsidRPr="00597BCF">
          <w:pgSz w:w="11906" w:h="16838"/>
          <w:pgMar w:top="1134" w:right="851" w:bottom="1134" w:left="1701" w:header="709" w:footer="709" w:gutter="0"/>
          <w:cols w:space="720"/>
        </w:sectPr>
      </w:pPr>
    </w:p>
    <w:p w:rsidR="00D9480C" w:rsidRPr="00597BCF" w:rsidRDefault="00D9480C" w:rsidP="00D9480C">
      <w:pPr>
        <w:pStyle w:val="a8"/>
        <w:spacing w:before="0" w:after="0"/>
        <w:rPr>
          <w:sz w:val="24"/>
          <w:szCs w:val="24"/>
        </w:rPr>
      </w:pPr>
      <w:r w:rsidRPr="00597BCF">
        <w:rPr>
          <w:sz w:val="24"/>
          <w:szCs w:val="24"/>
        </w:rPr>
        <w:lastRenderedPageBreak/>
        <w:t>П А С П О Р Т</w:t>
      </w:r>
    </w:p>
    <w:p w:rsidR="00D9480C" w:rsidRPr="00597BCF" w:rsidRDefault="00D9480C" w:rsidP="00D9480C">
      <w:pPr>
        <w:pStyle w:val="a8"/>
        <w:spacing w:before="0" w:after="0"/>
        <w:rPr>
          <w:sz w:val="24"/>
          <w:szCs w:val="24"/>
        </w:rPr>
      </w:pPr>
      <w:r w:rsidRPr="00597BCF">
        <w:rPr>
          <w:sz w:val="24"/>
          <w:szCs w:val="24"/>
        </w:rPr>
        <w:t xml:space="preserve">подпрограммы государственной программы Российской Федерации «Создание и развитие </w:t>
      </w:r>
      <w:r>
        <w:rPr>
          <w:sz w:val="24"/>
          <w:szCs w:val="24"/>
        </w:rPr>
        <w:t xml:space="preserve">государственной </w:t>
      </w:r>
      <w:r w:rsidRPr="00597BCF">
        <w:rPr>
          <w:sz w:val="24"/>
          <w:szCs w:val="24"/>
        </w:rPr>
        <w:t>интегрированной информационной системы управления общественными финансами «Электронный бюджет»</w:t>
      </w:r>
    </w:p>
    <w:p w:rsidR="00D9480C" w:rsidRPr="00597BCF" w:rsidRDefault="00D9480C" w:rsidP="00D9480C">
      <w:pPr>
        <w:pStyle w:val="a8"/>
        <w:spacing w:before="0" w:after="0"/>
        <w:rPr>
          <w:sz w:val="24"/>
          <w:szCs w:val="24"/>
        </w:rPr>
      </w:pPr>
    </w:p>
    <w:tbl>
      <w:tblPr>
        <w:tblW w:w="5169" w:type="pct"/>
        <w:tblInd w:w="-372"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54" w:type="dxa"/>
          <w:right w:w="54" w:type="dxa"/>
        </w:tblCellMar>
        <w:tblLook w:val="0000" w:firstRow="0" w:lastRow="0" w:firstColumn="0" w:lastColumn="0" w:noHBand="0" w:noVBand="0"/>
      </w:tblPr>
      <w:tblGrid>
        <w:gridCol w:w="2269"/>
        <w:gridCol w:w="1745"/>
        <w:gridCol w:w="2749"/>
        <w:gridCol w:w="3019"/>
      </w:tblGrid>
      <w:tr w:rsidR="00D9480C" w:rsidRPr="00597BCF" w:rsidTr="00485208">
        <w:tc>
          <w:tcPr>
            <w:tcW w:w="2269" w:type="dxa"/>
            <w:shd w:val="clear" w:color="auto" w:fill="auto"/>
            <w:vAlign w:val="center"/>
          </w:tcPr>
          <w:p w:rsidR="00D9480C" w:rsidRPr="00597BCF" w:rsidRDefault="00D9480C" w:rsidP="000C42F8">
            <w:pPr>
              <w:pStyle w:val="ae"/>
              <w:spacing w:before="0"/>
              <w:rPr>
                <w:sz w:val="24"/>
                <w:szCs w:val="24"/>
              </w:rPr>
            </w:pPr>
            <w:r w:rsidRPr="00597BCF">
              <w:rPr>
                <w:sz w:val="24"/>
                <w:szCs w:val="24"/>
              </w:rPr>
              <w:t>Ответственный исполнитель подпрограммы</w:t>
            </w:r>
          </w:p>
        </w:tc>
        <w:tc>
          <w:tcPr>
            <w:tcW w:w="7513" w:type="dxa"/>
            <w:gridSpan w:val="3"/>
            <w:shd w:val="clear" w:color="auto" w:fill="auto"/>
            <w:vAlign w:val="center"/>
          </w:tcPr>
          <w:p w:rsidR="00D9480C" w:rsidRPr="00597BCF" w:rsidRDefault="00D9480C" w:rsidP="000C42F8">
            <w:pPr>
              <w:pStyle w:val="ad"/>
              <w:spacing w:before="0"/>
              <w:rPr>
                <w:sz w:val="24"/>
                <w:szCs w:val="24"/>
              </w:rPr>
            </w:pPr>
            <w:r w:rsidRPr="00597BCF">
              <w:rPr>
                <w:sz w:val="24"/>
                <w:szCs w:val="24"/>
              </w:rPr>
              <w:t>Министерство финансов Российской Федерации</w:t>
            </w:r>
          </w:p>
        </w:tc>
      </w:tr>
      <w:tr w:rsidR="00D9480C" w:rsidRPr="00597BCF" w:rsidTr="00485208">
        <w:tc>
          <w:tcPr>
            <w:tcW w:w="2269" w:type="dxa"/>
            <w:shd w:val="clear" w:color="auto" w:fill="auto"/>
            <w:vAlign w:val="center"/>
          </w:tcPr>
          <w:p w:rsidR="00D9480C" w:rsidRPr="00597BCF" w:rsidRDefault="00D9480C" w:rsidP="000C42F8">
            <w:pPr>
              <w:pStyle w:val="ae"/>
              <w:spacing w:before="0"/>
              <w:rPr>
                <w:sz w:val="24"/>
                <w:szCs w:val="24"/>
              </w:rPr>
            </w:pPr>
            <w:r w:rsidRPr="00597BCF">
              <w:rPr>
                <w:sz w:val="24"/>
                <w:szCs w:val="24"/>
              </w:rPr>
              <w:t>Программно-целевые инструменты подпрограммы</w:t>
            </w:r>
          </w:p>
        </w:tc>
        <w:tc>
          <w:tcPr>
            <w:tcW w:w="7513" w:type="dxa"/>
            <w:gridSpan w:val="3"/>
            <w:shd w:val="clear" w:color="auto" w:fill="auto"/>
            <w:vAlign w:val="center"/>
          </w:tcPr>
          <w:p w:rsidR="00D9480C" w:rsidRPr="00597BCF" w:rsidRDefault="00D9480C" w:rsidP="000C42F8">
            <w:pPr>
              <w:pStyle w:val="ad"/>
              <w:spacing w:before="0"/>
              <w:rPr>
                <w:sz w:val="24"/>
                <w:szCs w:val="24"/>
              </w:rPr>
            </w:pPr>
            <w:r w:rsidRPr="00597BCF">
              <w:rPr>
                <w:sz w:val="24"/>
                <w:szCs w:val="24"/>
              </w:rPr>
              <w:t>В рамках подпрограммы не предусмотрена реализация ведомственных целевых программ.</w:t>
            </w:r>
          </w:p>
        </w:tc>
      </w:tr>
      <w:tr w:rsidR="00D9480C" w:rsidRPr="00597BCF" w:rsidTr="00485208">
        <w:tc>
          <w:tcPr>
            <w:tcW w:w="2269" w:type="dxa"/>
            <w:shd w:val="clear" w:color="auto" w:fill="auto"/>
            <w:vAlign w:val="center"/>
          </w:tcPr>
          <w:p w:rsidR="00D9480C" w:rsidRPr="00597BCF" w:rsidRDefault="00D9480C" w:rsidP="000C42F8">
            <w:pPr>
              <w:pStyle w:val="ae"/>
              <w:spacing w:before="0"/>
              <w:rPr>
                <w:sz w:val="24"/>
                <w:szCs w:val="24"/>
              </w:rPr>
            </w:pPr>
            <w:r w:rsidRPr="00597BCF">
              <w:rPr>
                <w:sz w:val="24"/>
                <w:szCs w:val="24"/>
              </w:rPr>
              <w:t>Цели подпрограммы</w:t>
            </w:r>
          </w:p>
        </w:tc>
        <w:tc>
          <w:tcPr>
            <w:tcW w:w="7513" w:type="dxa"/>
            <w:gridSpan w:val="3"/>
            <w:shd w:val="clear" w:color="auto" w:fill="auto"/>
            <w:vAlign w:val="center"/>
          </w:tcPr>
          <w:p w:rsidR="00D9480C" w:rsidRPr="00597BCF" w:rsidRDefault="00D9480C" w:rsidP="000C42F8">
            <w:pPr>
              <w:pStyle w:val="ad"/>
              <w:spacing w:before="0"/>
              <w:rPr>
                <w:sz w:val="24"/>
                <w:szCs w:val="24"/>
              </w:rPr>
            </w:pPr>
            <w:r w:rsidRPr="00597BCF">
              <w:rPr>
                <w:sz w:val="24"/>
                <w:szCs w:val="24"/>
              </w:rPr>
              <w:t>Обеспечение открытости, прозрачности и подотчетности деятельности органов государственной власти и органов местного самоуправления, повышение качества финансового менеджмента организаций сектора государственного управления и создание условий для наиболее эффективного использования бюджетных средств и активов публично-правовых образований за счет формирования единого информационного пространства, применения информационных и телекоммуникационных технологий в сфере управления общественными финансами.</w:t>
            </w:r>
          </w:p>
        </w:tc>
      </w:tr>
      <w:tr w:rsidR="00D9480C" w:rsidRPr="00597BCF" w:rsidTr="00485208">
        <w:tc>
          <w:tcPr>
            <w:tcW w:w="2269" w:type="dxa"/>
            <w:shd w:val="clear" w:color="auto" w:fill="auto"/>
            <w:vAlign w:val="center"/>
          </w:tcPr>
          <w:p w:rsidR="00D9480C" w:rsidRPr="00597BCF" w:rsidRDefault="00D9480C" w:rsidP="000C42F8">
            <w:pPr>
              <w:pStyle w:val="ae"/>
              <w:spacing w:before="0"/>
              <w:rPr>
                <w:sz w:val="24"/>
                <w:szCs w:val="24"/>
              </w:rPr>
            </w:pPr>
            <w:r w:rsidRPr="00597BCF">
              <w:rPr>
                <w:sz w:val="24"/>
                <w:szCs w:val="24"/>
              </w:rPr>
              <w:t>Задачи подпрограммы</w:t>
            </w:r>
          </w:p>
        </w:tc>
        <w:tc>
          <w:tcPr>
            <w:tcW w:w="7513" w:type="dxa"/>
            <w:gridSpan w:val="3"/>
            <w:shd w:val="clear" w:color="auto" w:fill="auto"/>
            <w:vAlign w:val="center"/>
          </w:tcPr>
          <w:p w:rsidR="00D9480C" w:rsidRPr="00597BCF" w:rsidRDefault="00D9480C" w:rsidP="00B1328D">
            <w:pPr>
              <w:pStyle w:val="ad"/>
              <w:numPr>
                <w:ilvl w:val="0"/>
                <w:numId w:val="26"/>
              </w:numPr>
              <w:spacing w:before="0"/>
              <w:ind w:left="371"/>
              <w:rPr>
                <w:sz w:val="24"/>
                <w:szCs w:val="24"/>
              </w:rPr>
            </w:pPr>
            <w:r w:rsidRPr="00597BCF">
              <w:rPr>
                <w:sz w:val="24"/>
                <w:szCs w:val="24"/>
              </w:rPr>
              <w:t>Обеспечение автоматизации и интеграции процессов составления и исполнения бюджетов, ведения бухгалтерского и управленческого учета и формирования отчетности.</w:t>
            </w:r>
          </w:p>
          <w:p w:rsidR="00D9480C" w:rsidRDefault="00D9480C" w:rsidP="00B1328D">
            <w:pPr>
              <w:pStyle w:val="ad"/>
              <w:numPr>
                <w:ilvl w:val="0"/>
                <w:numId w:val="26"/>
              </w:numPr>
              <w:spacing w:before="0"/>
              <w:ind w:left="371"/>
              <w:rPr>
                <w:sz w:val="24"/>
                <w:szCs w:val="24"/>
              </w:rPr>
            </w:pPr>
            <w:r w:rsidRPr="00597BCF">
              <w:rPr>
                <w:sz w:val="24"/>
                <w:szCs w:val="24"/>
              </w:rPr>
              <w:t xml:space="preserve">Создание инструментов для взаимоувязки стратегического и бюджетного планирования, проведения </w:t>
            </w:r>
            <w:proofErr w:type="gramStart"/>
            <w:r w:rsidRPr="00597BCF">
              <w:rPr>
                <w:sz w:val="24"/>
                <w:szCs w:val="24"/>
              </w:rPr>
              <w:t>мониторинга достижения конечных результатов реализации государственных программ</w:t>
            </w:r>
            <w:r w:rsidR="004B67FB">
              <w:rPr>
                <w:sz w:val="24"/>
                <w:szCs w:val="24"/>
              </w:rPr>
              <w:t xml:space="preserve"> Российской Федерации</w:t>
            </w:r>
            <w:proofErr w:type="gramEnd"/>
            <w:r w:rsidRPr="00597BCF">
              <w:rPr>
                <w:sz w:val="24"/>
                <w:szCs w:val="24"/>
              </w:rPr>
              <w:t>.</w:t>
            </w:r>
          </w:p>
          <w:p w:rsidR="00D9480C" w:rsidRPr="00597BCF" w:rsidRDefault="00D9480C" w:rsidP="00B1328D">
            <w:pPr>
              <w:pStyle w:val="ad"/>
              <w:numPr>
                <w:ilvl w:val="0"/>
                <w:numId w:val="26"/>
              </w:numPr>
              <w:spacing w:before="0"/>
              <w:ind w:left="371"/>
              <w:rPr>
                <w:sz w:val="24"/>
                <w:szCs w:val="24"/>
              </w:rPr>
            </w:pPr>
            <w:r w:rsidRPr="00753360">
              <w:rPr>
                <w:sz w:val="24"/>
                <w:szCs w:val="24"/>
              </w:rPr>
              <w:t xml:space="preserve">Обеспечение прозрачности и открытости </w:t>
            </w:r>
            <w:r w:rsidRPr="00EB6333">
              <w:rPr>
                <w:sz w:val="24"/>
                <w:szCs w:val="24"/>
              </w:rPr>
              <w:t>информации о деятельности публично-правовых образований в сфере управления общественными финансами</w:t>
            </w:r>
            <w:r>
              <w:rPr>
                <w:sz w:val="24"/>
                <w:szCs w:val="24"/>
              </w:rPr>
              <w:t>.</w:t>
            </w:r>
          </w:p>
        </w:tc>
      </w:tr>
      <w:tr w:rsidR="00D9480C" w:rsidRPr="00597BCF" w:rsidTr="00485208">
        <w:tc>
          <w:tcPr>
            <w:tcW w:w="2269" w:type="dxa"/>
            <w:shd w:val="clear" w:color="auto" w:fill="auto"/>
            <w:vAlign w:val="center"/>
          </w:tcPr>
          <w:p w:rsidR="00D9480C" w:rsidRPr="00597BCF" w:rsidRDefault="00D9480C" w:rsidP="000C42F8">
            <w:pPr>
              <w:pStyle w:val="ae"/>
              <w:spacing w:before="0"/>
              <w:rPr>
                <w:sz w:val="24"/>
                <w:szCs w:val="24"/>
              </w:rPr>
            </w:pPr>
            <w:r w:rsidRPr="00597BCF">
              <w:rPr>
                <w:sz w:val="24"/>
                <w:szCs w:val="24"/>
              </w:rPr>
              <w:t>Целевые индикаторы и показатели подпрограммы</w:t>
            </w:r>
          </w:p>
        </w:tc>
        <w:tc>
          <w:tcPr>
            <w:tcW w:w="7513" w:type="dxa"/>
            <w:gridSpan w:val="3"/>
            <w:shd w:val="clear" w:color="auto" w:fill="auto"/>
            <w:vAlign w:val="center"/>
          </w:tcPr>
          <w:p w:rsidR="00D9480C" w:rsidRDefault="00D9480C" w:rsidP="00B1328D">
            <w:pPr>
              <w:pStyle w:val="ad"/>
              <w:numPr>
                <w:ilvl w:val="0"/>
                <w:numId w:val="26"/>
              </w:numPr>
              <w:spacing w:before="0"/>
              <w:ind w:left="371"/>
              <w:rPr>
                <w:sz w:val="24"/>
                <w:szCs w:val="24"/>
              </w:rPr>
            </w:pPr>
            <w:r>
              <w:rPr>
                <w:sz w:val="24"/>
                <w:szCs w:val="24"/>
              </w:rPr>
              <w:t>Доля юридически значимых электронных документов в общем объеме документов финансово-хозяйственной деятельности федеральных организаций сектора государственного управления.</w:t>
            </w:r>
          </w:p>
          <w:p w:rsidR="00D9480C" w:rsidRDefault="00D9480C" w:rsidP="00B1328D">
            <w:pPr>
              <w:pStyle w:val="ad"/>
              <w:numPr>
                <w:ilvl w:val="0"/>
                <w:numId w:val="26"/>
              </w:numPr>
              <w:spacing w:before="0"/>
              <w:ind w:left="371"/>
              <w:rPr>
                <w:sz w:val="24"/>
                <w:szCs w:val="24"/>
              </w:rPr>
            </w:pPr>
            <w:r w:rsidRPr="005420BF">
              <w:rPr>
                <w:sz w:val="24"/>
                <w:szCs w:val="24"/>
              </w:rPr>
              <w:t>Сокращение</w:t>
            </w:r>
            <w:r>
              <w:rPr>
                <w:sz w:val="24"/>
                <w:szCs w:val="24"/>
              </w:rPr>
              <w:t xml:space="preserve"> времени обработки финансовой документации федеральных организаций сектора государственного управления.</w:t>
            </w:r>
          </w:p>
          <w:p w:rsidR="00D9480C" w:rsidRDefault="00D9480C" w:rsidP="00B1328D">
            <w:pPr>
              <w:pStyle w:val="ad"/>
              <w:numPr>
                <w:ilvl w:val="0"/>
                <w:numId w:val="26"/>
              </w:numPr>
              <w:spacing w:before="0"/>
              <w:ind w:left="371"/>
              <w:rPr>
                <w:sz w:val="24"/>
                <w:szCs w:val="24"/>
              </w:rPr>
            </w:pPr>
            <w:r>
              <w:rPr>
                <w:sz w:val="24"/>
                <w:szCs w:val="24"/>
              </w:rPr>
              <w:t>Сокращение сроков формирования всех видов финансовой отчетности федеральных организаций сектора государственного управления.</w:t>
            </w:r>
          </w:p>
          <w:p w:rsidR="00D9480C" w:rsidRDefault="00D9480C" w:rsidP="00B1328D">
            <w:pPr>
              <w:pStyle w:val="ad"/>
              <w:numPr>
                <w:ilvl w:val="0"/>
                <w:numId w:val="26"/>
              </w:numPr>
              <w:spacing w:before="0"/>
              <w:ind w:left="371"/>
              <w:rPr>
                <w:sz w:val="24"/>
                <w:szCs w:val="24"/>
              </w:rPr>
            </w:pPr>
            <w:r>
              <w:rPr>
                <w:sz w:val="24"/>
                <w:szCs w:val="24"/>
              </w:rPr>
              <w:t>Доля информации, размещаемой в едином портале бюджетной системы Российской Федерации (</w:t>
            </w:r>
            <w:hyperlink r:id="rId10" w:history="1">
              <w:r w:rsidRPr="00CC799E">
                <w:rPr>
                  <w:rStyle w:val="aff3"/>
                  <w:lang w:val="en-US"/>
                </w:rPr>
                <w:t>www</w:t>
              </w:r>
              <w:r w:rsidRPr="00CC799E">
                <w:rPr>
                  <w:rStyle w:val="aff3"/>
                </w:rPr>
                <w:t>.</w:t>
              </w:r>
              <w:r w:rsidRPr="00CC799E">
                <w:rPr>
                  <w:rStyle w:val="aff3"/>
                  <w:lang w:val="en-US"/>
                </w:rPr>
                <w:t>budget</w:t>
              </w:r>
              <w:r w:rsidRPr="00CC799E">
                <w:rPr>
                  <w:rStyle w:val="aff3"/>
                </w:rPr>
                <w:t>.</w:t>
              </w:r>
              <w:r w:rsidRPr="00CC799E">
                <w:rPr>
                  <w:rStyle w:val="aff3"/>
                  <w:lang w:val="en-US"/>
                </w:rPr>
                <w:t>gov</w:t>
              </w:r>
              <w:r w:rsidRPr="00CC799E">
                <w:rPr>
                  <w:rStyle w:val="aff3"/>
                </w:rPr>
                <w:t>.</w:t>
              </w:r>
              <w:r w:rsidRPr="00CC799E">
                <w:rPr>
                  <w:rStyle w:val="aff3"/>
                  <w:lang w:val="en-US"/>
                </w:rPr>
                <w:t>ru</w:t>
              </w:r>
            </w:hyperlink>
            <w:r w:rsidRPr="00774437">
              <w:rPr>
                <w:sz w:val="24"/>
                <w:szCs w:val="24"/>
              </w:rPr>
              <w:t>)</w:t>
            </w:r>
            <w:r>
              <w:rPr>
                <w:sz w:val="24"/>
                <w:szCs w:val="24"/>
              </w:rPr>
              <w:t xml:space="preserve"> в режиме реального времени.</w:t>
            </w:r>
          </w:p>
          <w:p w:rsidR="00D9480C" w:rsidRDefault="00D9480C" w:rsidP="00B1328D">
            <w:pPr>
              <w:pStyle w:val="ad"/>
              <w:numPr>
                <w:ilvl w:val="0"/>
                <w:numId w:val="26"/>
              </w:numPr>
              <w:spacing w:before="0"/>
              <w:ind w:left="371"/>
              <w:rPr>
                <w:sz w:val="24"/>
                <w:szCs w:val="24"/>
              </w:rPr>
            </w:pPr>
            <w:r>
              <w:rPr>
                <w:sz w:val="24"/>
                <w:szCs w:val="24"/>
              </w:rPr>
              <w:t>Доля субъектов (муниципальных образований) Российской Федерации, организации сектора государственного управления которых обеспечены возможностью доступа к работе в системе «Электронный бюджет».</w:t>
            </w:r>
          </w:p>
          <w:p w:rsidR="00D9480C" w:rsidRPr="00597BCF" w:rsidRDefault="00D9480C" w:rsidP="00B1328D">
            <w:pPr>
              <w:pStyle w:val="ad"/>
              <w:numPr>
                <w:ilvl w:val="0"/>
                <w:numId w:val="26"/>
              </w:numPr>
              <w:spacing w:before="0"/>
              <w:ind w:left="371"/>
              <w:rPr>
                <w:sz w:val="24"/>
                <w:szCs w:val="24"/>
              </w:rPr>
            </w:pPr>
            <w:r>
              <w:rPr>
                <w:sz w:val="24"/>
                <w:szCs w:val="24"/>
              </w:rPr>
              <w:t xml:space="preserve">Количество субъектов Российской Федерации, организации сектора государственного управления которых будут иметь аналогичные с федеральными организациями сектора государственного управления показатели в отношении доли юридически значимых электронных документов в общем объеме документооборота в </w:t>
            </w:r>
            <w:r>
              <w:rPr>
                <w:sz w:val="24"/>
                <w:szCs w:val="24"/>
              </w:rPr>
              <w:lastRenderedPageBreak/>
              <w:t>области финансово-хозяйственной деятельности, а также в отношении сокращения времени обработки финансовой документации и сокращения сроков формирования всех видов финансовой отчетности.</w:t>
            </w:r>
          </w:p>
        </w:tc>
      </w:tr>
      <w:tr w:rsidR="00D9480C" w:rsidRPr="00597BCF" w:rsidTr="00485208">
        <w:tc>
          <w:tcPr>
            <w:tcW w:w="2269" w:type="dxa"/>
            <w:shd w:val="clear" w:color="auto" w:fill="auto"/>
            <w:vAlign w:val="center"/>
          </w:tcPr>
          <w:p w:rsidR="00D9480C" w:rsidRPr="00597BCF" w:rsidRDefault="00D9480C" w:rsidP="000C42F8">
            <w:pPr>
              <w:pStyle w:val="ae"/>
              <w:spacing w:before="0"/>
              <w:rPr>
                <w:sz w:val="24"/>
                <w:szCs w:val="24"/>
              </w:rPr>
            </w:pPr>
            <w:r w:rsidRPr="00597BCF">
              <w:rPr>
                <w:sz w:val="24"/>
                <w:szCs w:val="24"/>
              </w:rPr>
              <w:lastRenderedPageBreak/>
              <w:t>Этапы и сроки реализации подпрограммы</w:t>
            </w:r>
          </w:p>
        </w:tc>
        <w:tc>
          <w:tcPr>
            <w:tcW w:w="7513" w:type="dxa"/>
            <w:gridSpan w:val="3"/>
            <w:shd w:val="clear" w:color="auto" w:fill="auto"/>
            <w:vAlign w:val="center"/>
          </w:tcPr>
          <w:p w:rsidR="00913426" w:rsidRPr="00597BCF" w:rsidRDefault="00913426" w:rsidP="00913426">
            <w:pPr>
              <w:pStyle w:val="ad"/>
              <w:spacing w:before="0"/>
              <w:rPr>
                <w:sz w:val="24"/>
                <w:szCs w:val="24"/>
              </w:rPr>
            </w:pPr>
            <w:r w:rsidRPr="00597BCF">
              <w:rPr>
                <w:sz w:val="24"/>
                <w:szCs w:val="24"/>
              </w:rPr>
              <w:t xml:space="preserve">На постоянной основе, этапы не выделяются: </w:t>
            </w:r>
          </w:p>
          <w:p w:rsidR="00D9480C" w:rsidRPr="00597BCF" w:rsidRDefault="00D9480C" w:rsidP="00913426">
            <w:pPr>
              <w:pStyle w:val="ad"/>
              <w:spacing w:before="0"/>
              <w:rPr>
                <w:sz w:val="24"/>
                <w:szCs w:val="24"/>
              </w:rPr>
            </w:pPr>
            <w:r w:rsidRPr="00597BCF">
              <w:rPr>
                <w:sz w:val="24"/>
                <w:szCs w:val="24"/>
              </w:rPr>
              <w:t>01.01.2012 —31.12.2020</w:t>
            </w:r>
          </w:p>
        </w:tc>
      </w:tr>
      <w:tr w:rsidR="00D9480C" w:rsidRPr="00597BCF" w:rsidTr="00485208">
        <w:tc>
          <w:tcPr>
            <w:tcW w:w="2269" w:type="dxa"/>
            <w:shd w:val="clear" w:color="auto" w:fill="auto"/>
            <w:vAlign w:val="center"/>
          </w:tcPr>
          <w:p w:rsidR="00D9480C" w:rsidRPr="00597BCF" w:rsidRDefault="00D9480C" w:rsidP="000C42F8">
            <w:pPr>
              <w:pStyle w:val="ae"/>
              <w:spacing w:before="0"/>
              <w:rPr>
                <w:sz w:val="24"/>
                <w:szCs w:val="24"/>
              </w:rPr>
            </w:pPr>
            <w:r w:rsidRPr="00597BCF">
              <w:rPr>
                <w:sz w:val="24"/>
                <w:szCs w:val="24"/>
              </w:rPr>
              <w:t>Объемы бюджетных ассигнований подпрограммы</w:t>
            </w:r>
          </w:p>
        </w:tc>
        <w:tc>
          <w:tcPr>
            <w:tcW w:w="7513" w:type="dxa"/>
            <w:gridSpan w:val="3"/>
            <w:shd w:val="clear" w:color="auto" w:fill="auto"/>
            <w:vAlign w:val="center"/>
          </w:tcPr>
          <w:p w:rsidR="00D9480C" w:rsidRPr="00597BCF" w:rsidRDefault="00D9480C" w:rsidP="000C42F8">
            <w:pPr>
              <w:pStyle w:val="ad"/>
              <w:spacing w:before="0"/>
              <w:rPr>
                <w:sz w:val="24"/>
                <w:szCs w:val="24"/>
              </w:rPr>
            </w:pPr>
            <w:r w:rsidRPr="00597BCF">
              <w:rPr>
                <w:sz w:val="24"/>
                <w:szCs w:val="24"/>
              </w:rPr>
              <w:t xml:space="preserve">Объем бюджетных ассигнований на реализацию подпрограммы из средств федерального бюджета составляет - </w:t>
            </w:r>
            <w:r w:rsidR="002F041C" w:rsidRPr="00284996">
              <w:rPr>
                <w:b/>
                <w:sz w:val="22"/>
                <w:szCs w:val="22"/>
              </w:rPr>
              <w:t>17 220 872,57</w:t>
            </w:r>
            <w:r w:rsidR="002F041C">
              <w:rPr>
                <w:sz w:val="22"/>
                <w:szCs w:val="22"/>
              </w:rPr>
              <w:t xml:space="preserve"> </w:t>
            </w:r>
            <w:r w:rsidRPr="00597BCF">
              <w:rPr>
                <w:sz w:val="24"/>
                <w:szCs w:val="24"/>
              </w:rPr>
              <w:t>тыс. руб.</w:t>
            </w:r>
          </w:p>
          <w:p w:rsidR="00D9480C" w:rsidRPr="00597BCF" w:rsidRDefault="00D9480C" w:rsidP="000C42F8">
            <w:pPr>
              <w:pStyle w:val="ad"/>
              <w:spacing w:before="0"/>
              <w:rPr>
                <w:sz w:val="24"/>
                <w:szCs w:val="24"/>
              </w:rPr>
            </w:pPr>
            <w:r w:rsidRPr="00597BCF">
              <w:rPr>
                <w:sz w:val="24"/>
                <w:szCs w:val="24"/>
              </w:rPr>
              <w:t>Объем бюджетных ассигнований на реализацию государственной подпрограммы по годам составляет (тыс. руб.):</w:t>
            </w:r>
          </w:p>
        </w:tc>
      </w:tr>
      <w:tr w:rsidR="00D9480C" w:rsidRPr="00597BCF" w:rsidTr="00485208">
        <w:tc>
          <w:tcPr>
            <w:tcW w:w="2269" w:type="dxa"/>
            <w:vMerge w:val="restart"/>
            <w:shd w:val="clear" w:color="auto" w:fill="auto"/>
            <w:vAlign w:val="center"/>
          </w:tcPr>
          <w:p w:rsidR="00D9480C" w:rsidRPr="00597BCF" w:rsidRDefault="00D9480C" w:rsidP="000C42F8">
            <w:pPr>
              <w:pStyle w:val="ad"/>
              <w:spacing w:before="0"/>
              <w:rPr>
                <w:b/>
                <w:sz w:val="24"/>
                <w:szCs w:val="24"/>
              </w:rPr>
            </w:pPr>
          </w:p>
        </w:tc>
        <w:tc>
          <w:tcPr>
            <w:tcW w:w="1745"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Год</w:t>
            </w:r>
          </w:p>
        </w:tc>
        <w:tc>
          <w:tcPr>
            <w:tcW w:w="2749"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Всего</w:t>
            </w:r>
          </w:p>
        </w:tc>
        <w:tc>
          <w:tcPr>
            <w:tcW w:w="3019"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Федеральный бюджет</w:t>
            </w:r>
          </w:p>
        </w:tc>
      </w:tr>
      <w:tr w:rsidR="00D9480C" w:rsidRPr="00597BCF" w:rsidTr="00485208">
        <w:trPr>
          <w:trHeight w:val="453"/>
        </w:trPr>
        <w:tc>
          <w:tcPr>
            <w:tcW w:w="2269" w:type="dxa"/>
            <w:vMerge/>
            <w:shd w:val="clear" w:color="auto" w:fill="auto"/>
            <w:vAlign w:val="center"/>
          </w:tcPr>
          <w:p w:rsidR="00D9480C" w:rsidRPr="00597BCF" w:rsidRDefault="00D9480C" w:rsidP="000C42F8">
            <w:pPr>
              <w:pStyle w:val="ad"/>
              <w:spacing w:before="0"/>
              <w:rPr>
                <w:b/>
                <w:sz w:val="24"/>
                <w:szCs w:val="24"/>
              </w:rPr>
            </w:pPr>
          </w:p>
        </w:tc>
        <w:tc>
          <w:tcPr>
            <w:tcW w:w="1745"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2012</w:t>
            </w:r>
          </w:p>
        </w:tc>
        <w:tc>
          <w:tcPr>
            <w:tcW w:w="2749" w:type="dxa"/>
            <w:shd w:val="clear" w:color="auto" w:fill="auto"/>
            <w:vAlign w:val="center"/>
          </w:tcPr>
          <w:p w:rsidR="00D9480C" w:rsidRPr="00597BCF" w:rsidRDefault="00D9480C" w:rsidP="000C42F8">
            <w:pPr>
              <w:pStyle w:val="ad"/>
              <w:spacing w:before="0"/>
              <w:jc w:val="right"/>
              <w:rPr>
                <w:sz w:val="24"/>
                <w:szCs w:val="24"/>
              </w:rPr>
            </w:pPr>
            <w:r>
              <w:rPr>
                <w:sz w:val="24"/>
                <w:szCs w:val="24"/>
              </w:rPr>
              <w:t>2</w:t>
            </w:r>
            <w:r w:rsidRPr="00597BCF">
              <w:rPr>
                <w:sz w:val="24"/>
                <w:szCs w:val="24"/>
              </w:rPr>
              <w:t> </w:t>
            </w:r>
            <w:r>
              <w:rPr>
                <w:sz w:val="24"/>
                <w:szCs w:val="24"/>
              </w:rPr>
              <w:t>283</w:t>
            </w:r>
            <w:r w:rsidRPr="00597BCF">
              <w:rPr>
                <w:sz w:val="24"/>
                <w:szCs w:val="24"/>
              </w:rPr>
              <w:t> 7</w:t>
            </w:r>
            <w:r>
              <w:rPr>
                <w:sz w:val="24"/>
                <w:szCs w:val="24"/>
              </w:rPr>
              <w:t>19</w:t>
            </w:r>
            <w:r w:rsidRPr="00597BCF">
              <w:rPr>
                <w:sz w:val="24"/>
                <w:szCs w:val="24"/>
              </w:rPr>
              <w:t>,00</w:t>
            </w:r>
          </w:p>
        </w:tc>
        <w:tc>
          <w:tcPr>
            <w:tcW w:w="3019" w:type="dxa"/>
            <w:shd w:val="clear" w:color="auto" w:fill="auto"/>
            <w:vAlign w:val="center"/>
          </w:tcPr>
          <w:p w:rsidR="00D9480C" w:rsidRPr="00597BCF" w:rsidRDefault="00D9480C" w:rsidP="000C42F8">
            <w:pPr>
              <w:pStyle w:val="ad"/>
              <w:spacing w:before="0"/>
              <w:jc w:val="right"/>
              <w:rPr>
                <w:sz w:val="24"/>
                <w:szCs w:val="24"/>
              </w:rPr>
            </w:pPr>
            <w:r>
              <w:rPr>
                <w:sz w:val="24"/>
                <w:szCs w:val="24"/>
              </w:rPr>
              <w:t>2</w:t>
            </w:r>
            <w:r w:rsidRPr="00597BCF">
              <w:rPr>
                <w:sz w:val="24"/>
                <w:szCs w:val="24"/>
              </w:rPr>
              <w:t> </w:t>
            </w:r>
            <w:r>
              <w:rPr>
                <w:sz w:val="24"/>
                <w:szCs w:val="24"/>
              </w:rPr>
              <w:t>283</w:t>
            </w:r>
            <w:r w:rsidRPr="00597BCF">
              <w:rPr>
                <w:sz w:val="24"/>
                <w:szCs w:val="24"/>
              </w:rPr>
              <w:t> 7</w:t>
            </w:r>
            <w:r>
              <w:rPr>
                <w:sz w:val="24"/>
                <w:szCs w:val="24"/>
              </w:rPr>
              <w:t>19</w:t>
            </w:r>
            <w:r w:rsidRPr="00597BCF">
              <w:rPr>
                <w:sz w:val="24"/>
                <w:szCs w:val="24"/>
              </w:rPr>
              <w:t>,00</w:t>
            </w:r>
          </w:p>
        </w:tc>
      </w:tr>
      <w:tr w:rsidR="002F041C" w:rsidRPr="00597BCF" w:rsidTr="00485208">
        <w:tc>
          <w:tcPr>
            <w:tcW w:w="2269" w:type="dxa"/>
            <w:vMerge/>
            <w:shd w:val="clear" w:color="auto" w:fill="auto"/>
            <w:vAlign w:val="center"/>
          </w:tcPr>
          <w:p w:rsidR="002F041C" w:rsidRPr="00597BCF" w:rsidRDefault="002F041C" w:rsidP="000C42F8">
            <w:pPr>
              <w:pStyle w:val="ad"/>
              <w:spacing w:before="0"/>
              <w:rPr>
                <w:b/>
                <w:sz w:val="24"/>
                <w:szCs w:val="24"/>
              </w:rPr>
            </w:pPr>
          </w:p>
        </w:tc>
        <w:tc>
          <w:tcPr>
            <w:tcW w:w="1745" w:type="dxa"/>
            <w:shd w:val="clear" w:color="auto" w:fill="auto"/>
            <w:vAlign w:val="center"/>
          </w:tcPr>
          <w:p w:rsidR="002F041C" w:rsidRPr="00597BCF" w:rsidRDefault="002F041C" w:rsidP="000C42F8">
            <w:pPr>
              <w:pStyle w:val="ad"/>
              <w:spacing w:before="0"/>
              <w:jc w:val="center"/>
              <w:rPr>
                <w:sz w:val="24"/>
                <w:szCs w:val="24"/>
              </w:rPr>
            </w:pPr>
            <w:r w:rsidRPr="00597BCF">
              <w:rPr>
                <w:sz w:val="24"/>
                <w:szCs w:val="24"/>
              </w:rPr>
              <w:t>2013</w:t>
            </w:r>
          </w:p>
        </w:tc>
        <w:tc>
          <w:tcPr>
            <w:tcW w:w="2749" w:type="dxa"/>
            <w:shd w:val="clear" w:color="auto" w:fill="auto"/>
            <w:vAlign w:val="center"/>
          </w:tcPr>
          <w:p w:rsidR="002F041C" w:rsidRPr="002F041C" w:rsidRDefault="002F041C" w:rsidP="002F041C">
            <w:pPr>
              <w:jc w:val="right"/>
            </w:pPr>
            <w:r w:rsidRPr="002F041C">
              <w:rPr>
                <w:bCs/>
              </w:rPr>
              <w:t>2 308 888,00</w:t>
            </w:r>
          </w:p>
        </w:tc>
        <w:tc>
          <w:tcPr>
            <w:tcW w:w="3019" w:type="dxa"/>
            <w:shd w:val="clear" w:color="auto" w:fill="auto"/>
            <w:vAlign w:val="center"/>
          </w:tcPr>
          <w:p w:rsidR="002F041C" w:rsidRPr="002F041C" w:rsidRDefault="002F041C" w:rsidP="002F041C">
            <w:pPr>
              <w:jc w:val="right"/>
            </w:pPr>
            <w:r w:rsidRPr="002F041C">
              <w:rPr>
                <w:bCs/>
              </w:rPr>
              <w:t>2 308 888,00</w:t>
            </w:r>
          </w:p>
        </w:tc>
      </w:tr>
      <w:tr w:rsidR="002F041C" w:rsidRPr="00597BCF" w:rsidTr="00485208">
        <w:tc>
          <w:tcPr>
            <w:tcW w:w="2269" w:type="dxa"/>
            <w:vMerge/>
            <w:shd w:val="clear" w:color="auto" w:fill="auto"/>
            <w:vAlign w:val="center"/>
          </w:tcPr>
          <w:p w:rsidR="002F041C" w:rsidRPr="00597BCF" w:rsidRDefault="002F041C" w:rsidP="000C42F8">
            <w:pPr>
              <w:pStyle w:val="ad"/>
              <w:spacing w:before="0"/>
              <w:rPr>
                <w:b/>
                <w:sz w:val="24"/>
                <w:szCs w:val="24"/>
              </w:rPr>
            </w:pPr>
          </w:p>
        </w:tc>
        <w:tc>
          <w:tcPr>
            <w:tcW w:w="1745" w:type="dxa"/>
            <w:shd w:val="clear" w:color="auto" w:fill="auto"/>
            <w:vAlign w:val="center"/>
          </w:tcPr>
          <w:p w:rsidR="002F041C" w:rsidRPr="00597BCF" w:rsidRDefault="002F041C" w:rsidP="000C42F8">
            <w:pPr>
              <w:pStyle w:val="ad"/>
              <w:spacing w:before="0"/>
              <w:jc w:val="center"/>
              <w:rPr>
                <w:sz w:val="24"/>
                <w:szCs w:val="24"/>
              </w:rPr>
            </w:pPr>
            <w:r w:rsidRPr="00597BCF">
              <w:rPr>
                <w:sz w:val="24"/>
                <w:szCs w:val="24"/>
              </w:rPr>
              <w:t>2014</w:t>
            </w:r>
          </w:p>
        </w:tc>
        <w:tc>
          <w:tcPr>
            <w:tcW w:w="2749" w:type="dxa"/>
            <w:shd w:val="clear" w:color="auto" w:fill="auto"/>
            <w:vAlign w:val="center"/>
          </w:tcPr>
          <w:p w:rsidR="002F041C" w:rsidRPr="002F041C" w:rsidRDefault="002F041C" w:rsidP="002F041C">
            <w:pPr>
              <w:jc w:val="right"/>
            </w:pPr>
            <w:r w:rsidRPr="002F041C">
              <w:rPr>
                <w:bCs/>
              </w:rPr>
              <w:t>1 970 000,00</w:t>
            </w:r>
          </w:p>
        </w:tc>
        <w:tc>
          <w:tcPr>
            <w:tcW w:w="3019" w:type="dxa"/>
            <w:shd w:val="clear" w:color="auto" w:fill="auto"/>
            <w:vAlign w:val="center"/>
          </w:tcPr>
          <w:p w:rsidR="002F041C" w:rsidRPr="002F041C" w:rsidRDefault="002F041C" w:rsidP="002F041C">
            <w:pPr>
              <w:jc w:val="right"/>
            </w:pPr>
            <w:r w:rsidRPr="002F041C">
              <w:rPr>
                <w:bCs/>
              </w:rPr>
              <w:t>1 970 000,00</w:t>
            </w:r>
          </w:p>
        </w:tc>
      </w:tr>
      <w:tr w:rsidR="00D9480C" w:rsidRPr="00597BCF" w:rsidTr="00485208">
        <w:tc>
          <w:tcPr>
            <w:tcW w:w="2269" w:type="dxa"/>
            <w:vMerge/>
            <w:shd w:val="clear" w:color="auto" w:fill="auto"/>
            <w:vAlign w:val="center"/>
          </w:tcPr>
          <w:p w:rsidR="00D9480C" w:rsidRPr="00597BCF" w:rsidRDefault="00D9480C" w:rsidP="000C42F8">
            <w:pPr>
              <w:pStyle w:val="ad"/>
              <w:spacing w:before="0"/>
              <w:rPr>
                <w:b/>
                <w:sz w:val="24"/>
                <w:szCs w:val="24"/>
              </w:rPr>
            </w:pPr>
          </w:p>
        </w:tc>
        <w:tc>
          <w:tcPr>
            <w:tcW w:w="1745"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2015</w:t>
            </w:r>
          </w:p>
        </w:tc>
        <w:tc>
          <w:tcPr>
            <w:tcW w:w="274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830</w:t>
            </w:r>
            <w:r w:rsidRPr="00597BCF">
              <w:rPr>
                <w:sz w:val="24"/>
                <w:szCs w:val="24"/>
              </w:rPr>
              <w:t> </w:t>
            </w:r>
            <w:r>
              <w:rPr>
                <w:sz w:val="24"/>
                <w:szCs w:val="24"/>
              </w:rPr>
              <w:t>607,60</w:t>
            </w:r>
          </w:p>
        </w:tc>
        <w:tc>
          <w:tcPr>
            <w:tcW w:w="301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830</w:t>
            </w:r>
            <w:r w:rsidRPr="00597BCF">
              <w:rPr>
                <w:sz w:val="24"/>
                <w:szCs w:val="24"/>
              </w:rPr>
              <w:t> </w:t>
            </w:r>
            <w:r>
              <w:rPr>
                <w:sz w:val="24"/>
                <w:szCs w:val="24"/>
              </w:rPr>
              <w:t>607,60</w:t>
            </w:r>
          </w:p>
        </w:tc>
      </w:tr>
      <w:tr w:rsidR="00D9480C" w:rsidRPr="00597BCF" w:rsidTr="00485208">
        <w:tc>
          <w:tcPr>
            <w:tcW w:w="2269" w:type="dxa"/>
            <w:vMerge/>
            <w:shd w:val="clear" w:color="auto" w:fill="auto"/>
            <w:vAlign w:val="center"/>
          </w:tcPr>
          <w:p w:rsidR="00D9480C" w:rsidRPr="00597BCF" w:rsidRDefault="00D9480C" w:rsidP="000C42F8">
            <w:pPr>
              <w:pStyle w:val="ad"/>
              <w:spacing w:before="0"/>
              <w:rPr>
                <w:b/>
                <w:sz w:val="24"/>
                <w:szCs w:val="24"/>
              </w:rPr>
            </w:pPr>
          </w:p>
        </w:tc>
        <w:tc>
          <w:tcPr>
            <w:tcW w:w="1745"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2016</w:t>
            </w:r>
          </w:p>
        </w:tc>
        <w:tc>
          <w:tcPr>
            <w:tcW w:w="274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720</w:t>
            </w:r>
            <w:r w:rsidRPr="00597BCF">
              <w:rPr>
                <w:sz w:val="24"/>
                <w:szCs w:val="24"/>
              </w:rPr>
              <w:t> </w:t>
            </w:r>
            <w:r>
              <w:rPr>
                <w:sz w:val="24"/>
                <w:szCs w:val="24"/>
              </w:rPr>
              <w:t>972,50</w:t>
            </w:r>
          </w:p>
        </w:tc>
        <w:tc>
          <w:tcPr>
            <w:tcW w:w="301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720</w:t>
            </w:r>
            <w:r w:rsidRPr="00597BCF">
              <w:rPr>
                <w:sz w:val="24"/>
                <w:szCs w:val="24"/>
              </w:rPr>
              <w:t> </w:t>
            </w:r>
            <w:r>
              <w:rPr>
                <w:sz w:val="24"/>
                <w:szCs w:val="24"/>
              </w:rPr>
              <w:t>972,50</w:t>
            </w:r>
          </w:p>
        </w:tc>
      </w:tr>
      <w:tr w:rsidR="00D9480C" w:rsidRPr="00597BCF" w:rsidTr="00485208">
        <w:tc>
          <w:tcPr>
            <w:tcW w:w="2269" w:type="dxa"/>
            <w:vMerge/>
            <w:shd w:val="clear" w:color="auto" w:fill="auto"/>
            <w:vAlign w:val="center"/>
          </w:tcPr>
          <w:p w:rsidR="00D9480C" w:rsidRPr="00597BCF" w:rsidRDefault="00D9480C" w:rsidP="000C42F8">
            <w:pPr>
              <w:pStyle w:val="ad"/>
              <w:spacing w:before="0"/>
              <w:rPr>
                <w:b/>
                <w:sz w:val="24"/>
                <w:szCs w:val="24"/>
              </w:rPr>
            </w:pPr>
          </w:p>
        </w:tc>
        <w:tc>
          <w:tcPr>
            <w:tcW w:w="1745"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2017</w:t>
            </w:r>
          </w:p>
        </w:tc>
        <w:tc>
          <w:tcPr>
            <w:tcW w:w="274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679</w:t>
            </w:r>
            <w:r w:rsidRPr="00597BCF">
              <w:rPr>
                <w:sz w:val="24"/>
                <w:szCs w:val="24"/>
              </w:rPr>
              <w:t> </w:t>
            </w:r>
            <w:r>
              <w:rPr>
                <w:sz w:val="24"/>
                <w:szCs w:val="24"/>
              </w:rPr>
              <w:t>712,74</w:t>
            </w:r>
          </w:p>
        </w:tc>
        <w:tc>
          <w:tcPr>
            <w:tcW w:w="301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679</w:t>
            </w:r>
            <w:r w:rsidRPr="00597BCF">
              <w:rPr>
                <w:sz w:val="24"/>
                <w:szCs w:val="24"/>
              </w:rPr>
              <w:t> </w:t>
            </w:r>
            <w:r>
              <w:rPr>
                <w:sz w:val="24"/>
                <w:szCs w:val="24"/>
              </w:rPr>
              <w:t>712,74</w:t>
            </w:r>
          </w:p>
        </w:tc>
      </w:tr>
      <w:tr w:rsidR="00D9480C" w:rsidRPr="00597BCF" w:rsidTr="00485208">
        <w:tc>
          <w:tcPr>
            <w:tcW w:w="2269" w:type="dxa"/>
            <w:vMerge/>
            <w:shd w:val="clear" w:color="auto" w:fill="auto"/>
            <w:vAlign w:val="center"/>
          </w:tcPr>
          <w:p w:rsidR="00D9480C" w:rsidRPr="00597BCF" w:rsidRDefault="00D9480C" w:rsidP="000C42F8">
            <w:pPr>
              <w:pStyle w:val="ad"/>
              <w:spacing w:before="0"/>
              <w:rPr>
                <w:b/>
                <w:sz w:val="24"/>
                <w:szCs w:val="24"/>
              </w:rPr>
            </w:pPr>
          </w:p>
        </w:tc>
        <w:tc>
          <w:tcPr>
            <w:tcW w:w="1745"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2018</w:t>
            </w:r>
          </w:p>
        </w:tc>
        <w:tc>
          <w:tcPr>
            <w:tcW w:w="274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758</w:t>
            </w:r>
            <w:r w:rsidRPr="00597BCF">
              <w:rPr>
                <w:sz w:val="24"/>
                <w:szCs w:val="24"/>
              </w:rPr>
              <w:t> </w:t>
            </w:r>
            <w:r>
              <w:rPr>
                <w:sz w:val="24"/>
                <w:szCs w:val="24"/>
              </w:rPr>
              <w:t>659,25</w:t>
            </w:r>
          </w:p>
        </w:tc>
        <w:tc>
          <w:tcPr>
            <w:tcW w:w="301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758</w:t>
            </w:r>
            <w:r w:rsidRPr="00597BCF">
              <w:rPr>
                <w:sz w:val="24"/>
                <w:szCs w:val="24"/>
              </w:rPr>
              <w:t> </w:t>
            </w:r>
            <w:r>
              <w:rPr>
                <w:sz w:val="24"/>
                <w:szCs w:val="24"/>
              </w:rPr>
              <w:t>659,25</w:t>
            </w:r>
          </w:p>
        </w:tc>
      </w:tr>
      <w:tr w:rsidR="00D9480C" w:rsidRPr="00597BCF" w:rsidTr="00485208">
        <w:tc>
          <w:tcPr>
            <w:tcW w:w="2269" w:type="dxa"/>
            <w:vMerge/>
            <w:shd w:val="clear" w:color="auto" w:fill="auto"/>
            <w:vAlign w:val="center"/>
          </w:tcPr>
          <w:p w:rsidR="00D9480C" w:rsidRPr="00597BCF" w:rsidRDefault="00D9480C" w:rsidP="000C42F8">
            <w:pPr>
              <w:pStyle w:val="ad"/>
              <w:spacing w:before="0"/>
              <w:rPr>
                <w:b/>
                <w:sz w:val="24"/>
                <w:szCs w:val="24"/>
              </w:rPr>
            </w:pPr>
          </w:p>
        </w:tc>
        <w:tc>
          <w:tcPr>
            <w:tcW w:w="1745"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2019</w:t>
            </w:r>
          </w:p>
        </w:tc>
        <w:tc>
          <w:tcPr>
            <w:tcW w:w="274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804 384,39</w:t>
            </w:r>
          </w:p>
        </w:tc>
        <w:tc>
          <w:tcPr>
            <w:tcW w:w="301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804 384,39</w:t>
            </w:r>
          </w:p>
        </w:tc>
      </w:tr>
      <w:tr w:rsidR="00D9480C" w:rsidRPr="00597BCF" w:rsidTr="00485208">
        <w:tc>
          <w:tcPr>
            <w:tcW w:w="2269" w:type="dxa"/>
            <w:vMerge/>
            <w:shd w:val="clear" w:color="auto" w:fill="auto"/>
            <w:vAlign w:val="center"/>
          </w:tcPr>
          <w:p w:rsidR="00D9480C" w:rsidRPr="00597BCF" w:rsidRDefault="00D9480C" w:rsidP="000C42F8">
            <w:pPr>
              <w:pStyle w:val="ad"/>
              <w:spacing w:before="0"/>
              <w:rPr>
                <w:b/>
                <w:sz w:val="24"/>
                <w:szCs w:val="24"/>
              </w:rPr>
            </w:pPr>
          </w:p>
        </w:tc>
        <w:tc>
          <w:tcPr>
            <w:tcW w:w="1745" w:type="dxa"/>
            <w:shd w:val="clear" w:color="auto" w:fill="auto"/>
            <w:vAlign w:val="center"/>
          </w:tcPr>
          <w:p w:rsidR="00D9480C" w:rsidRPr="00597BCF" w:rsidRDefault="00D9480C" w:rsidP="000C42F8">
            <w:pPr>
              <w:pStyle w:val="ad"/>
              <w:spacing w:before="0"/>
              <w:jc w:val="center"/>
              <w:rPr>
                <w:sz w:val="24"/>
                <w:szCs w:val="24"/>
              </w:rPr>
            </w:pPr>
            <w:r w:rsidRPr="00597BCF">
              <w:rPr>
                <w:sz w:val="24"/>
                <w:szCs w:val="24"/>
              </w:rPr>
              <w:t>2020</w:t>
            </w:r>
          </w:p>
        </w:tc>
        <w:tc>
          <w:tcPr>
            <w:tcW w:w="274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863 929,07</w:t>
            </w:r>
          </w:p>
        </w:tc>
        <w:tc>
          <w:tcPr>
            <w:tcW w:w="3019" w:type="dxa"/>
            <w:shd w:val="clear" w:color="auto" w:fill="auto"/>
            <w:vAlign w:val="center"/>
          </w:tcPr>
          <w:p w:rsidR="00D9480C" w:rsidRPr="00597BCF" w:rsidRDefault="00D9480C" w:rsidP="000C42F8">
            <w:pPr>
              <w:pStyle w:val="ad"/>
              <w:spacing w:before="0"/>
              <w:jc w:val="right"/>
              <w:rPr>
                <w:sz w:val="24"/>
                <w:szCs w:val="24"/>
              </w:rPr>
            </w:pPr>
            <w:r>
              <w:rPr>
                <w:sz w:val="24"/>
                <w:szCs w:val="24"/>
              </w:rPr>
              <w:t>1</w:t>
            </w:r>
            <w:r w:rsidRPr="00597BCF">
              <w:rPr>
                <w:sz w:val="24"/>
                <w:szCs w:val="24"/>
              </w:rPr>
              <w:t> </w:t>
            </w:r>
            <w:r>
              <w:rPr>
                <w:sz w:val="24"/>
                <w:szCs w:val="24"/>
              </w:rPr>
              <w:t>863 929,07</w:t>
            </w:r>
          </w:p>
        </w:tc>
      </w:tr>
      <w:tr w:rsidR="00D9480C" w:rsidRPr="00597BCF" w:rsidTr="00485208">
        <w:tc>
          <w:tcPr>
            <w:tcW w:w="2269" w:type="dxa"/>
            <w:shd w:val="clear" w:color="auto" w:fill="auto"/>
            <w:vAlign w:val="center"/>
          </w:tcPr>
          <w:p w:rsidR="00D9480C" w:rsidRPr="00597BCF" w:rsidRDefault="00D9480C" w:rsidP="000C42F8">
            <w:pPr>
              <w:pStyle w:val="ae"/>
              <w:spacing w:before="0"/>
              <w:rPr>
                <w:sz w:val="24"/>
                <w:szCs w:val="24"/>
              </w:rPr>
            </w:pPr>
            <w:r w:rsidRPr="00597BCF">
              <w:rPr>
                <w:sz w:val="24"/>
                <w:szCs w:val="24"/>
              </w:rPr>
              <w:t>Ожидаемые результаты реализации подпрограммы</w:t>
            </w:r>
          </w:p>
        </w:tc>
        <w:tc>
          <w:tcPr>
            <w:tcW w:w="7513" w:type="dxa"/>
            <w:gridSpan w:val="3"/>
            <w:shd w:val="clear" w:color="auto" w:fill="auto"/>
            <w:vAlign w:val="center"/>
          </w:tcPr>
          <w:p w:rsidR="00D9480C" w:rsidRPr="00597BCF" w:rsidRDefault="00D9480C" w:rsidP="00B1328D">
            <w:pPr>
              <w:pStyle w:val="ad"/>
              <w:numPr>
                <w:ilvl w:val="0"/>
                <w:numId w:val="21"/>
              </w:numPr>
              <w:spacing w:before="0"/>
              <w:ind w:left="450"/>
              <w:rPr>
                <w:sz w:val="24"/>
                <w:szCs w:val="24"/>
              </w:rPr>
            </w:pPr>
            <w:r w:rsidRPr="00597BCF">
              <w:rPr>
                <w:sz w:val="24"/>
                <w:szCs w:val="24"/>
              </w:rPr>
              <w:t>Сформировано единое информационное пространство и осуществлена интеграция информационных потоков публично-правовых образований и организаций сектора государственного управления в сфере управления общественными финансами.</w:t>
            </w:r>
          </w:p>
          <w:p w:rsidR="00D9480C" w:rsidRPr="00597BCF" w:rsidRDefault="00D9480C" w:rsidP="00B1328D">
            <w:pPr>
              <w:pStyle w:val="ad"/>
              <w:numPr>
                <w:ilvl w:val="0"/>
                <w:numId w:val="21"/>
              </w:numPr>
              <w:spacing w:before="0"/>
              <w:ind w:left="450"/>
              <w:rPr>
                <w:sz w:val="24"/>
                <w:szCs w:val="24"/>
              </w:rPr>
            </w:pPr>
            <w:r w:rsidRPr="00597BCF">
              <w:rPr>
                <w:sz w:val="24"/>
                <w:szCs w:val="24"/>
              </w:rPr>
              <w:t>Обеспечена открытость и доступность для граждан и организаций информации о прошлой, текущей и планируемой деятельности публично-правовых образований по подготовке и исполнению бюджетов бюджетной системы Российской Федерации.</w:t>
            </w:r>
          </w:p>
          <w:p w:rsidR="00D9480C" w:rsidRPr="00597BCF" w:rsidRDefault="00D9480C" w:rsidP="00B1328D">
            <w:pPr>
              <w:pStyle w:val="ad"/>
              <w:numPr>
                <w:ilvl w:val="0"/>
                <w:numId w:val="21"/>
              </w:numPr>
              <w:spacing w:before="0"/>
              <w:ind w:left="450"/>
              <w:rPr>
                <w:sz w:val="24"/>
                <w:szCs w:val="24"/>
              </w:rPr>
            </w:pPr>
            <w:r w:rsidRPr="00597BCF">
              <w:rPr>
                <w:sz w:val="24"/>
                <w:szCs w:val="24"/>
              </w:rPr>
              <w:t>Обеспечена подотчетность органов государственной власти и местного самоуправления, созданы инструменты для повышения ответственности публично-правовых образований за выполнение функций, достижение индикаторов результативности деятельности и эффективности использования ресурсов.</w:t>
            </w:r>
          </w:p>
        </w:tc>
      </w:tr>
    </w:tbl>
    <w:p w:rsidR="00D9480C" w:rsidRDefault="00D9480C" w:rsidP="00D9480C"/>
    <w:p w:rsidR="00481E1A" w:rsidRDefault="00481E1A" w:rsidP="002D404C">
      <w:pPr>
        <w:spacing w:before="0"/>
      </w:pPr>
    </w:p>
    <w:p w:rsidR="0053637E" w:rsidRPr="00597BCF" w:rsidRDefault="0053637E" w:rsidP="002D404C">
      <w:pPr>
        <w:spacing w:before="0"/>
        <w:sectPr w:rsidR="0053637E" w:rsidRPr="00597BCF" w:rsidSect="00D84213">
          <w:pgSz w:w="11906" w:h="16838"/>
          <w:pgMar w:top="993" w:right="851" w:bottom="1134" w:left="1701" w:header="709" w:footer="709" w:gutter="0"/>
          <w:cols w:space="720"/>
        </w:sectPr>
      </w:pPr>
    </w:p>
    <w:p w:rsidR="00740C62" w:rsidRPr="00740C62" w:rsidRDefault="00740C62" w:rsidP="00740C62">
      <w:pPr>
        <w:spacing w:before="0"/>
        <w:jc w:val="center"/>
        <w:rPr>
          <w:b/>
        </w:rPr>
      </w:pPr>
      <w:r w:rsidRPr="00740C62">
        <w:rPr>
          <w:b/>
        </w:rPr>
        <w:lastRenderedPageBreak/>
        <w:t>П А С П О Р Т</w:t>
      </w:r>
    </w:p>
    <w:p w:rsidR="00740C62" w:rsidRPr="00740C62" w:rsidRDefault="00740C62" w:rsidP="00740C62">
      <w:pPr>
        <w:spacing w:before="0"/>
        <w:jc w:val="center"/>
        <w:rPr>
          <w:b/>
        </w:rPr>
      </w:pPr>
      <w:r w:rsidRPr="00740C62">
        <w:rPr>
          <w:b/>
        </w:rPr>
        <w:t>подпрограммы государственной программы Российской Федерации</w:t>
      </w:r>
    </w:p>
    <w:p w:rsidR="00740C62" w:rsidRPr="00740C62" w:rsidRDefault="00740C62" w:rsidP="00740C62">
      <w:pPr>
        <w:spacing w:before="0"/>
        <w:jc w:val="center"/>
        <w:rPr>
          <w:b/>
        </w:rPr>
      </w:pPr>
      <w:r w:rsidRPr="00740C62">
        <w:rPr>
          <w:b/>
        </w:rPr>
        <w:t>«Государственное регулирование отрасли драгоценных металлов и драгоценных камней и организация формирования и использования Государственного фонда драгоценных металлов и драгоценных камней Российской Федерации»</w:t>
      </w:r>
    </w:p>
    <w:p w:rsidR="00740C62" w:rsidRPr="00740C62" w:rsidRDefault="00740C62" w:rsidP="00740C62">
      <w:pPr>
        <w:spacing w:before="0"/>
        <w:jc w:val="center"/>
        <w:rPr>
          <w:b/>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513"/>
      </w:tblGrid>
      <w:tr w:rsidR="00740C62" w:rsidRPr="00740C62" w:rsidTr="00740C62">
        <w:tc>
          <w:tcPr>
            <w:tcW w:w="2694" w:type="dxa"/>
            <w:shd w:val="clear" w:color="auto" w:fill="auto"/>
          </w:tcPr>
          <w:p w:rsidR="00740C62" w:rsidRPr="00740C62" w:rsidRDefault="00740C62" w:rsidP="00740C62">
            <w:pPr>
              <w:spacing w:before="0"/>
              <w:jc w:val="left"/>
              <w:rPr>
                <w:b/>
              </w:rPr>
            </w:pPr>
            <w:r w:rsidRPr="00740C62">
              <w:rPr>
                <w:b/>
              </w:rPr>
              <w:t>Ответственный исполнитель подпрограммы</w:t>
            </w:r>
          </w:p>
        </w:tc>
        <w:tc>
          <w:tcPr>
            <w:tcW w:w="7513" w:type="dxa"/>
            <w:shd w:val="clear" w:color="auto" w:fill="auto"/>
          </w:tcPr>
          <w:p w:rsidR="00740C62" w:rsidRPr="00740C62" w:rsidRDefault="00740C62" w:rsidP="00740C62">
            <w:pPr>
              <w:spacing w:before="0"/>
            </w:pPr>
          </w:p>
          <w:p w:rsidR="00740C62" w:rsidRPr="00740C62" w:rsidRDefault="00740C62" w:rsidP="00740C62">
            <w:pPr>
              <w:spacing w:before="0"/>
            </w:pPr>
            <w:r w:rsidRPr="00740C62">
              <w:t>Министерство финансов Российской Федерации</w:t>
            </w:r>
          </w:p>
          <w:p w:rsidR="00740C62" w:rsidRPr="00740C62" w:rsidRDefault="00740C62" w:rsidP="00740C62">
            <w:pPr>
              <w:spacing w:before="0"/>
            </w:pPr>
          </w:p>
        </w:tc>
      </w:tr>
      <w:tr w:rsidR="00740C62" w:rsidRPr="00740C62" w:rsidTr="00740C62">
        <w:tc>
          <w:tcPr>
            <w:tcW w:w="2694" w:type="dxa"/>
            <w:shd w:val="clear" w:color="auto" w:fill="auto"/>
          </w:tcPr>
          <w:p w:rsidR="00740C62" w:rsidRPr="00740C62" w:rsidRDefault="00740C62" w:rsidP="00740C62">
            <w:pPr>
              <w:spacing w:before="0"/>
              <w:jc w:val="left"/>
              <w:rPr>
                <w:b/>
              </w:rPr>
            </w:pPr>
            <w:r w:rsidRPr="00740C62">
              <w:rPr>
                <w:b/>
              </w:rPr>
              <w:t>Программно-целевые инструменты подпрограммы</w:t>
            </w:r>
          </w:p>
        </w:tc>
        <w:tc>
          <w:tcPr>
            <w:tcW w:w="7513" w:type="dxa"/>
            <w:shd w:val="clear" w:color="auto" w:fill="auto"/>
          </w:tcPr>
          <w:p w:rsidR="00740C62" w:rsidRPr="00740C62" w:rsidRDefault="00740C62" w:rsidP="00740C62">
            <w:pPr>
              <w:spacing w:before="0"/>
            </w:pPr>
            <w:r w:rsidRPr="00740C62">
              <w:t>В рамках подпрограммы не предусмотрена реализация ведомственных целевых программ.</w:t>
            </w:r>
          </w:p>
          <w:p w:rsidR="00740C62" w:rsidRPr="00740C62" w:rsidRDefault="00740C62" w:rsidP="00740C62">
            <w:pPr>
              <w:spacing w:before="0"/>
            </w:pPr>
          </w:p>
        </w:tc>
      </w:tr>
      <w:tr w:rsidR="00740C62" w:rsidRPr="00740C62" w:rsidTr="00740C62">
        <w:tc>
          <w:tcPr>
            <w:tcW w:w="2694" w:type="dxa"/>
            <w:shd w:val="clear" w:color="auto" w:fill="auto"/>
          </w:tcPr>
          <w:p w:rsidR="00740C62" w:rsidRPr="00740C62" w:rsidRDefault="00740C62" w:rsidP="00740C62">
            <w:pPr>
              <w:spacing w:before="0"/>
              <w:jc w:val="left"/>
              <w:rPr>
                <w:b/>
              </w:rPr>
            </w:pPr>
            <w:r w:rsidRPr="00740C62">
              <w:rPr>
                <w:b/>
              </w:rPr>
              <w:t>Цели подпрограммы</w:t>
            </w:r>
          </w:p>
        </w:tc>
        <w:tc>
          <w:tcPr>
            <w:tcW w:w="7513" w:type="dxa"/>
            <w:shd w:val="clear" w:color="auto" w:fill="auto"/>
          </w:tcPr>
          <w:p w:rsidR="00740C62" w:rsidRPr="00740C62" w:rsidRDefault="00740C62" w:rsidP="00740C62">
            <w:pPr>
              <w:spacing w:before="0"/>
            </w:pPr>
            <w:r w:rsidRPr="00740C62">
              <w:t>Повышение эффективности государственного регулирования отрасли драгоценных металлов и драгоценных камней.</w:t>
            </w:r>
          </w:p>
        </w:tc>
      </w:tr>
      <w:tr w:rsidR="00740C62" w:rsidRPr="00740C62" w:rsidTr="00740C62">
        <w:tc>
          <w:tcPr>
            <w:tcW w:w="2694" w:type="dxa"/>
            <w:shd w:val="clear" w:color="auto" w:fill="auto"/>
          </w:tcPr>
          <w:p w:rsidR="00740C62" w:rsidRPr="00740C62" w:rsidRDefault="00740C62" w:rsidP="00740C62">
            <w:pPr>
              <w:spacing w:before="0"/>
              <w:jc w:val="left"/>
              <w:rPr>
                <w:b/>
              </w:rPr>
            </w:pPr>
            <w:r w:rsidRPr="00740C62">
              <w:rPr>
                <w:b/>
              </w:rPr>
              <w:t>Задачи подпрограммы</w:t>
            </w:r>
          </w:p>
        </w:tc>
        <w:tc>
          <w:tcPr>
            <w:tcW w:w="7513" w:type="dxa"/>
            <w:shd w:val="clear" w:color="auto" w:fill="auto"/>
          </w:tcPr>
          <w:p w:rsidR="00740C62" w:rsidRPr="00740C62" w:rsidRDefault="00740C62" w:rsidP="00740C62">
            <w:pPr>
              <w:spacing w:before="0"/>
            </w:pPr>
            <w:r w:rsidRPr="00740C62">
              <w:t>1. Выработка государственной политики и нормативно-правовое регулирование в сфере добычи, производства, переработки, использования и обращения драгоценных металлов и драгоценных камней.</w:t>
            </w:r>
          </w:p>
          <w:p w:rsidR="00740C62" w:rsidRPr="00740C62" w:rsidRDefault="00740C62" w:rsidP="00740C62">
            <w:pPr>
              <w:spacing w:before="0"/>
            </w:pPr>
            <w:r w:rsidRPr="00740C62">
              <w:t>2. Формирование и использование Государственного фонда драгоценных металлов и драгоценных камней Российской Федерации.</w:t>
            </w:r>
          </w:p>
        </w:tc>
      </w:tr>
      <w:tr w:rsidR="00740C62" w:rsidRPr="00740C62" w:rsidTr="00740C62">
        <w:tc>
          <w:tcPr>
            <w:tcW w:w="2694" w:type="dxa"/>
            <w:shd w:val="clear" w:color="auto" w:fill="auto"/>
          </w:tcPr>
          <w:p w:rsidR="00740C62" w:rsidRPr="00740C62" w:rsidRDefault="00740C62" w:rsidP="00740C62">
            <w:pPr>
              <w:spacing w:before="0"/>
              <w:jc w:val="left"/>
              <w:rPr>
                <w:b/>
              </w:rPr>
            </w:pPr>
            <w:r w:rsidRPr="00740C62">
              <w:rPr>
                <w:b/>
              </w:rPr>
              <w:t>Целевые индикаторы и показатели подпрограммы</w:t>
            </w:r>
          </w:p>
        </w:tc>
        <w:tc>
          <w:tcPr>
            <w:tcW w:w="7513" w:type="dxa"/>
            <w:shd w:val="clear" w:color="auto" w:fill="auto"/>
          </w:tcPr>
          <w:p w:rsidR="00740C62" w:rsidRPr="00740C62" w:rsidRDefault="00B47E3E" w:rsidP="00740C62">
            <w:pPr>
              <w:spacing w:before="0"/>
            </w:pPr>
            <w:r>
              <w:t>1</w:t>
            </w:r>
            <w:r w:rsidR="00740C62" w:rsidRPr="00740C62">
              <w:t xml:space="preserve">. </w:t>
            </w:r>
            <w:r w:rsidR="00AB3C8D" w:rsidRPr="00740C62">
              <w:t>Осуществле</w:t>
            </w:r>
            <w:r w:rsidR="00AB3C8D">
              <w:t>ние государственного контроля над</w:t>
            </w:r>
            <w:r w:rsidR="00AB3C8D" w:rsidRPr="00740C62">
              <w:t xml:space="preserve"> качеством сортировки, оценки и обращением драгоценных камней.</w:t>
            </w:r>
          </w:p>
          <w:p w:rsidR="00740C62" w:rsidRPr="00740C62" w:rsidRDefault="00B47E3E" w:rsidP="00B47E3E">
            <w:pPr>
              <w:spacing w:before="0"/>
            </w:pPr>
            <w:r>
              <w:t>2</w:t>
            </w:r>
            <w:r w:rsidR="00740C62" w:rsidRPr="00740C62">
              <w:t>. Предъявление на опробование и клеймение золотых и серебряных изделий.</w:t>
            </w:r>
          </w:p>
        </w:tc>
      </w:tr>
      <w:tr w:rsidR="00740C62" w:rsidRPr="00740C62" w:rsidTr="00740C62">
        <w:tc>
          <w:tcPr>
            <w:tcW w:w="2694" w:type="dxa"/>
            <w:shd w:val="clear" w:color="auto" w:fill="auto"/>
          </w:tcPr>
          <w:p w:rsidR="00740C62" w:rsidRPr="00740C62" w:rsidRDefault="00740C62" w:rsidP="00740C62">
            <w:pPr>
              <w:spacing w:before="0"/>
              <w:jc w:val="left"/>
              <w:rPr>
                <w:b/>
              </w:rPr>
            </w:pPr>
            <w:r w:rsidRPr="00740C62">
              <w:rPr>
                <w:b/>
              </w:rPr>
              <w:t>Этапы и сроки реализации подпрограммы</w:t>
            </w:r>
          </w:p>
        </w:tc>
        <w:tc>
          <w:tcPr>
            <w:tcW w:w="7513" w:type="dxa"/>
            <w:shd w:val="clear" w:color="auto" w:fill="auto"/>
          </w:tcPr>
          <w:p w:rsidR="00740C62" w:rsidRPr="00740C62" w:rsidRDefault="00740C62" w:rsidP="00740C62">
            <w:pPr>
              <w:spacing w:before="0"/>
            </w:pPr>
            <w:r w:rsidRPr="00740C62">
              <w:t>На постоянной основе, этапы не выделяются:</w:t>
            </w:r>
          </w:p>
          <w:p w:rsidR="00740C62" w:rsidRPr="00740C62" w:rsidRDefault="00740C62" w:rsidP="00740C62">
            <w:pPr>
              <w:spacing w:before="0"/>
            </w:pPr>
            <w:r w:rsidRPr="00740C62">
              <w:t>01.01.2012—31.12.2020</w:t>
            </w:r>
          </w:p>
        </w:tc>
      </w:tr>
      <w:tr w:rsidR="00740C62" w:rsidRPr="00740C62" w:rsidTr="00740C62">
        <w:tc>
          <w:tcPr>
            <w:tcW w:w="2694" w:type="dxa"/>
            <w:shd w:val="clear" w:color="auto" w:fill="auto"/>
          </w:tcPr>
          <w:p w:rsidR="00740C62" w:rsidRPr="00740C62" w:rsidRDefault="00740C62" w:rsidP="00740C62">
            <w:pPr>
              <w:spacing w:before="0"/>
              <w:jc w:val="left"/>
              <w:rPr>
                <w:b/>
              </w:rPr>
            </w:pPr>
            <w:r w:rsidRPr="00740C62">
              <w:rPr>
                <w:b/>
              </w:rPr>
              <w:t>Объемы бюджетных ассигнований подпрограммы</w:t>
            </w:r>
          </w:p>
        </w:tc>
        <w:tc>
          <w:tcPr>
            <w:tcW w:w="7513" w:type="dxa"/>
            <w:shd w:val="clear" w:color="auto" w:fill="auto"/>
          </w:tcPr>
          <w:p w:rsidR="00740C62" w:rsidRPr="00740C62" w:rsidRDefault="00740C62" w:rsidP="00740C62">
            <w:pPr>
              <w:spacing w:before="0"/>
            </w:pPr>
            <w:r w:rsidRPr="00740C62">
              <w:t xml:space="preserve">Объем бюджетных ассигнований на реализацию подпрограммы из средств федерального бюджета составляет -  </w:t>
            </w:r>
            <w:r w:rsidR="00112AB7" w:rsidRPr="00112AB7">
              <w:rPr>
                <w:b/>
              </w:rPr>
              <w:t>28 980 858,23</w:t>
            </w:r>
            <w:r w:rsidR="00112AB7">
              <w:t xml:space="preserve"> тыс. руб.</w:t>
            </w:r>
          </w:p>
          <w:p w:rsidR="00740C62" w:rsidRPr="00740C62" w:rsidRDefault="00740C62" w:rsidP="00740C62">
            <w:pPr>
              <w:spacing w:before="0"/>
            </w:pPr>
            <w:r w:rsidRPr="00740C62">
              <w:t>Объем бюджетных ассигнований подпрограммы по годам составляет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7"/>
              <w:gridCol w:w="2951"/>
              <w:gridCol w:w="2951"/>
            </w:tblGrid>
            <w:tr w:rsidR="00740C62" w:rsidRPr="00740C62" w:rsidTr="001C4499">
              <w:tc>
                <w:tcPr>
                  <w:tcW w:w="1147" w:type="dxa"/>
                  <w:shd w:val="clear" w:color="auto" w:fill="auto"/>
                </w:tcPr>
                <w:p w:rsidR="00740C62" w:rsidRPr="00740C62" w:rsidRDefault="00740C62" w:rsidP="00740C62">
                  <w:pPr>
                    <w:spacing w:before="0"/>
                    <w:jc w:val="center"/>
                  </w:pPr>
                  <w:r w:rsidRPr="00740C62">
                    <w:t>Год</w:t>
                  </w:r>
                </w:p>
              </w:tc>
              <w:tc>
                <w:tcPr>
                  <w:tcW w:w="2951" w:type="dxa"/>
                  <w:shd w:val="clear" w:color="auto" w:fill="auto"/>
                </w:tcPr>
                <w:p w:rsidR="00740C62" w:rsidRPr="00740C62" w:rsidRDefault="00740C62" w:rsidP="00740C62">
                  <w:pPr>
                    <w:spacing w:before="0"/>
                    <w:jc w:val="center"/>
                  </w:pPr>
                  <w:r w:rsidRPr="00740C62">
                    <w:t>Всего</w:t>
                  </w:r>
                </w:p>
              </w:tc>
              <w:tc>
                <w:tcPr>
                  <w:tcW w:w="2951" w:type="dxa"/>
                  <w:shd w:val="clear" w:color="auto" w:fill="auto"/>
                </w:tcPr>
                <w:p w:rsidR="00740C62" w:rsidRPr="00740C62" w:rsidRDefault="00740C62" w:rsidP="00740C62">
                  <w:pPr>
                    <w:spacing w:before="0"/>
                    <w:jc w:val="center"/>
                  </w:pPr>
                  <w:r w:rsidRPr="00740C62">
                    <w:t>Федеральный бюджет</w:t>
                  </w:r>
                </w:p>
              </w:tc>
            </w:tr>
            <w:tr w:rsidR="003B2917" w:rsidRPr="00740C62" w:rsidTr="001C4499">
              <w:tc>
                <w:tcPr>
                  <w:tcW w:w="1147" w:type="dxa"/>
                  <w:shd w:val="clear" w:color="auto" w:fill="auto"/>
                </w:tcPr>
                <w:p w:rsidR="003B2917" w:rsidRPr="00740C62" w:rsidRDefault="003B2917" w:rsidP="00740C62">
                  <w:pPr>
                    <w:spacing w:before="0"/>
                    <w:jc w:val="center"/>
                  </w:pPr>
                  <w:r w:rsidRPr="00740C62">
                    <w:t>2012</w:t>
                  </w:r>
                </w:p>
              </w:tc>
              <w:tc>
                <w:tcPr>
                  <w:tcW w:w="2951" w:type="dxa"/>
                  <w:shd w:val="clear" w:color="auto" w:fill="auto"/>
                </w:tcPr>
                <w:p w:rsidR="003B2917" w:rsidRPr="00740C62" w:rsidRDefault="003B2917" w:rsidP="00740C62">
                  <w:pPr>
                    <w:spacing w:before="0"/>
                    <w:jc w:val="right"/>
                  </w:pPr>
                  <w:r>
                    <w:t>3 328 053,20</w:t>
                  </w:r>
                </w:p>
              </w:tc>
              <w:tc>
                <w:tcPr>
                  <w:tcW w:w="2951" w:type="dxa"/>
                  <w:shd w:val="clear" w:color="auto" w:fill="auto"/>
                </w:tcPr>
                <w:p w:rsidR="003B2917" w:rsidRPr="00740C62" w:rsidRDefault="003B2917" w:rsidP="001C4499">
                  <w:pPr>
                    <w:spacing w:before="0"/>
                    <w:jc w:val="right"/>
                  </w:pPr>
                  <w:r>
                    <w:t>3 328 053,20</w:t>
                  </w:r>
                </w:p>
              </w:tc>
            </w:tr>
            <w:tr w:rsidR="003B2917" w:rsidRPr="00740C62" w:rsidTr="001C4499">
              <w:tc>
                <w:tcPr>
                  <w:tcW w:w="1147" w:type="dxa"/>
                  <w:shd w:val="clear" w:color="auto" w:fill="auto"/>
                </w:tcPr>
                <w:p w:rsidR="003B2917" w:rsidRPr="00740C62" w:rsidRDefault="003B2917" w:rsidP="00740C62">
                  <w:pPr>
                    <w:spacing w:before="0"/>
                    <w:jc w:val="center"/>
                  </w:pPr>
                  <w:r w:rsidRPr="00740C62">
                    <w:t>2013</w:t>
                  </w:r>
                </w:p>
              </w:tc>
              <w:tc>
                <w:tcPr>
                  <w:tcW w:w="2951" w:type="dxa"/>
                  <w:shd w:val="clear" w:color="auto" w:fill="auto"/>
                </w:tcPr>
                <w:p w:rsidR="003B2917" w:rsidRPr="00740C62" w:rsidRDefault="003B2917" w:rsidP="00740C62">
                  <w:pPr>
                    <w:spacing w:before="0"/>
                    <w:jc w:val="right"/>
                  </w:pPr>
                  <w:r>
                    <w:t>2 973 994,50</w:t>
                  </w:r>
                </w:p>
              </w:tc>
              <w:tc>
                <w:tcPr>
                  <w:tcW w:w="2951" w:type="dxa"/>
                  <w:shd w:val="clear" w:color="auto" w:fill="auto"/>
                </w:tcPr>
                <w:p w:rsidR="003B2917" w:rsidRPr="00740C62" w:rsidRDefault="003B2917" w:rsidP="001C4499">
                  <w:pPr>
                    <w:spacing w:before="0"/>
                    <w:jc w:val="right"/>
                  </w:pPr>
                  <w:r>
                    <w:t>2 973 994,50</w:t>
                  </w:r>
                </w:p>
              </w:tc>
            </w:tr>
            <w:tr w:rsidR="003B2917" w:rsidRPr="00740C62" w:rsidTr="001C4499">
              <w:tc>
                <w:tcPr>
                  <w:tcW w:w="1147" w:type="dxa"/>
                  <w:shd w:val="clear" w:color="auto" w:fill="auto"/>
                </w:tcPr>
                <w:p w:rsidR="003B2917" w:rsidRPr="00740C62" w:rsidRDefault="003B2917" w:rsidP="00740C62">
                  <w:pPr>
                    <w:spacing w:before="0"/>
                    <w:jc w:val="center"/>
                  </w:pPr>
                  <w:r w:rsidRPr="00740C62">
                    <w:t>2014</w:t>
                  </w:r>
                </w:p>
              </w:tc>
              <w:tc>
                <w:tcPr>
                  <w:tcW w:w="2951" w:type="dxa"/>
                  <w:shd w:val="clear" w:color="auto" w:fill="auto"/>
                </w:tcPr>
                <w:p w:rsidR="003B2917" w:rsidRPr="00740C62" w:rsidRDefault="003B2917" w:rsidP="00740C62">
                  <w:pPr>
                    <w:spacing w:before="0"/>
                    <w:jc w:val="right"/>
                  </w:pPr>
                  <w:r>
                    <w:t>2 867 120,80</w:t>
                  </w:r>
                </w:p>
              </w:tc>
              <w:tc>
                <w:tcPr>
                  <w:tcW w:w="2951" w:type="dxa"/>
                  <w:shd w:val="clear" w:color="auto" w:fill="auto"/>
                </w:tcPr>
                <w:p w:rsidR="003B2917" w:rsidRPr="00740C62" w:rsidRDefault="003B2917" w:rsidP="001C4499">
                  <w:pPr>
                    <w:spacing w:before="0"/>
                    <w:jc w:val="right"/>
                  </w:pPr>
                  <w:r>
                    <w:t>2 867 120,80</w:t>
                  </w:r>
                </w:p>
              </w:tc>
            </w:tr>
            <w:tr w:rsidR="003B2917" w:rsidRPr="00740C62" w:rsidTr="001C4499">
              <w:tc>
                <w:tcPr>
                  <w:tcW w:w="1147" w:type="dxa"/>
                  <w:shd w:val="clear" w:color="auto" w:fill="auto"/>
                </w:tcPr>
                <w:p w:rsidR="003B2917" w:rsidRPr="00740C62" w:rsidRDefault="003B2917" w:rsidP="00740C62">
                  <w:pPr>
                    <w:spacing w:before="0"/>
                    <w:jc w:val="center"/>
                  </w:pPr>
                  <w:r w:rsidRPr="00740C62">
                    <w:t>2015</w:t>
                  </w:r>
                </w:p>
              </w:tc>
              <w:tc>
                <w:tcPr>
                  <w:tcW w:w="2951" w:type="dxa"/>
                  <w:shd w:val="clear" w:color="auto" w:fill="auto"/>
                </w:tcPr>
                <w:p w:rsidR="003B2917" w:rsidRPr="00740C62" w:rsidRDefault="003B2917" w:rsidP="00740C62">
                  <w:pPr>
                    <w:spacing w:before="0"/>
                    <w:jc w:val="right"/>
                  </w:pPr>
                  <w:r>
                    <w:t>3 012 991,43</w:t>
                  </w:r>
                </w:p>
              </w:tc>
              <w:tc>
                <w:tcPr>
                  <w:tcW w:w="2951" w:type="dxa"/>
                  <w:shd w:val="clear" w:color="auto" w:fill="auto"/>
                </w:tcPr>
                <w:p w:rsidR="003B2917" w:rsidRPr="00740C62" w:rsidRDefault="003B2917" w:rsidP="001C4499">
                  <w:pPr>
                    <w:spacing w:before="0"/>
                    <w:jc w:val="right"/>
                  </w:pPr>
                  <w:r>
                    <w:t>3 012 991,43</w:t>
                  </w:r>
                </w:p>
              </w:tc>
            </w:tr>
            <w:tr w:rsidR="003B2917" w:rsidRPr="00740C62" w:rsidTr="001C4499">
              <w:tc>
                <w:tcPr>
                  <w:tcW w:w="1147" w:type="dxa"/>
                  <w:shd w:val="clear" w:color="auto" w:fill="auto"/>
                </w:tcPr>
                <w:p w:rsidR="003B2917" w:rsidRPr="00740C62" w:rsidRDefault="003B2917" w:rsidP="00740C62">
                  <w:pPr>
                    <w:spacing w:before="0"/>
                    <w:jc w:val="center"/>
                  </w:pPr>
                  <w:r w:rsidRPr="00740C62">
                    <w:t>2016</w:t>
                  </w:r>
                </w:p>
              </w:tc>
              <w:tc>
                <w:tcPr>
                  <w:tcW w:w="2951" w:type="dxa"/>
                  <w:shd w:val="clear" w:color="auto" w:fill="auto"/>
                </w:tcPr>
                <w:p w:rsidR="003B2917" w:rsidRPr="00740C62" w:rsidRDefault="003B2917" w:rsidP="00740C62">
                  <w:pPr>
                    <w:spacing w:before="0"/>
                    <w:jc w:val="right"/>
                  </w:pPr>
                  <w:r>
                    <w:t>3 141 199,31</w:t>
                  </w:r>
                </w:p>
              </w:tc>
              <w:tc>
                <w:tcPr>
                  <w:tcW w:w="2951" w:type="dxa"/>
                  <w:shd w:val="clear" w:color="auto" w:fill="auto"/>
                </w:tcPr>
                <w:p w:rsidR="003B2917" w:rsidRPr="00740C62" w:rsidRDefault="003B2917" w:rsidP="001C4499">
                  <w:pPr>
                    <w:spacing w:before="0"/>
                    <w:jc w:val="right"/>
                  </w:pPr>
                  <w:r>
                    <w:t>3 141 199,31</w:t>
                  </w:r>
                </w:p>
              </w:tc>
            </w:tr>
            <w:tr w:rsidR="003B2917" w:rsidRPr="00740C62" w:rsidTr="001C4499">
              <w:tc>
                <w:tcPr>
                  <w:tcW w:w="1147" w:type="dxa"/>
                  <w:shd w:val="clear" w:color="auto" w:fill="auto"/>
                </w:tcPr>
                <w:p w:rsidR="003B2917" w:rsidRPr="00740C62" w:rsidRDefault="003B2917" w:rsidP="00740C62">
                  <w:pPr>
                    <w:spacing w:before="0"/>
                    <w:jc w:val="center"/>
                  </w:pPr>
                  <w:r w:rsidRPr="00740C62">
                    <w:t>2017</w:t>
                  </w:r>
                </w:p>
              </w:tc>
              <w:tc>
                <w:tcPr>
                  <w:tcW w:w="2951" w:type="dxa"/>
                  <w:shd w:val="clear" w:color="auto" w:fill="auto"/>
                </w:tcPr>
                <w:p w:rsidR="003B2917" w:rsidRPr="00740C62" w:rsidRDefault="003B2917" w:rsidP="00740C62">
                  <w:pPr>
                    <w:spacing w:before="0"/>
                    <w:jc w:val="right"/>
                  </w:pPr>
                  <w:r>
                    <w:t>3 257 917,80</w:t>
                  </w:r>
                </w:p>
              </w:tc>
              <w:tc>
                <w:tcPr>
                  <w:tcW w:w="2951" w:type="dxa"/>
                  <w:shd w:val="clear" w:color="auto" w:fill="auto"/>
                </w:tcPr>
                <w:p w:rsidR="003B2917" w:rsidRPr="00740C62" w:rsidRDefault="003B2917" w:rsidP="001C4499">
                  <w:pPr>
                    <w:spacing w:before="0"/>
                    <w:jc w:val="right"/>
                  </w:pPr>
                  <w:r>
                    <w:t>3 257 917,80</w:t>
                  </w:r>
                </w:p>
              </w:tc>
            </w:tr>
            <w:tr w:rsidR="003B2917" w:rsidRPr="00740C62" w:rsidTr="001C4499">
              <w:tc>
                <w:tcPr>
                  <w:tcW w:w="1147" w:type="dxa"/>
                  <w:shd w:val="clear" w:color="auto" w:fill="auto"/>
                </w:tcPr>
                <w:p w:rsidR="003B2917" w:rsidRPr="00740C62" w:rsidRDefault="003B2917" w:rsidP="00740C62">
                  <w:pPr>
                    <w:spacing w:before="0"/>
                    <w:jc w:val="center"/>
                  </w:pPr>
                  <w:r w:rsidRPr="00740C62">
                    <w:t>2018</w:t>
                  </w:r>
                </w:p>
              </w:tc>
              <w:tc>
                <w:tcPr>
                  <w:tcW w:w="2951" w:type="dxa"/>
                  <w:shd w:val="clear" w:color="auto" w:fill="auto"/>
                </w:tcPr>
                <w:p w:rsidR="003B2917" w:rsidRPr="00740C62" w:rsidRDefault="003B2917" w:rsidP="00740C62">
                  <w:pPr>
                    <w:spacing w:before="0"/>
                    <w:jc w:val="right"/>
                  </w:pPr>
                  <w:r>
                    <w:t>3 385 309,55</w:t>
                  </w:r>
                </w:p>
              </w:tc>
              <w:tc>
                <w:tcPr>
                  <w:tcW w:w="2951" w:type="dxa"/>
                  <w:shd w:val="clear" w:color="auto" w:fill="auto"/>
                </w:tcPr>
                <w:p w:rsidR="003B2917" w:rsidRPr="00740C62" w:rsidRDefault="003B2917" w:rsidP="001C4499">
                  <w:pPr>
                    <w:spacing w:before="0"/>
                    <w:jc w:val="right"/>
                  </w:pPr>
                  <w:r>
                    <w:t>3 385 309,55</w:t>
                  </w:r>
                </w:p>
              </w:tc>
            </w:tr>
            <w:tr w:rsidR="003B2917" w:rsidRPr="00740C62" w:rsidTr="001C4499">
              <w:tc>
                <w:tcPr>
                  <w:tcW w:w="1147" w:type="dxa"/>
                  <w:shd w:val="clear" w:color="auto" w:fill="auto"/>
                </w:tcPr>
                <w:p w:rsidR="003B2917" w:rsidRPr="00740C62" w:rsidRDefault="003B2917" w:rsidP="00740C62">
                  <w:pPr>
                    <w:spacing w:before="0"/>
                    <w:jc w:val="center"/>
                  </w:pPr>
                  <w:r w:rsidRPr="00740C62">
                    <w:t>2019</w:t>
                  </w:r>
                </w:p>
              </w:tc>
              <w:tc>
                <w:tcPr>
                  <w:tcW w:w="2951" w:type="dxa"/>
                  <w:shd w:val="clear" w:color="auto" w:fill="auto"/>
                </w:tcPr>
                <w:p w:rsidR="003B2917" w:rsidRPr="00740C62" w:rsidRDefault="003B2917" w:rsidP="00740C62">
                  <w:pPr>
                    <w:spacing w:before="0"/>
                    <w:jc w:val="right"/>
                  </w:pPr>
                  <w:r>
                    <w:t>3 459 093,78</w:t>
                  </w:r>
                </w:p>
              </w:tc>
              <w:tc>
                <w:tcPr>
                  <w:tcW w:w="2951" w:type="dxa"/>
                  <w:shd w:val="clear" w:color="auto" w:fill="auto"/>
                </w:tcPr>
                <w:p w:rsidR="003B2917" w:rsidRPr="00740C62" w:rsidRDefault="003B2917" w:rsidP="001C4499">
                  <w:pPr>
                    <w:spacing w:before="0"/>
                    <w:jc w:val="right"/>
                  </w:pPr>
                  <w:r>
                    <w:t>3 459 093,78</w:t>
                  </w:r>
                </w:p>
              </w:tc>
            </w:tr>
            <w:tr w:rsidR="003B2917" w:rsidRPr="00740C62" w:rsidTr="001C4499">
              <w:tc>
                <w:tcPr>
                  <w:tcW w:w="1147" w:type="dxa"/>
                  <w:shd w:val="clear" w:color="auto" w:fill="auto"/>
                </w:tcPr>
                <w:p w:rsidR="003B2917" w:rsidRPr="00740C62" w:rsidRDefault="003B2917" w:rsidP="00740C62">
                  <w:pPr>
                    <w:spacing w:before="0"/>
                    <w:jc w:val="center"/>
                  </w:pPr>
                  <w:r w:rsidRPr="00740C62">
                    <w:t>2020</w:t>
                  </w:r>
                </w:p>
              </w:tc>
              <w:tc>
                <w:tcPr>
                  <w:tcW w:w="2951" w:type="dxa"/>
                  <w:shd w:val="clear" w:color="auto" w:fill="auto"/>
                </w:tcPr>
                <w:p w:rsidR="003B2917" w:rsidRPr="00740C62" w:rsidRDefault="003B2917" w:rsidP="00740C62">
                  <w:pPr>
                    <w:spacing w:before="0"/>
                    <w:jc w:val="right"/>
                  </w:pPr>
                  <w:r>
                    <w:t>3 555 177,86</w:t>
                  </w:r>
                </w:p>
              </w:tc>
              <w:tc>
                <w:tcPr>
                  <w:tcW w:w="2951" w:type="dxa"/>
                  <w:shd w:val="clear" w:color="auto" w:fill="auto"/>
                </w:tcPr>
                <w:p w:rsidR="003B2917" w:rsidRPr="00740C62" w:rsidRDefault="003B2917" w:rsidP="001C4499">
                  <w:pPr>
                    <w:spacing w:before="0"/>
                    <w:jc w:val="right"/>
                  </w:pPr>
                  <w:r>
                    <w:t>3 555 177,86</w:t>
                  </w:r>
                </w:p>
              </w:tc>
            </w:tr>
          </w:tbl>
          <w:p w:rsidR="00740C62" w:rsidRPr="00740C62" w:rsidRDefault="00740C62" w:rsidP="00740C62">
            <w:pPr>
              <w:spacing w:before="0"/>
            </w:pPr>
          </w:p>
        </w:tc>
      </w:tr>
      <w:tr w:rsidR="00740C62" w:rsidRPr="00740C62" w:rsidTr="00740C62">
        <w:tc>
          <w:tcPr>
            <w:tcW w:w="2694" w:type="dxa"/>
            <w:shd w:val="clear" w:color="auto" w:fill="auto"/>
          </w:tcPr>
          <w:p w:rsidR="00740C62" w:rsidRPr="00740C62" w:rsidRDefault="00740C62" w:rsidP="00740C62">
            <w:pPr>
              <w:spacing w:before="0"/>
              <w:rPr>
                <w:b/>
              </w:rPr>
            </w:pPr>
            <w:r w:rsidRPr="00740C62">
              <w:rPr>
                <w:b/>
              </w:rPr>
              <w:t>Ожидаемые результаты реализации подпрограммы</w:t>
            </w:r>
          </w:p>
        </w:tc>
        <w:tc>
          <w:tcPr>
            <w:tcW w:w="7513" w:type="dxa"/>
            <w:shd w:val="clear" w:color="auto" w:fill="auto"/>
          </w:tcPr>
          <w:p w:rsidR="00740C62" w:rsidRPr="00740C62" w:rsidRDefault="00740C62" w:rsidP="00740C62">
            <w:pPr>
              <w:spacing w:before="0"/>
            </w:pPr>
            <w:r w:rsidRPr="00740C62">
              <w:t>1. Развитие рынка драгоценных металлов и драгоценных камней.</w:t>
            </w:r>
          </w:p>
          <w:p w:rsidR="00740C62" w:rsidRPr="00740C62" w:rsidRDefault="00740C62" w:rsidP="00740C62">
            <w:pPr>
              <w:spacing w:before="0"/>
            </w:pPr>
            <w:r w:rsidRPr="00740C62">
              <w:t>2. Совершенствование нормативно-правового регулирования в сфере добычи, производства, переработки, использования и обращения драгоценных металлов и драгоценных камней.</w:t>
            </w:r>
          </w:p>
          <w:p w:rsidR="00740C62" w:rsidRPr="00740C62" w:rsidRDefault="00740C62" w:rsidP="00740C62">
            <w:pPr>
              <w:spacing w:before="0"/>
            </w:pPr>
            <w:r w:rsidRPr="00740C62">
              <w:t>3. Совершенствования государственного контроля (надзора) за соблюдением требований законодательства в сфере добычи, производства, переработки, использования и обращения драгоценных металлов и драгоценных камней.</w:t>
            </w:r>
          </w:p>
          <w:p w:rsidR="00740C62" w:rsidRPr="00740C62" w:rsidRDefault="00740C62" w:rsidP="00740C62">
            <w:pPr>
              <w:spacing w:before="0"/>
            </w:pPr>
            <w:r w:rsidRPr="00740C62">
              <w:t xml:space="preserve">4. Оптимизация формирования и использования Государственного </w:t>
            </w:r>
            <w:r w:rsidRPr="00740C62">
              <w:lastRenderedPageBreak/>
              <w:t>фонда драгоценных металлов и драгоценных камней Российской Федерации.</w:t>
            </w:r>
          </w:p>
        </w:tc>
      </w:tr>
    </w:tbl>
    <w:p w:rsidR="00740C62" w:rsidRPr="00740C62" w:rsidRDefault="00740C62" w:rsidP="00740C62">
      <w:pPr>
        <w:spacing w:before="0"/>
      </w:pPr>
    </w:p>
    <w:p w:rsidR="00740C62" w:rsidRPr="00740C62" w:rsidRDefault="00740C62" w:rsidP="00740C62">
      <w:pPr>
        <w:spacing w:before="0"/>
      </w:pPr>
    </w:p>
    <w:p w:rsidR="004B6A52" w:rsidRPr="00597BCF" w:rsidRDefault="004B6A52" w:rsidP="002D404C">
      <w:pPr>
        <w:pStyle w:val="a8"/>
        <w:spacing w:before="0" w:after="0"/>
        <w:rPr>
          <w:sz w:val="24"/>
          <w:szCs w:val="24"/>
        </w:rPr>
      </w:pPr>
      <w:r w:rsidRPr="00597BCF">
        <w:rPr>
          <w:sz w:val="24"/>
          <w:szCs w:val="24"/>
        </w:rPr>
        <w:t>П А С П О Р Т</w:t>
      </w:r>
    </w:p>
    <w:p w:rsidR="004B6A52" w:rsidRPr="00597BCF" w:rsidRDefault="004B6A52" w:rsidP="002D404C">
      <w:pPr>
        <w:pStyle w:val="a8"/>
        <w:spacing w:before="0" w:after="0"/>
        <w:rPr>
          <w:sz w:val="24"/>
          <w:szCs w:val="24"/>
        </w:rPr>
      </w:pPr>
      <w:r w:rsidRPr="00597BCF">
        <w:rPr>
          <w:sz w:val="24"/>
          <w:szCs w:val="24"/>
        </w:rPr>
        <w:t>подпрограммы государственной программы Российской Федерации «Государственное регулирование в сфере производства и оборота этилового спирта, алкогольной и спиртосодержащей продукции»</w:t>
      </w:r>
    </w:p>
    <w:p w:rsidR="004B6A52" w:rsidRPr="00597BCF" w:rsidRDefault="004B6A52" w:rsidP="002D404C">
      <w:pPr>
        <w:spacing w:before="0"/>
      </w:pPr>
    </w:p>
    <w:tbl>
      <w:tblPr>
        <w:tblW w:w="5197" w:type="pct"/>
        <w:tblInd w:w="-372"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left w:w="54" w:type="dxa"/>
          <w:right w:w="54" w:type="dxa"/>
        </w:tblCellMar>
        <w:tblLook w:val="0000" w:firstRow="0" w:lastRow="0" w:firstColumn="0" w:lastColumn="0" w:noHBand="0" w:noVBand="0"/>
      </w:tblPr>
      <w:tblGrid>
        <w:gridCol w:w="2411"/>
        <w:gridCol w:w="1738"/>
        <w:gridCol w:w="2843"/>
        <w:gridCol w:w="2843"/>
      </w:tblGrid>
      <w:tr w:rsidR="004B6A52" w:rsidRPr="00597BCF" w:rsidTr="00854504">
        <w:tc>
          <w:tcPr>
            <w:tcW w:w="2411" w:type="dxa"/>
            <w:shd w:val="clear" w:color="auto" w:fill="auto"/>
            <w:vAlign w:val="center"/>
          </w:tcPr>
          <w:p w:rsidR="004B6A52" w:rsidRPr="00597BCF" w:rsidRDefault="004B6A52" w:rsidP="002D404C">
            <w:pPr>
              <w:pStyle w:val="ae"/>
              <w:spacing w:before="0"/>
              <w:rPr>
                <w:sz w:val="24"/>
                <w:szCs w:val="24"/>
              </w:rPr>
            </w:pPr>
            <w:r w:rsidRPr="00597BCF">
              <w:rPr>
                <w:sz w:val="24"/>
                <w:szCs w:val="24"/>
              </w:rPr>
              <w:t>Ответственный исполнитель подпрограммы</w:t>
            </w:r>
          </w:p>
        </w:tc>
        <w:tc>
          <w:tcPr>
            <w:tcW w:w="7424" w:type="dxa"/>
            <w:gridSpan w:val="3"/>
            <w:shd w:val="clear" w:color="auto" w:fill="auto"/>
            <w:vAlign w:val="center"/>
          </w:tcPr>
          <w:p w:rsidR="004B6A52" w:rsidRPr="00597BCF" w:rsidRDefault="00E739E3" w:rsidP="002D404C">
            <w:pPr>
              <w:pStyle w:val="ad"/>
              <w:spacing w:before="0"/>
              <w:rPr>
                <w:sz w:val="24"/>
                <w:szCs w:val="24"/>
              </w:rPr>
            </w:pPr>
            <w:r>
              <w:rPr>
                <w:sz w:val="24"/>
                <w:szCs w:val="24"/>
              </w:rPr>
              <w:t xml:space="preserve">Министерство финансов Российской Федерации </w:t>
            </w:r>
          </w:p>
        </w:tc>
      </w:tr>
      <w:tr w:rsidR="00E739E3" w:rsidRPr="00597BCF" w:rsidTr="007B13BD">
        <w:tc>
          <w:tcPr>
            <w:tcW w:w="2411" w:type="dxa"/>
            <w:shd w:val="clear" w:color="auto" w:fill="auto"/>
            <w:vAlign w:val="center"/>
          </w:tcPr>
          <w:p w:rsidR="00E739E3" w:rsidRPr="00597BCF" w:rsidRDefault="00E739E3" w:rsidP="007B13BD">
            <w:pPr>
              <w:pStyle w:val="ae"/>
              <w:spacing w:before="0"/>
              <w:rPr>
                <w:sz w:val="24"/>
                <w:szCs w:val="24"/>
              </w:rPr>
            </w:pPr>
            <w:r>
              <w:rPr>
                <w:sz w:val="24"/>
                <w:szCs w:val="24"/>
              </w:rPr>
              <w:t>Со</w:t>
            </w:r>
            <w:r w:rsidRPr="00597BCF">
              <w:rPr>
                <w:sz w:val="24"/>
                <w:szCs w:val="24"/>
              </w:rPr>
              <w:t>исполнитель подпрограммы</w:t>
            </w:r>
          </w:p>
        </w:tc>
        <w:tc>
          <w:tcPr>
            <w:tcW w:w="7424" w:type="dxa"/>
            <w:gridSpan w:val="3"/>
            <w:shd w:val="clear" w:color="auto" w:fill="auto"/>
            <w:vAlign w:val="center"/>
          </w:tcPr>
          <w:p w:rsidR="00E739E3" w:rsidRPr="00597BCF" w:rsidRDefault="00E739E3" w:rsidP="007B13BD">
            <w:pPr>
              <w:pStyle w:val="ad"/>
              <w:spacing w:before="0"/>
              <w:rPr>
                <w:sz w:val="24"/>
                <w:szCs w:val="24"/>
              </w:rPr>
            </w:pPr>
            <w:r w:rsidRPr="00597BCF">
              <w:rPr>
                <w:sz w:val="24"/>
                <w:szCs w:val="24"/>
              </w:rPr>
              <w:t>Федеральная служба по регулированию алкогольного рынка</w:t>
            </w:r>
          </w:p>
        </w:tc>
      </w:tr>
      <w:tr w:rsidR="004B6A52" w:rsidRPr="00597BCF" w:rsidTr="00854504">
        <w:tc>
          <w:tcPr>
            <w:tcW w:w="2411" w:type="dxa"/>
            <w:shd w:val="clear" w:color="auto" w:fill="auto"/>
            <w:vAlign w:val="center"/>
          </w:tcPr>
          <w:p w:rsidR="004B6A52" w:rsidRPr="00597BCF" w:rsidRDefault="004B6A52" w:rsidP="002D404C">
            <w:pPr>
              <w:pStyle w:val="ae"/>
              <w:spacing w:before="0"/>
              <w:rPr>
                <w:sz w:val="24"/>
                <w:szCs w:val="24"/>
              </w:rPr>
            </w:pPr>
            <w:r w:rsidRPr="00597BCF">
              <w:rPr>
                <w:sz w:val="24"/>
                <w:szCs w:val="24"/>
              </w:rPr>
              <w:t>Программно-целевые инструменты подпрограммы</w:t>
            </w:r>
          </w:p>
        </w:tc>
        <w:tc>
          <w:tcPr>
            <w:tcW w:w="7424" w:type="dxa"/>
            <w:gridSpan w:val="3"/>
            <w:shd w:val="clear" w:color="auto" w:fill="auto"/>
            <w:vAlign w:val="center"/>
          </w:tcPr>
          <w:p w:rsidR="004B6A52" w:rsidRPr="00597BCF" w:rsidRDefault="004B6A52" w:rsidP="002D404C">
            <w:pPr>
              <w:pStyle w:val="ad"/>
              <w:spacing w:before="0"/>
              <w:rPr>
                <w:sz w:val="24"/>
                <w:szCs w:val="24"/>
              </w:rPr>
            </w:pPr>
            <w:r w:rsidRPr="00597BCF">
              <w:rPr>
                <w:sz w:val="24"/>
                <w:szCs w:val="24"/>
              </w:rPr>
              <w:t>В рамках подпрограммы не предусмотрена реализация ведомственных целевых программ</w:t>
            </w:r>
          </w:p>
        </w:tc>
      </w:tr>
      <w:tr w:rsidR="004B6A52" w:rsidRPr="00597BCF" w:rsidTr="00854504">
        <w:tc>
          <w:tcPr>
            <w:tcW w:w="2411" w:type="dxa"/>
            <w:shd w:val="clear" w:color="auto" w:fill="auto"/>
            <w:vAlign w:val="center"/>
          </w:tcPr>
          <w:p w:rsidR="004B6A52" w:rsidRPr="00597BCF" w:rsidRDefault="004B6A52" w:rsidP="002D404C">
            <w:pPr>
              <w:pStyle w:val="ae"/>
              <w:spacing w:before="0"/>
              <w:rPr>
                <w:sz w:val="24"/>
                <w:szCs w:val="24"/>
              </w:rPr>
            </w:pPr>
            <w:r w:rsidRPr="00597BCF">
              <w:rPr>
                <w:sz w:val="24"/>
                <w:szCs w:val="24"/>
              </w:rPr>
              <w:t>Цели подпрограммы</w:t>
            </w:r>
          </w:p>
        </w:tc>
        <w:tc>
          <w:tcPr>
            <w:tcW w:w="7424" w:type="dxa"/>
            <w:gridSpan w:val="3"/>
            <w:shd w:val="clear" w:color="auto" w:fill="auto"/>
            <w:vAlign w:val="center"/>
          </w:tcPr>
          <w:p w:rsidR="004B6A52" w:rsidRPr="00597BCF" w:rsidRDefault="004B6A52" w:rsidP="002D404C">
            <w:pPr>
              <w:pStyle w:val="ad"/>
              <w:spacing w:before="0"/>
              <w:rPr>
                <w:sz w:val="24"/>
                <w:szCs w:val="24"/>
              </w:rPr>
            </w:pPr>
            <w:r w:rsidRPr="00597BCF">
              <w:rPr>
                <w:sz w:val="24"/>
                <w:szCs w:val="24"/>
              </w:rPr>
              <w:t>Повышение эффективности государственного р</w:t>
            </w:r>
            <w:r w:rsidR="005F3E69">
              <w:rPr>
                <w:sz w:val="24"/>
                <w:szCs w:val="24"/>
              </w:rPr>
              <w:t>егулирования алкогольного рынка</w:t>
            </w:r>
          </w:p>
        </w:tc>
      </w:tr>
      <w:tr w:rsidR="004B6A52" w:rsidRPr="00597BCF" w:rsidTr="00854504">
        <w:tc>
          <w:tcPr>
            <w:tcW w:w="2411" w:type="dxa"/>
            <w:shd w:val="clear" w:color="auto" w:fill="auto"/>
            <w:vAlign w:val="center"/>
          </w:tcPr>
          <w:p w:rsidR="004B6A52" w:rsidRPr="00597BCF" w:rsidRDefault="004B6A52" w:rsidP="002D404C">
            <w:pPr>
              <w:pStyle w:val="ae"/>
              <w:spacing w:before="0"/>
              <w:rPr>
                <w:sz w:val="24"/>
                <w:szCs w:val="24"/>
              </w:rPr>
            </w:pPr>
            <w:r w:rsidRPr="00597BCF">
              <w:rPr>
                <w:sz w:val="24"/>
                <w:szCs w:val="24"/>
              </w:rPr>
              <w:t>Задачи подпрограммы</w:t>
            </w:r>
          </w:p>
        </w:tc>
        <w:tc>
          <w:tcPr>
            <w:tcW w:w="7424" w:type="dxa"/>
            <w:gridSpan w:val="3"/>
            <w:shd w:val="clear" w:color="auto" w:fill="auto"/>
            <w:vAlign w:val="center"/>
          </w:tcPr>
          <w:p w:rsidR="004B6A52" w:rsidRPr="00597BCF" w:rsidRDefault="004B6A52" w:rsidP="00B1328D">
            <w:pPr>
              <w:pStyle w:val="ad"/>
              <w:numPr>
                <w:ilvl w:val="0"/>
                <w:numId w:val="22"/>
              </w:numPr>
              <w:spacing w:before="0"/>
              <w:ind w:left="371"/>
              <w:rPr>
                <w:sz w:val="24"/>
                <w:szCs w:val="24"/>
              </w:rPr>
            </w:pPr>
            <w:r w:rsidRPr="00597BCF">
              <w:rPr>
                <w:sz w:val="24"/>
                <w:szCs w:val="24"/>
              </w:rPr>
              <w:t>Совершенствование нормативной правовой базы в сфере производства и оборота этилового спирта, алкогольной и спиртосодержащей продукции.</w:t>
            </w:r>
          </w:p>
          <w:p w:rsidR="004B6A52" w:rsidRPr="00597BCF" w:rsidRDefault="004B6A52" w:rsidP="00B1328D">
            <w:pPr>
              <w:pStyle w:val="ad"/>
              <w:numPr>
                <w:ilvl w:val="0"/>
                <w:numId w:val="22"/>
              </w:numPr>
              <w:spacing w:before="0"/>
              <w:ind w:left="371"/>
              <w:rPr>
                <w:sz w:val="24"/>
                <w:szCs w:val="24"/>
              </w:rPr>
            </w:pPr>
            <w:r w:rsidRPr="00597BCF">
              <w:rPr>
                <w:sz w:val="24"/>
                <w:szCs w:val="24"/>
              </w:rPr>
              <w:t>Совершенствование государственного контроля и надзора за производством, оборотом, качеством и безопасностью этилового спирта, алкогольной и спиртосодержащей продукции.</w:t>
            </w:r>
          </w:p>
        </w:tc>
      </w:tr>
      <w:tr w:rsidR="004B6A52" w:rsidRPr="00597BCF" w:rsidTr="00854504">
        <w:tc>
          <w:tcPr>
            <w:tcW w:w="2411" w:type="dxa"/>
            <w:shd w:val="clear" w:color="auto" w:fill="auto"/>
            <w:vAlign w:val="center"/>
          </w:tcPr>
          <w:p w:rsidR="004B6A52" w:rsidRPr="00597BCF" w:rsidRDefault="004B6A52" w:rsidP="002D404C">
            <w:pPr>
              <w:pStyle w:val="ae"/>
              <w:spacing w:before="0"/>
              <w:rPr>
                <w:sz w:val="24"/>
                <w:szCs w:val="24"/>
              </w:rPr>
            </w:pPr>
            <w:r w:rsidRPr="00597BCF">
              <w:rPr>
                <w:sz w:val="24"/>
                <w:szCs w:val="24"/>
              </w:rPr>
              <w:t>Целевые индикаторы и показатели подпрограммы</w:t>
            </w:r>
          </w:p>
        </w:tc>
        <w:tc>
          <w:tcPr>
            <w:tcW w:w="7424" w:type="dxa"/>
            <w:gridSpan w:val="3"/>
            <w:shd w:val="clear" w:color="auto" w:fill="auto"/>
            <w:vAlign w:val="center"/>
          </w:tcPr>
          <w:p w:rsidR="004B6A52" w:rsidRPr="00597BCF" w:rsidRDefault="004B6A52" w:rsidP="00B1328D">
            <w:pPr>
              <w:pStyle w:val="ad"/>
              <w:numPr>
                <w:ilvl w:val="0"/>
                <w:numId w:val="24"/>
              </w:numPr>
              <w:spacing w:before="0"/>
              <w:ind w:left="371"/>
              <w:rPr>
                <w:sz w:val="24"/>
                <w:szCs w:val="24"/>
              </w:rPr>
            </w:pPr>
            <w:r w:rsidRPr="00597BCF">
              <w:rPr>
                <w:sz w:val="24"/>
                <w:szCs w:val="24"/>
              </w:rPr>
              <w:t>Отношение суммы начисленного акциза к сумме акциза, рассчитанной с учетом прогноза изменений объемов реализации алкогольной продукции, %.</w:t>
            </w:r>
          </w:p>
          <w:p w:rsidR="004B6A52" w:rsidRPr="00597BCF" w:rsidRDefault="004B6A52" w:rsidP="00B1328D">
            <w:pPr>
              <w:pStyle w:val="ad"/>
              <w:numPr>
                <w:ilvl w:val="0"/>
                <w:numId w:val="24"/>
              </w:numPr>
              <w:spacing w:before="0"/>
              <w:ind w:left="371"/>
              <w:rPr>
                <w:sz w:val="24"/>
                <w:szCs w:val="24"/>
              </w:rPr>
            </w:pPr>
            <w:r w:rsidRPr="00597BCF">
              <w:rPr>
                <w:sz w:val="24"/>
                <w:szCs w:val="24"/>
              </w:rPr>
              <w:t>Отношение суммы начисленного акциза на маркируемую алкогольную продукцию к сумме обеспечения исполнения обязательств об использовании приобретаемых федеральных специальных марок в соответствии с их назначением, %.</w:t>
            </w:r>
          </w:p>
          <w:p w:rsidR="004B6A52" w:rsidRPr="00597BCF" w:rsidRDefault="004B6A52" w:rsidP="00B1328D">
            <w:pPr>
              <w:pStyle w:val="ad"/>
              <w:numPr>
                <w:ilvl w:val="0"/>
                <w:numId w:val="24"/>
              </w:numPr>
              <w:spacing w:before="0"/>
              <w:ind w:left="371"/>
              <w:rPr>
                <w:sz w:val="24"/>
                <w:szCs w:val="24"/>
              </w:rPr>
            </w:pPr>
            <w:r w:rsidRPr="00597BCF">
              <w:rPr>
                <w:sz w:val="24"/>
                <w:szCs w:val="24"/>
              </w:rPr>
              <w:t>Отношение разницы между объемом реализованной и объемом произведенной алкогольной продукции, к объему реализованной алкогольной продукции, %.</w:t>
            </w:r>
          </w:p>
        </w:tc>
      </w:tr>
      <w:tr w:rsidR="004B6A52" w:rsidRPr="00597BCF" w:rsidTr="00854504">
        <w:tc>
          <w:tcPr>
            <w:tcW w:w="2411" w:type="dxa"/>
            <w:shd w:val="clear" w:color="auto" w:fill="auto"/>
            <w:vAlign w:val="center"/>
          </w:tcPr>
          <w:p w:rsidR="004B6A52" w:rsidRPr="00597BCF" w:rsidRDefault="004B6A52" w:rsidP="002D404C">
            <w:pPr>
              <w:pStyle w:val="ae"/>
              <w:spacing w:before="0"/>
              <w:rPr>
                <w:sz w:val="24"/>
                <w:szCs w:val="24"/>
              </w:rPr>
            </w:pPr>
            <w:r w:rsidRPr="00597BCF">
              <w:rPr>
                <w:sz w:val="24"/>
                <w:szCs w:val="24"/>
              </w:rPr>
              <w:t>Этапы и сроки реализации подпрограммы</w:t>
            </w:r>
          </w:p>
        </w:tc>
        <w:tc>
          <w:tcPr>
            <w:tcW w:w="7424" w:type="dxa"/>
            <w:gridSpan w:val="3"/>
            <w:shd w:val="clear" w:color="auto" w:fill="auto"/>
            <w:vAlign w:val="center"/>
          </w:tcPr>
          <w:p w:rsidR="004B6A52" w:rsidRPr="00597BCF" w:rsidRDefault="004B6A52" w:rsidP="002D404C">
            <w:pPr>
              <w:pStyle w:val="ad"/>
              <w:spacing w:before="0"/>
              <w:rPr>
                <w:sz w:val="24"/>
                <w:szCs w:val="24"/>
              </w:rPr>
            </w:pPr>
            <w:r w:rsidRPr="00597BCF">
              <w:rPr>
                <w:sz w:val="24"/>
                <w:szCs w:val="24"/>
              </w:rPr>
              <w:t xml:space="preserve">На постоянной основе, этапы не выделяются: </w:t>
            </w:r>
          </w:p>
          <w:p w:rsidR="004B6A52" w:rsidRPr="00597BCF" w:rsidRDefault="004B6A52" w:rsidP="002D404C">
            <w:pPr>
              <w:pStyle w:val="ad"/>
              <w:spacing w:before="0"/>
              <w:rPr>
                <w:sz w:val="24"/>
                <w:szCs w:val="24"/>
              </w:rPr>
            </w:pPr>
            <w:r w:rsidRPr="00597BCF">
              <w:rPr>
                <w:sz w:val="24"/>
                <w:szCs w:val="24"/>
              </w:rPr>
              <w:t>01.01.2012 — 31.12.2020</w:t>
            </w:r>
          </w:p>
        </w:tc>
      </w:tr>
      <w:tr w:rsidR="004B6A52" w:rsidRPr="00597BCF" w:rsidTr="00854504">
        <w:tc>
          <w:tcPr>
            <w:tcW w:w="2411" w:type="dxa"/>
            <w:shd w:val="clear" w:color="auto" w:fill="auto"/>
            <w:vAlign w:val="center"/>
          </w:tcPr>
          <w:p w:rsidR="004B6A52" w:rsidRPr="00597BCF" w:rsidRDefault="004B6A52" w:rsidP="002D404C">
            <w:pPr>
              <w:pStyle w:val="ae"/>
              <w:spacing w:before="0"/>
              <w:rPr>
                <w:sz w:val="24"/>
                <w:szCs w:val="24"/>
              </w:rPr>
            </w:pPr>
            <w:r w:rsidRPr="00597BCF">
              <w:rPr>
                <w:sz w:val="24"/>
                <w:szCs w:val="24"/>
              </w:rPr>
              <w:t>Объемы бюджетных ассигнований подпрограммы</w:t>
            </w:r>
          </w:p>
        </w:tc>
        <w:tc>
          <w:tcPr>
            <w:tcW w:w="7424" w:type="dxa"/>
            <w:gridSpan w:val="3"/>
            <w:shd w:val="clear" w:color="auto" w:fill="auto"/>
            <w:vAlign w:val="center"/>
          </w:tcPr>
          <w:p w:rsidR="004B6A52" w:rsidRPr="00597BCF" w:rsidRDefault="004B6A52" w:rsidP="002D404C">
            <w:pPr>
              <w:pStyle w:val="ad"/>
              <w:spacing w:before="0"/>
              <w:rPr>
                <w:sz w:val="24"/>
                <w:szCs w:val="24"/>
              </w:rPr>
            </w:pPr>
            <w:r w:rsidRPr="00597BCF">
              <w:rPr>
                <w:sz w:val="24"/>
                <w:szCs w:val="24"/>
              </w:rPr>
              <w:t xml:space="preserve">Объем бюджетных ассигнований на реализацию подпрограммы из средств федерального бюджета составляет - </w:t>
            </w:r>
            <w:r w:rsidRPr="003D2706">
              <w:rPr>
                <w:b/>
                <w:sz w:val="24"/>
                <w:szCs w:val="24"/>
              </w:rPr>
              <w:t>12 159 107,53</w:t>
            </w:r>
            <w:r w:rsidRPr="00597BCF">
              <w:rPr>
                <w:sz w:val="24"/>
                <w:szCs w:val="24"/>
              </w:rPr>
              <w:t xml:space="preserve"> тыс. руб.</w:t>
            </w:r>
          </w:p>
          <w:p w:rsidR="004B6A52" w:rsidRPr="00597BCF" w:rsidRDefault="004B6A52" w:rsidP="002D404C">
            <w:pPr>
              <w:pStyle w:val="ad"/>
              <w:spacing w:before="0"/>
              <w:rPr>
                <w:sz w:val="24"/>
                <w:szCs w:val="24"/>
              </w:rPr>
            </w:pPr>
            <w:r w:rsidRPr="00597BCF">
              <w:rPr>
                <w:sz w:val="24"/>
                <w:szCs w:val="24"/>
              </w:rPr>
              <w:t>Объем бюджетных ассигнований на реализацию государственной подпрограммы по годам составляет (тыс. руб.):</w:t>
            </w:r>
          </w:p>
        </w:tc>
      </w:tr>
      <w:tr w:rsidR="004B6A52" w:rsidRPr="00597BCF" w:rsidTr="00854504">
        <w:tc>
          <w:tcPr>
            <w:tcW w:w="2411" w:type="dxa"/>
            <w:vMerge w:val="restart"/>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Год</w:t>
            </w:r>
          </w:p>
        </w:tc>
        <w:tc>
          <w:tcPr>
            <w:tcW w:w="2843"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Всего</w:t>
            </w:r>
          </w:p>
        </w:tc>
        <w:tc>
          <w:tcPr>
            <w:tcW w:w="2843"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Федеральный бюджет</w:t>
            </w:r>
          </w:p>
        </w:tc>
      </w:tr>
      <w:tr w:rsidR="004B6A52" w:rsidRPr="00597BCF" w:rsidTr="00854504">
        <w:tc>
          <w:tcPr>
            <w:tcW w:w="2411" w:type="dxa"/>
            <w:vMerge/>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2012</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1 150 669,40</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1 150 669,40</w:t>
            </w:r>
          </w:p>
        </w:tc>
      </w:tr>
      <w:tr w:rsidR="004B6A52" w:rsidRPr="00597BCF" w:rsidTr="00854504">
        <w:tc>
          <w:tcPr>
            <w:tcW w:w="2411" w:type="dxa"/>
            <w:vMerge/>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2013</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1 066 386,70</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1 066 386,70</w:t>
            </w:r>
          </w:p>
        </w:tc>
      </w:tr>
      <w:tr w:rsidR="004B6A52" w:rsidRPr="00597BCF" w:rsidTr="00854504">
        <w:tc>
          <w:tcPr>
            <w:tcW w:w="2411" w:type="dxa"/>
            <w:vMerge/>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2014</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1 236 841,80</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1 236 841,80</w:t>
            </w:r>
          </w:p>
        </w:tc>
      </w:tr>
      <w:tr w:rsidR="004B6A52" w:rsidRPr="00597BCF" w:rsidTr="00854504">
        <w:tc>
          <w:tcPr>
            <w:tcW w:w="2411" w:type="dxa"/>
            <w:vMerge/>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2015</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1 300 332,04</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1 300 332,04</w:t>
            </w:r>
          </w:p>
        </w:tc>
      </w:tr>
      <w:tr w:rsidR="004B6A52" w:rsidRPr="00597BCF" w:rsidTr="00854504">
        <w:tc>
          <w:tcPr>
            <w:tcW w:w="2411" w:type="dxa"/>
            <w:vMerge/>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2016</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1 367 123,81</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1 367 123,81</w:t>
            </w:r>
          </w:p>
        </w:tc>
      </w:tr>
      <w:tr w:rsidR="004B6A52" w:rsidRPr="00597BCF" w:rsidTr="00854504">
        <w:tc>
          <w:tcPr>
            <w:tcW w:w="2411" w:type="dxa"/>
            <w:vMerge/>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2017</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1 427 929,97</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1 427 929,97</w:t>
            </w:r>
          </w:p>
        </w:tc>
      </w:tr>
      <w:tr w:rsidR="004B6A52" w:rsidRPr="00597BCF" w:rsidTr="00854504">
        <w:tc>
          <w:tcPr>
            <w:tcW w:w="2411" w:type="dxa"/>
            <w:vMerge/>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2018</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1 494 296,53</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1 494 296,53</w:t>
            </w:r>
          </w:p>
        </w:tc>
      </w:tr>
      <w:tr w:rsidR="004B6A52" w:rsidRPr="00597BCF" w:rsidTr="00854504">
        <w:tc>
          <w:tcPr>
            <w:tcW w:w="2411" w:type="dxa"/>
            <w:vMerge/>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2019</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1 532 735,45</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1 532 735,45</w:t>
            </w:r>
          </w:p>
        </w:tc>
      </w:tr>
      <w:tr w:rsidR="004B6A52" w:rsidRPr="00597BCF" w:rsidTr="00854504">
        <w:tc>
          <w:tcPr>
            <w:tcW w:w="2411" w:type="dxa"/>
            <w:vMerge/>
            <w:shd w:val="clear" w:color="auto" w:fill="auto"/>
            <w:vAlign w:val="center"/>
          </w:tcPr>
          <w:p w:rsidR="004B6A52" w:rsidRPr="00597BCF" w:rsidRDefault="004B6A52" w:rsidP="002D404C">
            <w:pPr>
              <w:pStyle w:val="ad"/>
              <w:spacing w:before="0"/>
              <w:rPr>
                <w:sz w:val="24"/>
                <w:szCs w:val="24"/>
              </w:rPr>
            </w:pPr>
          </w:p>
        </w:tc>
        <w:tc>
          <w:tcPr>
            <w:tcW w:w="1738" w:type="dxa"/>
            <w:shd w:val="clear" w:color="auto" w:fill="auto"/>
            <w:vAlign w:val="center"/>
          </w:tcPr>
          <w:p w:rsidR="004B6A52" w:rsidRPr="00597BCF" w:rsidRDefault="004B6A52" w:rsidP="002D404C">
            <w:pPr>
              <w:pStyle w:val="ad"/>
              <w:spacing w:before="0"/>
              <w:jc w:val="center"/>
              <w:rPr>
                <w:sz w:val="24"/>
                <w:szCs w:val="24"/>
              </w:rPr>
            </w:pPr>
            <w:r w:rsidRPr="00597BCF">
              <w:rPr>
                <w:sz w:val="24"/>
                <w:szCs w:val="24"/>
              </w:rPr>
              <w:t>2020</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1 582 791,83</w:t>
            </w:r>
          </w:p>
        </w:tc>
        <w:tc>
          <w:tcPr>
            <w:tcW w:w="2843" w:type="dxa"/>
            <w:shd w:val="clear" w:color="auto" w:fill="auto"/>
            <w:vAlign w:val="center"/>
          </w:tcPr>
          <w:p w:rsidR="004B6A52" w:rsidRPr="00597BCF" w:rsidRDefault="004B6A52" w:rsidP="002D404C">
            <w:pPr>
              <w:pStyle w:val="ad"/>
              <w:spacing w:before="0"/>
              <w:jc w:val="right"/>
              <w:rPr>
                <w:sz w:val="24"/>
                <w:szCs w:val="24"/>
              </w:rPr>
            </w:pPr>
            <w:r w:rsidRPr="00597BCF">
              <w:rPr>
                <w:sz w:val="24"/>
                <w:szCs w:val="24"/>
              </w:rPr>
              <w:t>1 582 791,83</w:t>
            </w:r>
          </w:p>
        </w:tc>
      </w:tr>
      <w:tr w:rsidR="004B6A52" w:rsidRPr="00597BCF" w:rsidTr="00854504">
        <w:tc>
          <w:tcPr>
            <w:tcW w:w="2411" w:type="dxa"/>
            <w:shd w:val="clear" w:color="auto" w:fill="auto"/>
            <w:vAlign w:val="center"/>
          </w:tcPr>
          <w:p w:rsidR="004B6A52" w:rsidRPr="00597BCF" w:rsidRDefault="004B6A52" w:rsidP="002D404C">
            <w:pPr>
              <w:pStyle w:val="ae"/>
              <w:spacing w:before="0"/>
              <w:rPr>
                <w:sz w:val="24"/>
                <w:szCs w:val="24"/>
              </w:rPr>
            </w:pPr>
            <w:r w:rsidRPr="00597BCF">
              <w:rPr>
                <w:sz w:val="24"/>
                <w:szCs w:val="24"/>
              </w:rPr>
              <w:t>Ожидаемые результаты реализации подпрограммы</w:t>
            </w:r>
          </w:p>
        </w:tc>
        <w:tc>
          <w:tcPr>
            <w:tcW w:w="7424" w:type="dxa"/>
            <w:gridSpan w:val="3"/>
            <w:shd w:val="clear" w:color="auto" w:fill="auto"/>
            <w:vAlign w:val="center"/>
          </w:tcPr>
          <w:p w:rsidR="004B6A52" w:rsidRPr="00597BCF" w:rsidRDefault="00AB3C8D" w:rsidP="00B1328D">
            <w:pPr>
              <w:pStyle w:val="ad"/>
              <w:numPr>
                <w:ilvl w:val="0"/>
                <w:numId w:val="23"/>
              </w:numPr>
              <w:spacing w:before="0"/>
              <w:ind w:left="371"/>
              <w:rPr>
                <w:sz w:val="24"/>
                <w:szCs w:val="24"/>
              </w:rPr>
            </w:pPr>
            <w:r w:rsidRPr="00597BCF">
              <w:rPr>
                <w:sz w:val="24"/>
                <w:szCs w:val="24"/>
              </w:rPr>
              <w:t>Усиле</w:t>
            </w:r>
            <w:r>
              <w:rPr>
                <w:sz w:val="24"/>
                <w:szCs w:val="24"/>
              </w:rPr>
              <w:t>ние государственного контроля над</w:t>
            </w:r>
            <w:r w:rsidRPr="00597BCF">
              <w:rPr>
                <w:sz w:val="24"/>
                <w:szCs w:val="24"/>
              </w:rPr>
              <w:t xml:space="preserve"> производством и оборотом этилового спирта, алкогольной и спиртосодержащей продукции.</w:t>
            </w:r>
          </w:p>
          <w:p w:rsidR="004B6A52" w:rsidRPr="00597BCF" w:rsidRDefault="004B6A52" w:rsidP="00B1328D">
            <w:pPr>
              <w:pStyle w:val="ad"/>
              <w:numPr>
                <w:ilvl w:val="0"/>
                <w:numId w:val="23"/>
              </w:numPr>
              <w:spacing w:before="0"/>
              <w:ind w:left="371"/>
              <w:rPr>
                <w:sz w:val="24"/>
                <w:szCs w:val="24"/>
              </w:rPr>
            </w:pPr>
            <w:r w:rsidRPr="00597BCF">
              <w:rPr>
                <w:sz w:val="24"/>
                <w:szCs w:val="24"/>
              </w:rPr>
              <w:t>Совершенствование системы мониторинга потребления алкогольной продукции и оценки эффективности реализации мер государственной политики по снижению масштабов злоупотребления алкогольной продукцией.</w:t>
            </w:r>
          </w:p>
        </w:tc>
      </w:tr>
    </w:tbl>
    <w:p w:rsidR="004B6A52" w:rsidRPr="00597BCF" w:rsidRDefault="004B6A52" w:rsidP="002D404C">
      <w:pPr>
        <w:spacing w:before="0"/>
        <w:sectPr w:rsidR="004B6A52" w:rsidRPr="00597BCF">
          <w:headerReference w:type="default" r:id="rId11"/>
          <w:pgSz w:w="11906" w:h="16838"/>
          <w:pgMar w:top="1134" w:right="851" w:bottom="1134" w:left="1701" w:header="709" w:footer="709" w:gutter="0"/>
          <w:cols w:space="720"/>
        </w:sectPr>
      </w:pPr>
    </w:p>
    <w:p w:rsidR="00481E1A" w:rsidRDefault="00DB4AC1" w:rsidP="002D404C">
      <w:pPr>
        <w:pStyle w:val="a8"/>
        <w:spacing w:before="0" w:after="0"/>
        <w:rPr>
          <w:sz w:val="24"/>
          <w:szCs w:val="24"/>
        </w:rPr>
      </w:pPr>
      <w:r w:rsidRPr="00597BCF">
        <w:rPr>
          <w:sz w:val="24"/>
          <w:szCs w:val="24"/>
        </w:rPr>
        <w:lastRenderedPageBreak/>
        <w:t>Подпрограмма «Долгосрочное финансовое планирование»</w:t>
      </w:r>
    </w:p>
    <w:p w:rsidR="00C954CD" w:rsidRPr="00597BCF" w:rsidRDefault="00C954CD" w:rsidP="002D404C">
      <w:pPr>
        <w:pStyle w:val="a8"/>
        <w:spacing w:before="0" w:after="0"/>
        <w:rPr>
          <w:sz w:val="24"/>
          <w:szCs w:val="24"/>
        </w:rPr>
      </w:pPr>
    </w:p>
    <w:p w:rsidR="00481E1A" w:rsidRPr="00597BCF" w:rsidRDefault="00DB4AC1" w:rsidP="00237F81">
      <w:pPr>
        <w:pStyle w:val="ad"/>
        <w:spacing w:before="0"/>
        <w:ind w:firstLine="708"/>
        <w:rPr>
          <w:sz w:val="24"/>
          <w:szCs w:val="24"/>
        </w:rPr>
      </w:pPr>
      <w:r w:rsidRPr="00597BCF">
        <w:rPr>
          <w:b/>
          <w:sz w:val="24"/>
          <w:szCs w:val="24"/>
        </w:rPr>
        <w:t>1. Характеристика сферы реализации подпрограммы, описание основных проблем в указанной сфере и прогноз ее развития</w:t>
      </w:r>
      <w:r w:rsidR="00237F81">
        <w:rPr>
          <w:b/>
          <w:sz w:val="24"/>
          <w:szCs w:val="24"/>
        </w:rPr>
        <w:t>.</w:t>
      </w:r>
    </w:p>
    <w:p w:rsidR="00481E1A" w:rsidRPr="00597BCF" w:rsidRDefault="00DB4AC1" w:rsidP="002D404C">
      <w:pPr>
        <w:pStyle w:val="ad"/>
        <w:spacing w:before="0"/>
        <w:ind w:firstLine="708"/>
        <w:rPr>
          <w:sz w:val="24"/>
          <w:szCs w:val="24"/>
        </w:rPr>
      </w:pPr>
      <w:r w:rsidRPr="00597BCF">
        <w:rPr>
          <w:sz w:val="24"/>
          <w:szCs w:val="24"/>
        </w:rPr>
        <w:t>Благоприятная общеэкономическая конъюнктура и высокие цены на топливно-энергетические ресурсы в течение 2000-х годов способствовали стремительному увеличению доходов федерального бюджета. За период с 2000 по 2008 год среднегодовые темпы роста доходов федерального бюджета составили 30 процентов. Расходы за тот же период возрастали в среднем на 28% в год. На протяжении всего этого периода Россия развивалась с профицитом федерального бюджета.</w:t>
      </w:r>
    </w:p>
    <w:p w:rsidR="00481E1A" w:rsidRPr="00597BCF" w:rsidRDefault="00DB4AC1" w:rsidP="002D404C">
      <w:pPr>
        <w:pStyle w:val="ad"/>
        <w:spacing w:before="0"/>
        <w:ind w:firstLine="708"/>
        <w:rPr>
          <w:sz w:val="24"/>
          <w:szCs w:val="24"/>
        </w:rPr>
      </w:pPr>
      <w:r w:rsidRPr="00597BCF">
        <w:rPr>
          <w:sz w:val="24"/>
          <w:szCs w:val="24"/>
        </w:rPr>
        <w:t>В условиях высокой зависимости экономики и финансовой системы Российской Федерации от экспортных цен на топливно-энергетические ресурсы в составе федерального бюджета</w:t>
      </w:r>
      <w:r w:rsidR="00190E85" w:rsidRPr="00597BCF">
        <w:rPr>
          <w:sz w:val="24"/>
          <w:szCs w:val="24"/>
        </w:rPr>
        <w:t>,</w:t>
      </w:r>
      <w:r w:rsidRPr="00597BCF">
        <w:rPr>
          <w:sz w:val="24"/>
          <w:szCs w:val="24"/>
        </w:rPr>
        <w:t xml:space="preserve"> начиная с 2002 года</w:t>
      </w:r>
      <w:r w:rsidR="00190E85" w:rsidRPr="00597BCF">
        <w:rPr>
          <w:sz w:val="24"/>
          <w:szCs w:val="24"/>
        </w:rPr>
        <w:t>,</w:t>
      </w:r>
      <w:r w:rsidRPr="00597BCF">
        <w:rPr>
          <w:sz w:val="24"/>
          <w:szCs w:val="24"/>
        </w:rPr>
        <w:t xml:space="preserve"> предусматривалось формирование финансового резерва, аккумулирующего часть доходов федерального бюджета от экспорта топливно-энергетических ресурсов. В 2004 году такой финансовый резерв приобрел форму Стабилизационного фонда Российской Федерации, а в 2008 году он был разделен на Резервный фонд и Фонд национального благосостояния. </w:t>
      </w:r>
      <w:r w:rsidR="00D75018" w:rsidRPr="00597BCF">
        <w:rPr>
          <w:sz w:val="24"/>
          <w:szCs w:val="24"/>
        </w:rPr>
        <w:t>Основными источниками формирования указанных фондов определены нефтегазовые доходы федерального бюджета: НДПИ на углеводородное сырье и вывозные пошлины на сырую нефть, природный газ и нефтепродукты</w:t>
      </w:r>
      <w:r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Обособление части нефтегазовых доходов федерального бюджета позволило, таким образом, с одной стороны сформировать значительные финансовые резервы на случай ухудшения внешнеэкономической конъюнктуры и сокращения доходной базы федерального бюджета, а с другой – ограничивать значения инфляции и поддерживать устойчивость обменного курса рубля к колебаниям мировых цен на нефть.</w:t>
      </w:r>
    </w:p>
    <w:p w:rsidR="00481E1A" w:rsidRPr="00597BCF" w:rsidRDefault="00DB4AC1" w:rsidP="002D404C">
      <w:pPr>
        <w:pStyle w:val="ad"/>
        <w:spacing w:before="0"/>
        <w:ind w:firstLine="708"/>
        <w:rPr>
          <w:sz w:val="24"/>
          <w:szCs w:val="24"/>
        </w:rPr>
      </w:pPr>
      <w:r w:rsidRPr="00597BCF">
        <w:rPr>
          <w:sz w:val="24"/>
          <w:szCs w:val="24"/>
        </w:rPr>
        <w:t>Глобальный финансово-экономический кризис привел не только к снижению мировых цен на энергоносители, но и к такому сокращению доходов федерального бюджета, что в 2009 году впервые за десятилетие профицит федерального бюджета сменился дефицитом.</w:t>
      </w:r>
    </w:p>
    <w:p w:rsidR="00481E1A" w:rsidRPr="00597BCF" w:rsidRDefault="00DB4AC1" w:rsidP="002D404C">
      <w:pPr>
        <w:pStyle w:val="ad"/>
        <w:spacing w:before="0"/>
        <w:ind w:firstLine="708"/>
        <w:rPr>
          <w:sz w:val="24"/>
          <w:szCs w:val="24"/>
        </w:rPr>
      </w:pPr>
      <w:r w:rsidRPr="00597BCF">
        <w:rPr>
          <w:sz w:val="24"/>
          <w:szCs w:val="24"/>
        </w:rPr>
        <w:t>Несмотря на существенное снижение доходов, расходы федерального бюджета в кризисных условиях не только не сократились, но и существенно возросли за счет реализации антикризисных мероприятий, направленных на обеспечение реализации приоритетных направлений социально-экономической политики, включая комплекс мер по дополнительной социальной защите населения, поддержке отраслей экономики, рынка труда, финансового рынка и банковского сектора, предоставлению финансовой помощи бюджетам субъектов Российской Федерации и государственным внебюджетным фондам и поддержанию внутреннего спроса.</w:t>
      </w:r>
    </w:p>
    <w:p w:rsidR="00481E1A" w:rsidRPr="00597BCF" w:rsidRDefault="00DB4AC1" w:rsidP="002D404C">
      <w:pPr>
        <w:pStyle w:val="ad"/>
        <w:spacing w:before="0"/>
        <w:ind w:firstLine="708"/>
        <w:rPr>
          <w:sz w:val="24"/>
          <w:szCs w:val="24"/>
        </w:rPr>
      </w:pPr>
      <w:r w:rsidRPr="00597BCF">
        <w:rPr>
          <w:sz w:val="24"/>
          <w:szCs w:val="24"/>
        </w:rPr>
        <w:t>Возникший при этом дефицит федерального бюджета в основном покрывался за счет средств Резервного фонда и не потребовал существенного увеличения государственного долга Российской Федерации.</w:t>
      </w:r>
    </w:p>
    <w:p w:rsidR="00481E1A" w:rsidRPr="00597BCF" w:rsidRDefault="00DB4AC1" w:rsidP="002D404C">
      <w:pPr>
        <w:pStyle w:val="ad"/>
        <w:spacing w:before="0"/>
        <w:ind w:firstLine="708"/>
        <w:rPr>
          <w:sz w:val="24"/>
          <w:szCs w:val="24"/>
        </w:rPr>
      </w:pPr>
      <w:r w:rsidRPr="00597BCF">
        <w:rPr>
          <w:sz w:val="24"/>
          <w:szCs w:val="24"/>
        </w:rPr>
        <w:t>Лидерами государств «Группы 20» по итогам саммита в г. Торонто (Канада) в июне 2010 года была достигнута договоренность о необходимости сокращения дефицитов бюджетов, как минимум, вдвое к 2013 году, а соотношение государственного долга к ВВП должно быть стабилизировано к 2016 году. Такие обязательства приняты и Российской Федерацией.</w:t>
      </w:r>
    </w:p>
    <w:p w:rsidR="005F26D3" w:rsidRPr="00633119" w:rsidRDefault="00CB7DB6" w:rsidP="00CB7DB6">
      <w:pPr>
        <w:pStyle w:val="ad"/>
        <w:spacing w:before="0"/>
        <w:ind w:firstLine="708"/>
        <w:rPr>
          <w:sz w:val="24"/>
          <w:szCs w:val="24"/>
        </w:rPr>
      </w:pPr>
      <w:r w:rsidRPr="00F7787C">
        <w:rPr>
          <w:sz w:val="24"/>
          <w:szCs w:val="24"/>
        </w:rPr>
        <w:t>П</w:t>
      </w:r>
      <w:r w:rsidR="005F26D3" w:rsidRPr="00F7787C">
        <w:rPr>
          <w:sz w:val="24"/>
          <w:szCs w:val="24"/>
        </w:rPr>
        <w:t xml:space="preserve">роект </w:t>
      </w:r>
      <w:r w:rsidR="00633119" w:rsidRPr="00F7787C">
        <w:rPr>
          <w:sz w:val="24"/>
          <w:szCs w:val="24"/>
        </w:rPr>
        <w:t xml:space="preserve">о </w:t>
      </w:r>
      <w:r w:rsidR="005F26D3" w:rsidRPr="00F7787C">
        <w:rPr>
          <w:sz w:val="24"/>
          <w:szCs w:val="24"/>
        </w:rPr>
        <w:t>федерально</w:t>
      </w:r>
      <w:r w:rsidR="00633119" w:rsidRPr="00F7787C">
        <w:rPr>
          <w:sz w:val="24"/>
          <w:szCs w:val="24"/>
        </w:rPr>
        <w:t>м</w:t>
      </w:r>
      <w:r w:rsidR="005F26D3" w:rsidRPr="00F7787C">
        <w:rPr>
          <w:sz w:val="24"/>
          <w:szCs w:val="24"/>
        </w:rPr>
        <w:t xml:space="preserve">  закон</w:t>
      </w:r>
      <w:r w:rsidR="00633119" w:rsidRPr="00F7787C">
        <w:rPr>
          <w:sz w:val="24"/>
          <w:szCs w:val="24"/>
        </w:rPr>
        <w:t>е</w:t>
      </w:r>
      <w:r w:rsidR="005F26D3" w:rsidRPr="00F7787C">
        <w:rPr>
          <w:sz w:val="24"/>
          <w:szCs w:val="24"/>
        </w:rPr>
        <w:t xml:space="preserve"> "О внесении изменений в Бюджетный кодекс Российской Федерации и отдельные законодательные акты Российской Федерации в части  использования нефтегазовых доходов федерального бюджета" разработан в соответствии с Бюджетным посланием Президента России о бюджетной политике в 2012–2014 годах и определ</w:t>
      </w:r>
      <w:r w:rsidR="00F7787C">
        <w:rPr>
          <w:sz w:val="24"/>
          <w:szCs w:val="24"/>
        </w:rPr>
        <w:t>ил</w:t>
      </w:r>
      <w:r w:rsidR="005F26D3" w:rsidRPr="00F7787C">
        <w:rPr>
          <w:sz w:val="24"/>
          <w:szCs w:val="24"/>
        </w:rPr>
        <w:t xml:space="preserve"> механизм использования нефтегазовых доходов федерального бюджета</w:t>
      </w:r>
      <w:r w:rsidRPr="00F7787C">
        <w:rPr>
          <w:sz w:val="24"/>
          <w:szCs w:val="24"/>
        </w:rPr>
        <w:t>,</w:t>
      </w:r>
      <w:r w:rsidR="005F26D3" w:rsidRPr="00F7787C">
        <w:rPr>
          <w:sz w:val="24"/>
          <w:szCs w:val="24"/>
        </w:rPr>
        <w:t xml:space="preserve"> </w:t>
      </w:r>
      <w:r w:rsidR="005F26D3" w:rsidRPr="00F7787C">
        <w:rPr>
          <w:sz w:val="24"/>
          <w:szCs w:val="24"/>
        </w:rPr>
        <w:lastRenderedPageBreak/>
        <w:t>формирования и использования средств Резервного фонда и Фонда национального благосостояния.</w:t>
      </w:r>
      <w:r w:rsidR="005F26D3" w:rsidRPr="005F26D3">
        <w:rPr>
          <w:sz w:val="24"/>
          <w:szCs w:val="24"/>
        </w:rPr>
        <w:t xml:space="preserve"> </w:t>
      </w:r>
    </w:p>
    <w:p w:rsidR="005F26D3" w:rsidRDefault="005F26D3" w:rsidP="00CB7DB6">
      <w:pPr>
        <w:pStyle w:val="aff8"/>
        <w:spacing w:before="0" w:after="0"/>
        <w:ind w:firstLine="720"/>
      </w:pPr>
      <w:r w:rsidRPr="00633119">
        <w:t>За последнее десятилетие зависимость федерального бюджета и бюджетной системы Российской Федерации в целом от нефтегазовых доходов существенно выросла. Если в 2000 году доля нефтегазовых доходов в общем объеме доходов федерального бюджета составляла около 20%, то к 2004 году она выросла до 30%, а  в 2011 году нефтегазовые доходы составляют около половины от всех доходов. В таких условиях существенное снижение цены на нефть может привести к значительному сокращению доходной части бюджета и росту его дефицита.</w:t>
      </w:r>
    </w:p>
    <w:p w:rsidR="006C3917" w:rsidRDefault="006C3917" w:rsidP="00CB7DB6">
      <w:pPr>
        <w:pStyle w:val="aff8"/>
        <w:spacing w:before="0" w:after="0"/>
        <w:ind w:firstLine="720"/>
      </w:pPr>
    </w:p>
    <w:p w:rsidR="00CC59A6" w:rsidRDefault="005F26D3" w:rsidP="006C3917">
      <w:pPr>
        <w:tabs>
          <w:tab w:val="left" w:pos="9354"/>
        </w:tabs>
        <w:spacing w:before="0"/>
        <w:ind w:right="-2"/>
        <w:rPr>
          <w:b/>
        </w:rPr>
      </w:pPr>
      <w:r w:rsidRPr="00633119">
        <w:rPr>
          <w:b/>
        </w:rPr>
        <w:t xml:space="preserve">Основные характеристики федерального бюджета в 2002-2014 годах, % </w:t>
      </w:r>
      <w:r w:rsidR="006C3917">
        <w:rPr>
          <w:b/>
        </w:rPr>
        <w:t>ВВ</w:t>
      </w:r>
      <w:r w:rsidRPr="00633119">
        <w:rPr>
          <w:b/>
        </w:rPr>
        <w:t>П</w:t>
      </w:r>
    </w:p>
    <w:p w:rsidR="006C3917" w:rsidRPr="00633119" w:rsidRDefault="006C3917" w:rsidP="00CB7DB6">
      <w:pPr>
        <w:spacing w:before="0"/>
        <w:ind w:left="-426" w:right="1132"/>
        <w:rPr>
          <w:b/>
        </w:rPr>
      </w:pPr>
    </w:p>
    <w:tbl>
      <w:tblPr>
        <w:tblW w:w="981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67"/>
        <w:gridCol w:w="567"/>
        <w:gridCol w:w="567"/>
        <w:gridCol w:w="567"/>
        <w:gridCol w:w="567"/>
        <w:gridCol w:w="567"/>
        <w:gridCol w:w="568"/>
        <w:gridCol w:w="598"/>
        <w:gridCol w:w="567"/>
        <w:gridCol w:w="567"/>
        <w:gridCol w:w="709"/>
        <w:gridCol w:w="709"/>
        <w:gridCol w:w="708"/>
      </w:tblGrid>
      <w:tr w:rsidR="005F26D3" w:rsidRPr="00633119" w:rsidTr="00CB7DB6">
        <w:trPr>
          <w:trHeight w:val="431"/>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2006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2007</w:t>
            </w:r>
          </w:p>
        </w:tc>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2008</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FB2503">
            <w:pPr>
              <w:spacing w:before="0"/>
              <w:ind w:right="-108" w:hanging="108"/>
              <w:jc w:val="center"/>
            </w:pPr>
            <w:r w:rsidRPr="00633119">
              <w:t>2012*</w:t>
            </w:r>
            <w:r w:rsidR="00FB2503">
              <w:rPr>
                <w:rStyle w:val="aff1"/>
              </w:rPr>
              <w:footnoteReference w:id="1"/>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8" w:hanging="108"/>
              <w:jc w:val="center"/>
            </w:pPr>
            <w:r w:rsidRPr="00633119">
              <w:t>2014*</w:t>
            </w:r>
          </w:p>
        </w:tc>
      </w:tr>
      <w:tr w:rsidR="005F26D3" w:rsidRPr="00633119" w:rsidTr="00CB7DB6">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firstLine="34"/>
              <w:jc w:val="left"/>
            </w:pPr>
            <w:r w:rsidRPr="00633119">
              <w:t>Доходы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19,5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23,7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23,4</w:t>
            </w:r>
          </w:p>
        </w:tc>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22,5</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18,9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18,4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19,2</w:t>
            </w:r>
          </w:p>
        </w:tc>
      </w:tr>
      <w:tr w:rsidR="005F26D3" w:rsidRPr="00633119" w:rsidTr="00CB7DB6">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firstLine="34"/>
              <w:jc w:val="left"/>
            </w:pPr>
            <w:r w:rsidRPr="00633119">
              <w:t>Нефтегазовые доходы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4,3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4,9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6,1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9,9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8,7</w:t>
            </w:r>
          </w:p>
        </w:tc>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10,6</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3" w:hanging="108"/>
              <w:jc w:val="center"/>
            </w:pPr>
            <w:r w:rsidRPr="00633119">
              <w:t>7,7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8,5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8,6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8,3</w:t>
            </w:r>
          </w:p>
        </w:tc>
      </w:tr>
      <w:tr w:rsidR="005F26D3" w:rsidRPr="00633119" w:rsidTr="00CB7DB6">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firstLine="34"/>
              <w:jc w:val="left"/>
            </w:pPr>
            <w:r w:rsidRPr="00633119">
              <w:t>Ненефтегазовые доходы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14,6</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13,8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14,7</w:t>
            </w:r>
          </w:p>
        </w:tc>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11,8</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11,2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9,9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10,9</w:t>
            </w:r>
          </w:p>
        </w:tc>
      </w:tr>
      <w:tr w:rsidR="005F26D3" w:rsidRPr="00633119" w:rsidTr="00CB7DB6">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firstLine="34"/>
              <w:jc w:val="left"/>
            </w:pPr>
            <w:r w:rsidRPr="00633119">
              <w:t>Расходы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19,0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17,8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15,8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16,3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15,9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18,0</w:t>
            </w:r>
          </w:p>
        </w:tc>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18,3</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24,9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19,9</w:t>
            </w:r>
          </w:p>
        </w:tc>
      </w:tr>
      <w:tr w:rsidR="005F26D3" w:rsidRPr="00633119" w:rsidTr="00CB7DB6">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firstLine="34"/>
              <w:jc w:val="left"/>
            </w:pPr>
            <w:r w:rsidRPr="00633119">
              <w:t>Дефицит/профицит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4,3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7,5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7,4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5,4</w:t>
            </w:r>
          </w:p>
        </w:tc>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4,1</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-4,0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-0,7</w:t>
            </w:r>
          </w:p>
        </w:tc>
      </w:tr>
      <w:tr w:rsidR="005F26D3" w:rsidRPr="00633119" w:rsidTr="00CB7DB6">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firstLine="34"/>
              <w:jc w:val="left"/>
            </w:pPr>
            <w:r w:rsidRPr="00633119">
              <w:t>Ненефтегазовый дефицит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-3,2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-3,5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-3,3</w:t>
            </w:r>
          </w:p>
        </w:tc>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-6,5</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03" w:hanging="108"/>
              <w:jc w:val="center"/>
            </w:pPr>
            <w:r w:rsidRPr="00633119">
              <w:t>-13,7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right="-127" w:hanging="108"/>
              <w:jc w:val="center"/>
            </w:pPr>
            <w:r w:rsidRPr="00633119">
              <w:t>-12,5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-9,5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-10,2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F26D3" w:rsidRPr="00633119" w:rsidRDefault="005F26D3" w:rsidP="00CB7DB6">
            <w:pPr>
              <w:spacing w:before="0"/>
              <w:ind w:hanging="108"/>
              <w:jc w:val="center"/>
            </w:pPr>
            <w:r w:rsidRPr="00633119">
              <w:t>-9,0</w:t>
            </w:r>
          </w:p>
        </w:tc>
      </w:tr>
    </w:tbl>
    <w:p w:rsidR="00CB7DB6" w:rsidRDefault="00CB7DB6" w:rsidP="00CB7DB6">
      <w:pPr>
        <w:pStyle w:val="aff8"/>
        <w:spacing w:before="0" w:after="0"/>
        <w:ind w:firstLine="720"/>
      </w:pPr>
    </w:p>
    <w:p w:rsidR="005F26D3" w:rsidRPr="00633119" w:rsidRDefault="005F26D3" w:rsidP="00CB7DB6">
      <w:pPr>
        <w:pStyle w:val="aff8"/>
        <w:spacing w:before="0" w:after="0"/>
        <w:ind w:firstLine="720"/>
      </w:pPr>
      <w:r w:rsidRPr="00633119">
        <w:t xml:space="preserve">В настоящее время снижение цен нефти марки "Юралс" на 10% приводит к уменьшению доходов федерального бюджета на 1,1% ВВП. При колебаниях среднегодовых мировых цен на нефть за последние 10 лет от 24 до 109 долларов США за баррель нефтегазовые доходы федерального бюджета изменялись в пределах от 4,3% до 10,9% ВВП. </w:t>
      </w:r>
    </w:p>
    <w:p w:rsidR="005F26D3" w:rsidRPr="00633119" w:rsidRDefault="005F26D3" w:rsidP="00CB7DB6">
      <w:pPr>
        <w:pStyle w:val="aff8"/>
        <w:spacing w:before="0" w:after="0"/>
        <w:ind w:firstLine="720"/>
      </w:pPr>
      <w:r w:rsidRPr="00633119">
        <w:t>Динамика мировых цен оказывает существенное воздействие на долговую политику государства. В условиях ухудшения мировой конъюнктуры на нефть происходит снижение доверия инвесторов к российским государственным ценным бумагам, что приводит к удорожанию заимствований на финансовом рынке. Таким образом, в отличие от стран с диверсифицированной экономикой, для Российской Федерации возможности привлечения заемных средств оказываются ограниченными именно в те периоды, когда  заемные средства могли бы частично компенсировать сокращение бюджетных доходов.</w:t>
      </w:r>
    </w:p>
    <w:p w:rsidR="005F26D3" w:rsidRPr="00633119" w:rsidRDefault="005F26D3" w:rsidP="00CB7DB6">
      <w:pPr>
        <w:pStyle w:val="aff8"/>
        <w:spacing w:before="0" w:after="0"/>
        <w:ind w:firstLine="720"/>
      </w:pPr>
      <w:r w:rsidRPr="00633119">
        <w:t xml:space="preserve">Отсутствие четких механизмов управления нефтегазовыми доходами бюджета делает российскую экономику уязвимой к внешним шокам, повышает макроэкономические риски и существенно ослабляет инвестиционную привлекательность. </w:t>
      </w:r>
    </w:p>
    <w:p w:rsidR="005F26D3" w:rsidRPr="00633119" w:rsidRDefault="005F26D3" w:rsidP="00CB7DB6">
      <w:pPr>
        <w:pStyle w:val="aff8"/>
        <w:spacing w:before="0" w:after="0"/>
        <w:ind w:firstLine="720"/>
      </w:pPr>
      <w:r w:rsidRPr="00633119">
        <w:t xml:space="preserve">Опыт российского финансового кризиса 1998 года показал, какие серьезные последствия может иметь резкое ухудшение внешней конъюнктуры, если </w:t>
      </w:r>
      <w:r w:rsidR="00F93FFD">
        <w:t>отсутствуют</w:t>
      </w:r>
      <w:r w:rsidRPr="00633119">
        <w:t xml:space="preserve"> достаточны</w:t>
      </w:r>
      <w:r w:rsidR="00F93FFD">
        <w:t>е</w:t>
      </w:r>
      <w:r w:rsidRPr="00633119">
        <w:t xml:space="preserve"> резерв</w:t>
      </w:r>
      <w:r w:rsidR="00F93FFD">
        <w:t>ы</w:t>
      </w:r>
      <w:r w:rsidRPr="00633119">
        <w:t xml:space="preserve"> для покрытия </w:t>
      </w:r>
      <w:r w:rsidR="00F93FFD">
        <w:t>снижения</w:t>
      </w:r>
      <w:r w:rsidR="00F93FFD" w:rsidRPr="00633119">
        <w:t xml:space="preserve"> </w:t>
      </w:r>
      <w:r w:rsidRPr="00633119">
        <w:t xml:space="preserve">доходов. Напротив, на примере международного финансового кризиса 2008-2009 гг. можно видеть, что наличие таких </w:t>
      </w:r>
      <w:r w:rsidRPr="00633119">
        <w:lastRenderedPageBreak/>
        <w:t>резервов позволяет если не полностью, то в значительной степени сгладить негативные последствия для экономики. Кроме того, опыт ряда стран (в частности, Греции) демонстрирует опасность принятия</w:t>
      </w:r>
      <w:r w:rsidR="00F93FFD">
        <w:t xml:space="preserve"> на себя</w:t>
      </w:r>
      <w:r w:rsidRPr="00633119">
        <w:t xml:space="preserve"> государством избыточных расходных обязательств. Для России эти уроки вдвойне важны, учитывая, что нефтегазовые доходы, обеспечивающие значительную часть суммарных бюджетных доходов, носят неопределенный, не гарантированный характер.</w:t>
      </w:r>
    </w:p>
    <w:p w:rsidR="005F26D3" w:rsidRPr="00633119" w:rsidRDefault="005F26D3" w:rsidP="00CB7DB6">
      <w:pPr>
        <w:spacing w:before="0"/>
        <w:ind w:firstLine="708"/>
      </w:pPr>
      <w:r w:rsidRPr="00633119">
        <w:t>В 2009 году действие бюджетных правил было приостановлено из-за резкого падения уровня доходов федерального бюджета (как нефтегазовых, так и ненефтегазовых) и необходимости компенсации падения для предотвращения резкого сокращения расходов. Для этого было решено использовать накопленные средства Резервного фонда, а также все поступающие нефтегазовые доходы, независимо от уровня цен на нефть.</w:t>
      </w:r>
    </w:p>
    <w:p w:rsidR="005F26D3" w:rsidRPr="00633119" w:rsidRDefault="005F26D3" w:rsidP="00CB7DB6">
      <w:pPr>
        <w:spacing w:before="0"/>
        <w:ind w:firstLine="708"/>
      </w:pPr>
      <w:r w:rsidRPr="00633119">
        <w:t xml:space="preserve">При этом на нынешнем этапе, в ситуации хронического отставания темпов роста добычи и экспорта нефти и нефтепродуктов от темпов роста экономики, нецелесообразно использовать механизм ненефтегазового бюджета. В этом случае при стабилизации цен на нефть доля нефтегазового сектора в ВВП страны и нефтегазовые доходы бюджета последовательно падают. Использование фиксированного в процентах ВВП нефтегазового трансферта через некоторое время приводит к тому, что текущие нефтегазовые доходы становятся недостаточными для покрытия трансферта и допустимые расходы не обеспечиваются финансовыми ресурсами, растет бюджетный дефицит и государственный долг.  </w:t>
      </w:r>
    </w:p>
    <w:p w:rsidR="005F26D3" w:rsidRPr="00633119" w:rsidRDefault="005F26D3" w:rsidP="00CB7DB6">
      <w:pPr>
        <w:pStyle w:val="aff8"/>
        <w:spacing w:before="0" w:after="0"/>
        <w:ind w:firstLine="720"/>
      </w:pPr>
      <w:r w:rsidRPr="00633119">
        <w:t>Кроме того, оценка целесообразных размеров нефтегазового трансферта зависит от долгосрочного уровня цен на нефть, поэтому задание фиксированной величины такого трансферта не позволяет гибко адаптироваться к меняющимся представлениям о долгосрочном среднем уровне цен на нефть.</w:t>
      </w:r>
    </w:p>
    <w:p w:rsidR="005F26D3" w:rsidRPr="00633119" w:rsidRDefault="005F26D3" w:rsidP="00CB7DB6">
      <w:pPr>
        <w:pStyle w:val="aff8"/>
        <w:spacing w:before="0" w:after="0"/>
        <w:ind w:firstLine="720"/>
      </w:pPr>
      <w:r w:rsidRPr="00633119">
        <w:t xml:space="preserve">Новый вариант бюджетных правил основан на использовании базовой цены на нефть, которая отражает гипотезу о долгосрочном уровне цен на нефть. Базовая цена на нефть определяет предельный объем расходов федерального бюджета – предлагается ее исчислять как расчетную величину доходов федерального бюджета при базовой цене на нефть, увеличенную на 1% ВВП.  </w:t>
      </w:r>
    </w:p>
    <w:p w:rsidR="005F26D3" w:rsidRPr="00633119" w:rsidRDefault="005F26D3" w:rsidP="00CB7DB6">
      <w:pPr>
        <w:spacing w:before="0"/>
        <w:ind w:firstLine="708"/>
      </w:pPr>
      <w:r w:rsidRPr="00633119">
        <w:t>Расчетные доходы при базовой цене на нефть предлагается определять как прогнозируемые доходы федерального бюджета плюс недостаток (если фактическая цена ниже базовой) либо минус избыток (если фактическая цена выше базовой) нефтегазовых доходов федерального бюджета. Недостаток (избыток) нефтегазовых доходов федерального бюджета определяется как разность между нефтегазовыми доходами, рассчитанными при прогнозируемой и при базовой цене. Для остальных показателей (объем добычи и экспорта нефти, газа, нефтепродуктов, обменный курс) в расчете принимаются их прогнозные значения.</w:t>
      </w:r>
    </w:p>
    <w:p w:rsidR="005F26D3" w:rsidRPr="00633119" w:rsidRDefault="005F26D3" w:rsidP="00CB7DB6">
      <w:pPr>
        <w:spacing w:before="0"/>
        <w:ind w:firstLine="708"/>
      </w:pPr>
      <w:r w:rsidRPr="00633119">
        <w:t>В случае, если цена на нефть превышает базовую, избыток нефтегазовых доходов направляется на пополнение Резервного фонда до тех пор, пока не будет достигнута его нормативная величина. При этом допускается использование ч</w:t>
      </w:r>
      <w:r w:rsidRPr="00633119">
        <w:rPr>
          <w:rFonts w:cs="Calibri"/>
          <w:color w:val="000000"/>
        </w:rPr>
        <w:t>асти дополнительных нефтегазовых доходов на замещение источников финансирования дефицита федерального бюджета по решению Правительства.</w:t>
      </w:r>
      <w:r w:rsidRPr="00633119">
        <w:t xml:space="preserve"> </w:t>
      </w:r>
    </w:p>
    <w:p w:rsidR="005F26D3" w:rsidRPr="00633119" w:rsidRDefault="005F26D3" w:rsidP="00CB7DB6">
      <w:pPr>
        <w:spacing w:before="0"/>
        <w:ind w:firstLine="708"/>
      </w:pPr>
      <w:r w:rsidRPr="00633119">
        <w:t>Данный вариант бюджетных правил фактически продолжает подход, использовавшийся в период 2004-2007 годов для формирования Стабилизационного фонда.</w:t>
      </w:r>
    </w:p>
    <w:p w:rsidR="005F26D3" w:rsidRPr="00633119" w:rsidRDefault="005F26D3" w:rsidP="00CB7DB6">
      <w:pPr>
        <w:spacing w:before="0"/>
        <w:ind w:firstLine="708"/>
      </w:pPr>
      <w:r w:rsidRPr="00633119">
        <w:t xml:space="preserve">Вместе с тем, новый подход имеет несколько важных отличий от механизма Стабилизационного фонда в 2004-2007 годах. </w:t>
      </w:r>
    </w:p>
    <w:p w:rsidR="005F26D3" w:rsidRPr="00633119" w:rsidRDefault="005F26D3" w:rsidP="00CB7DB6">
      <w:pPr>
        <w:spacing w:before="0"/>
        <w:ind w:firstLine="708"/>
      </w:pPr>
      <w:r w:rsidRPr="00633119">
        <w:t>1. В состав дополнительных нефтегазовых доходов включаются экспортные пошлины на нефтепродукты и газ в дополнение к НДПИ на нефть и экспортным пошлинам на сырую нефть, как предусматривал механизм Стабилизационного фонда.</w:t>
      </w:r>
    </w:p>
    <w:p w:rsidR="005F26D3" w:rsidRPr="00633119" w:rsidRDefault="005F26D3" w:rsidP="00CB7DB6">
      <w:pPr>
        <w:spacing w:before="0"/>
        <w:ind w:firstLine="708"/>
        <w:rPr>
          <w:rFonts w:eastAsia="Calibri"/>
          <w:lang w:eastAsia="en-US"/>
        </w:rPr>
      </w:pPr>
      <w:r w:rsidRPr="00633119">
        <w:lastRenderedPageBreak/>
        <w:t xml:space="preserve">2. </w:t>
      </w:r>
      <w:r w:rsidRPr="00633119">
        <w:rPr>
          <w:rFonts w:eastAsia="Calibri"/>
          <w:lang w:eastAsia="en-US"/>
        </w:rPr>
        <w:t>Под базовой ценой на нефть на очередной финансовый год и плановый период понимается средняя цена на нефть за пятилетний период для очередного финансового года (шестилетний и семилетний периоды для первого и второго года планового периода соответственно), завершающийся текущим финансовым годом</w:t>
      </w:r>
      <w:r w:rsidRPr="00633119">
        <w:rPr>
          <w:rStyle w:val="aff1"/>
          <w:rFonts w:eastAsia="Calibri"/>
          <w:lang w:eastAsia="en-US"/>
        </w:rPr>
        <w:footnoteReference w:id="2"/>
      </w:r>
      <w:r w:rsidRPr="00633119">
        <w:rPr>
          <w:rFonts w:eastAsia="Calibri"/>
          <w:lang w:eastAsia="en-US"/>
        </w:rPr>
        <w:t xml:space="preserve"> (очередным финансовым годом для первого года планового периода и первым годом планового периода для второго года планового периода), с ежегодным увеличением расчетного периода на один год до достижения им десятилетнего периода.</w:t>
      </w:r>
    </w:p>
    <w:p w:rsidR="005F26D3" w:rsidRPr="00633119" w:rsidRDefault="005F26D3" w:rsidP="00CB7DB6">
      <w:pPr>
        <w:pStyle w:val="aff8"/>
        <w:spacing w:before="0" w:after="0"/>
        <w:ind w:firstLine="720"/>
      </w:pPr>
      <w:r w:rsidRPr="00633119">
        <w:t>Такой механизм формирования базовой цены на нефть позволяет избежать субъективизма при ее установлении, обеспечивает ее гибкую адаптацию к циклическому изменению конъюнктуры и в то же время делает ее устойчивой по отношению к краткосрочным колебаниям цен на нефть.</w:t>
      </w:r>
    </w:p>
    <w:p w:rsidR="005F26D3" w:rsidRPr="00633119" w:rsidRDefault="005F26D3" w:rsidP="00CB7DB6">
      <w:pPr>
        <w:spacing w:before="0"/>
        <w:ind w:firstLine="708"/>
      </w:pPr>
      <w:r w:rsidRPr="00633119">
        <w:t>Предлагаемое бюджетное правило реализует следующий общий подход. В случае если цена на нефть краткосрочно отклоняется вверх или вниз от текущего уровня, то на расходах это почти не отражается, а изменение доходов сглаживается за счет накопления либо использования средств Резервного фонда. Если цена устойчиво переходит на более высокий (или более низкий) уровень, то базовая цена на нефть также повышается (снижается) и расходы увеличиваются (снижаются).</w:t>
      </w:r>
    </w:p>
    <w:p w:rsidR="005F26D3" w:rsidRPr="00633119" w:rsidRDefault="005F26D3" w:rsidP="00CB7DB6">
      <w:pPr>
        <w:spacing w:before="0"/>
        <w:ind w:firstLine="708"/>
      </w:pPr>
      <w:r w:rsidRPr="00633119">
        <w:t xml:space="preserve">Таким образом, формирование базовой цены на нефть на основе скользящей средней величины фактических цен на нефть не допускает длительного отклонения текущих цен от базовой цены. Следовательно, при данном механизме маловероятно избыточное накопление средств в Резервном фонде или Фонде национального благосостояния. </w:t>
      </w:r>
    </w:p>
    <w:p w:rsidR="005F26D3" w:rsidRPr="00633119" w:rsidRDefault="005F26D3" w:rsidP="00CB7DB6">
      <w:pPr>
        <w:spacing w:before="0"/>
        <w:ind w:firstLine="708"/>
        <w:rPr>
          <w:rFonts w:cs="Calibri"/>
          <w:color w:val="000000"/>
        </w:rPr>
      </w:pPr>
      <w:r w:rsidRPr="00633119">
        <w:rPr>
          <w:rFonts w:cs="Calibri"/>
          <w:color w:val="000000"/>
        </w:rPr>
        <w:t>Также предлагается дополнительный механизм защиты бюджета от длительного снижения цен на нефть. Если среднегодовая цена на нефть за последние 3 года (включая текущий финансовый год) определилась на уровне, не превышающем базовую цену на нефть, то при формировании бюджета базовая цена на нефть рассчитывается в размере среднегодовой цены на нефть за указанный трехлетний период.</w:t>
      </w:r>
    </w:p>
    <w:p w:rsidR="005F26D3" w:rsidRPr="00633119" w:rsidRDefault="005F26D3" w:rsidP="00CB7DB6">
      <w:pPr>
        <w:spacing w:before="0"/>
        <w:ind w:firstLine="708"/>
      </w:pPr>
      <w:r w:rsidRPr="00633119">
        <w:t>Нормативная величина Резервного фонда принимается равной 7% ВВП (т.е. снижается по сравнению с нормативной величиной 10% ВВП, установленной при создании Резервного фонда в 2008 году). Такая величина, с одной стороны, позволяет обеспечить необходимую "подушку безопасности" для федерального бюджета на трехлетний бюджетный цикл при умеренном снижении цен на нефть (например, до уровня, предусмотренного консервативным сценарием социально-экономического развития Российской Федерации), а с другой стороны, компенсировать потери доходов бюджета в случае краткосрочного сильного падения цен на нефть. В то же время именно возможность сильного краткосрочного падения цен на нефть не позволяет снизить нормативный объем Резервного фонда ниже предлагаемого уровня. Большинство экспертов сходятся во мнении, что средний долгосрочный уровень цен на нефть вряд ли будет ниже 70-80 долларов США за баррель, тогда как краткосрочные колебания, как показывают многочисленные случаи в истории, могут быть очень существенными.</w:t>
      </w:r>
    </w:p>
    <w:p w:rsidR="005F26D3" w:rsidRPr="00633119" w:rsidRDefault="005F26D3" w:rsidP="00CB7DB6">
      <w:pPr>
        <w:spacing w:before="0"/>
        <w:ind w:firstLine="708"/>
      </w:pPr>
      <w:r w:rsidRPr="00633119">
        <w:t>После достижения нормативного объема Резервного фонда закон о федеральном бюджете должен предусматривать сбережение не менее половины избытка нефтегазовых доходов в Фонде национального благосостояния, а оставшиеся средства предлагается направлять на финансирование инфраструктурных и других приоритетных проектов с ограниченным сроком действия.</w:t>
      </w:r>
    </w:p>
    <w:p w:rsidR="005F26D3" w:rsidRPr="00633119" w:rsidRDefault="005F26D3" w:rsidP="00CB7DB6">
      <w:pPr>
        <w:spacing w:before="0"/>
        <w:ind w:firstLine="708"/>
        <w:rPr>
          <w:rFonts w:cs="Calibri"/>
          <w:color w:val="000000"/>
        </w:rPr>
      </w:pPr>
      <w:r w:rsidRPr="00633119">
        <w:t>Кроме того, при формировании Фонда национального благосостояния (по аналогии с формированием Резервного фонда) остается возможность использования ч</w:t>
      </w:r>
      <w:r w:rsidRPr="00633119">
        <w:rPr>
          <w:rFonts w:cs="Calibri"/>
          <w:color w:val="000000"/>
        </w:rPr>
        <w:t xml:space="preserve">асти </w:t>
      </w:r>
      <w:r w:rsidRPr="00633119">
        <w:rPr>
          <w:rFonts w:cs="Calibri"/>
          <w:color w:val="000000"/>
        </w:rPr>
        <w:lastRenderedPageBreak/>
        <w:t>дополнительных нефтегазовых доходов на замещение источников финансирования дефицита федерального бюджета по решению Правительства.</w:t>
      </w:r>
    </w:p>
    <w:p w:rsidR="005F26D3" w:rsidRPr="00633119" w:rsidRDefault="005F26D3" w:rsidP="00CB7DB6">
      <w:pPr>
        <w:spacing w:before="0"/>
        <w:ind w:firstLine="708"/>
        <w:rPr>
          <w:bCs/>
        </w:rPr>
      </w:pPr>
      <w:r w:rsidRPr="00633119">
        <w:rPr>
          <w:bCs/>
        </w:rPr>
        <w:t>В целом введение в действие новых бюджетных правил обеспечит макроэкономическую стабильность, долгосрочную устойчивость и сбалансированность бюджетной системы, защитит от колебаний внешнеэкономической конъюнктуры.</w:t>
      </w:r>
    </w:p>
    <w:p w:rsidR="00481E1A" w:rsidRPr="00597BCF" w:rsidRDefault="00DB4AC1" w:rsidP="00CB7DB6">
      <w:pPr>
        <w:pStyle w:val="ad"/>
        <w:spacing w:before="0"/>
        <w:ind w:firstLine="708"/>
        <w:rPr>
          <w:sz w:val="24"/>
          <w:szCs w:val="24"/>
        </w:rPr>
      </w:pPr>
      <w:r w:rsidRPr="00597BCF">
        <w:rPr>
          <w:sz w:val="24"/>
          <w:szCs w:val="24"/>
        </w:rPr>
        <w:t>Создание оптимальных условий для обеспечения долгосрочной сбалансированности и устойчивости бюджетной системы – одна из приоритетных целей управления государственными финансами и государственным долгом.</w:t>
      </w:r>
      <w:r w:rsidR="00633119">
        <w:rPr>
          <w:sz w:val="24"/>
          <w:szCs w:val="24"/>
        </w:rPr>
        <w:t xml:space="preserve"> </w:t>
      </w:r>
      <w:r w:rsidRPr="00597BCF">
        <w:rPr>
          <w:sz w:val="24"/>
          <w:szCs w:val="24"/>
        </w:rPr>
        <w:t>Достижение поставленной цели будет реализовано путем решения следующих задач:</w:t>
      </w:r>
    </w:p>
    <w:p w:rsidR="00481E1A" w:rsidRPr="00597BCF" w:rsidRDefault="00633119" w:rsidP="00CB7DB6">
      <w:pPr>
        <w:pStyle w:val="ad"/>
        <w:spacing w:before="0"/>
        <w:ind w:firstLine="708"/>
        <w:rPr>
          <w:sz w:val="24"/>
          <w:szCs w:val="24"/>
        </w:rPr>
      </w:pPr>
      <w:r>
        <w:rPr>
          <w:sz w:val="24"/>
          <w:szCs w:val="24"/>
        </w:rPr>
        <w:t>- р</w:t>
      </w:r>
      <w:r w:rsidR="00DB4AC1" w:rsidRPr="00597BCF">
        <w:rPr>
          <w:sz w:val="24"/>
          <w:szCs w:val="24"/>
        </w:rPr>
        <w:t>азработать и внедрить фискальные правила использования нефтегазовых доходов, установления размеров дефицита и государственного долга, а также фискальные правила установления иных существенных параметров бюджетов бюджетной системы Российской Федерации на долгосрочный период</w:t>
      </w:r>
      <w:r>
        <w:rPr>
          <w:sz w:val="24"/>
          <w:szCs w:val="24"/>
        </w:rPr>
        <w:t>;</w:t>
      </w:r>
    </w:p>
    <w:p w:rsidR="00481E1A" w:rsidRPr="00597BCF" w:rsidRDefault="00633119" w:rsidP="00CB7DB6">
      <w:pPr>
        <w:pStyle w:val="ad"/>
        <w:spacing w:before="0"/>
        <w:ind w:firstLine="708"/>
        <w:rPr>
          <w:sz w:val="24"/>
          <w:szCs w:val="24"/>
        </w:rPr>
      </w:pPr>
      <w:r>
        <w:rPr>
          <w:sz w:val="24"/>
          <w:szCs w:val="24"/>
        </w:rPr>
        <w:t>р</w:t>
      </w:r>
      <w:r w:rsidR="00DB4AC1" w:rsidRPr="00597BCF">
        <w:rPr>
          <w:sz w:val="24"/>
          <w:szCs w:val="24"/>
        </w:rPr>
        <w:t>азработать долгосрочную бюджетную стратегию, в которой установить на долгосрочный период механизмы определения предельных величин расходов федерального бюджета на финансирование государственных программ</w:t>
      </w:r>
      <w:r w:rsidR="00536B94">
        <w:rPr>
          <w:sz w:val="24"/>
          <w:szCs w:val="24"/>
        </w:rPr>
        <w:t xml:space="preserve"> Российской Федерации</w:t>
      </w:r>
      <w:r w:rsidR="00DB4AC1" w:rsidRPr="00597BCF">
        <w:rPr>
          <w:sz w:val="24"/>
          <w:szCs w:val="24"/>
        </w:rPr>
        <w:t xml:space="preserve"> («потолков расходов») и обеспечить синхронизацию государственного стратегического планирования и долгосрочного финансового планирования</w:t>
      </w:r>
      <w:r>
        <w:rPr>
          <w:sz w:val="24"/>
          <w:szCs w:val="24"/>
        </w:rPr>
        <w:t>;</w:t>
      </w:r>
    </w:p>
    <w:p w:rsidR="00481E1A" w:rsidRDefault="00633119" w:rsidP="00CB7DB6">
      <w:pPr>
        <w:pStyle w:val="ad"/>
        <w:spacing w:before="0"/>
        <w:ind w:firstLine="708"/>
        <w:rPr>
          <w:sz w:val="24"/>
          <w:szCs w:val="24"/>
        </w:rPr>
      </w:pPr>
      <w:r>
        <w:rPr>
          <w:sz w:val="24"/>
          <w:szCs w:val="24"/>
        </w:rPr>
        <w:t>р</w:t>
      </w:r>
      <w:r w:rsidR="00DB4AC1" w:rsidRPr="00597BCF">
        <w:rPr>
          <w:sz w:val="24"/>
          <w:szCs w:val="24"/>
        </w:rPr>
        <w:t>азработать и внедрить информационно-аналитическую систему (подсистему) мониторинга и прогнозирования существенных параметров, определяющих долгосрочную устойчивость, эффективную стратегическую управляемость и сбалансированность бюджетной системы Российской Федерации.</w:t>
      </w:r>
    </w:p>
    <w:p w:rsidR="00C954CD" w:rsidRPr="00597BCF" w:rsidRDefault="00063599" w:rsidP="002D404C">
      <w:pPr>
        <w:pStyle w:val="ad"/>
        <w:spacing w:before="0"/>
        <w:ind w:firstLine="708"/>
        <w:rPr>
          <w:sz w:val="24"/>
          <w:szCs w:val="24"/>
        </w:rPr>
      </w:pPr>
      <w:r w:rsidRPr="003F1520">
        <w:rPr>
          <w:sz w:val="24"/>
          <w:szCs w:val="24"/>
        </w:rPr>
        <w:t xml:space="preserve">Прогноз развития </w:t>
      </w:r>
      <w:r>
        <w:rPr>
          <w:sz w:val="24"/>
          <w:szCs w:val="24"/>
        </w:rPr>
        <w:t xml:space="preserve">сферы реализации </w:t>
      </w:r>
      <w:r w:rsidRPr="003F1520">
        <w:rPr>
          <w:sz w:val="24"/>
          <w:szCs w:val="24"/>
        </w:rPr>
        <w:t xml:space="preserve">Государственной программы непосредственно связан </w:t>
      </w:r>
      <w:r>
        <w:rPr>
          <w:sz w:val="24"/>
          <w:szCs w:val="24"/>
        </w:rPr>
        <w:t xml:space="preserve">с долгосрочной бюджетной стратегией и </w:t>
      </w:r>
      <w:r w:rsidRPr="003F1520">
        <w:rPr>
          <w:sz w:val="24"/>
          <w:szCs w:val="24"/>
        </w:rPr>
        <w:t>сценарными условиями варианта прогноза социально-экономического развития в 2013-2015 годах</w:t>
      </w:r>
      <w:r>
        <w:rPr>
          <w:sz w:val="24"/>
          <w:szCs w:val="24"/>
        </w:rPr>
        <w:t>.</w:t>
      </w:r>
    </w:p>
    <w:p w:rsidR="00E115E5" w:rsidRDefault="00DB4AC1" w:rsidP="00382458">
      <w:pPr>
        <w:pStyle w:val="ad"/>
        <w:spacing w:before="0"/>
        <w:ind w:firstLine="708"/>
        <w:rPr>
          <w:sz w:val="24"/>
          <w:szCs w:val="24"/>
        </w:rPr>
      </w:pPr>
      <w:r w:rsidRPr="00597BCF">
        <w:rPr>
          <w:b/>
          <w:sz w:val="24"/>
          <w:szCs w:val="24"/>
        </w:rPr>
        <w:t>2.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81E1A" w:rsidRDefault="00DB4AC1" w:rsidP="002D404C">
      <w:pPr>
        <w:pStyle w:val="ad"/>
        <w:spacing w:before="0"/>
        <w:ind w:firstLine="708"/>
        <w:rPr>
          <w:sz w:val="24"/>
          <w:szCs w:val="24"/>
        </w:rPr>
      </w:pPr>
      <w:r w:rsidRPr="00597BCF">
        <w:rPr>
          <w:sz w:val="24"/>
          <w:szCs w:val="24"/>
        </w:rPr>
        <w:t>Приоритеты реализаци</w:t>
      </w:r>
      <w:r w:rsidR="00D84213" w:rsidRPr="00597BCF">
        <w:rPr>
          <w:sz w:val="24"/>
          <w:szCs w:val="24"/>
        </w:rPr>
        <w:t>и</w:t>
      </w:r>
      <w:r w:rsidRPr="00597BCF">
        <w:rPr>
          <w:sz w:val="24"/>
          <w:szCs w:val="24"/>
        </w:rPr>
        <w:t xml:space="preserve"> подпрограммы соответствуют приоритетам, описанным для программы в целом. </w:t>
      </w:r>
    </w:p>
    <w:p w:rsidR="00E115E5" w:rsidRDefault="00E115E5" w:rsidP="00E115E5">
      <w:pPr>
        <w:pStyle w:val="ad"/>
        <w:spacing w:before="0"/>
        <w:ind w:firstLine="709"/>
        <w:rPr>
          <w:color w:val="000000"/>
          <w:sz w:val="24"/>
          <w:szCs w:val="24"/>
        </w:rPr>
      </w:pPr>
      <w:r>
        <w:rPr>
          <w:color w:val="000000"/>
          <w:sz w:val="24"/>
          <w:szCs w:val="24"/>
        </w:rPr>
        <w:t>Целевой п</w:t>
      </w:r>
      <w:r w:rsidRPr="007C5556">
        <w:rPr>
          <w:color w:val="000000"/>
          <w:sz w:val="24"/>
          <w:szCs w:val="24"/>
        </w:rPr>
        <w:t xml:space="preserve">оказатель </w:t>
      </w:r>
      <w:r>
        <w:rPr>
          <w:color w:val="000000"/>
          <w:sz w:val="24"/>
          <w:szCs w:val="24"/>
        </w:rPr>
        <w:t>«</w:t>
      </w:r>
      <w:r w:rsidRPr="007C5556">
        <w:rPr>
          <w:color w:val="000000"/>
          <w:sz w:val="24"/>
          <w:szCs w:val="24"/>
        </w:rPr>
        <w:t>Ненефтегазовый дефицит по отношению к ВВП</w:t>
      </w:r>
      <w:r>
        <w:rPr>
          <w:color w:val="000000"/>
          <w:sz w:val="24"/>
          <w:szCs w:val="24"/>
        </w:rPr>
        <w:t>» характеризует уровень зависимости федерального бюджета от нефтегазовых доходов. Начальное значение целевого показателя в 2011 г. составил -9,5%. Предполагается к 2020 г. целевой показатель составит -7,8%.</w:t>
      </w:r>
    </w:p>
    <w:p w:rsidR="00E115E5" w:rsidRPr="007C5556" w:rsidRDefault="00E115E5" w:rsidP="00E115E5">
      <w:pPr>
        <w:spacing w:before="0"/>
        <w:ind w:firstLine="708"/>
        <w:rPr>
          <w:rFonts w:eastAsia="Calibri"/>
        </w:rPr>
      </w:pPr>
      <w:r w:rsidRPr="007C5556">
        <w:t xml:space="preserve">Показатель </w:t>
      </w:r>
      <w:r w:rsidRPr="007C5556">
        <w:rPr>
          <w:rFonts w:eastAsia="Calibri"/>
        </w:rPr>
        <w:t>подпрограммы «Долгосрочное финансовое планирование»</w:t>
      </w:r>
    </w:p>
    <w:p w:rsidR="00E115E5" w:rsidRPr="00034299" w:rsidRDefault="00E115E5" w:rsidP="00E115E5">
      <w:pPr>
        <w:spacing w:before="0"/>
        <w:jc w:val="center"/>
        <w:rPr>
          <w:rFonts w:eastAsia="Calibri"/>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3234"/>
        <w:gridCol w:w="1559"/>
        <w:gridCol w:w="1984"/>
        <w:gridCol w:w="1843"/>
      </w:tblGrid>
      <w:tr w:rsidR="00E115E5" w:rsidRPr="00034299" w:rsidTr="004F1291">
        <w:trPr>
          <w:tblHeader/>
        </w:trPr>
        <w:tc>
          <w:tcPr>
            <w:tcW w:w="594" w:type="dxa"/>
            <w:shd w:val="clear" w:color="auto" w:fill="auto"/>
            <w:vAlign w:val="center"/>
          </w:tcPr>
          <w:p w:rsidR="00E115E5" w:rsidRPr="00034299" w:rsidRDefault="00E115E5" w:rsidP="004F1291">
            <w:pPr>
              <w:spacing w:before="0"/>
              <w:jc w:val="center"/>
            </w:pPr>
            <w:r w:rsidRPr="00034299">
              <w:t xml:space="preserve">№ </w:t>
            </w:r>
            <w:r w:rsidRPr="00034299">
              <w:br/>
              <w:t>п/п</w:t>
            </w:r>
          </w:p>
        </w:tc>
        <w:tc>
          <w:tcPr>
            <w:tcW w:w="3234" w:type="dxa"/>
            <w:shd w:val="clear" w:color="auto" w:fill="auto"/>
            <w:vAlign w:val="center"/>
          </w:tcPr>
          <w:p w:rsidR="00E115E5" w:rsidRPr="00034299" w:rsidRDefault="00E115E5" w:rsidP="004F1291">
            <w:pPr>
              <w:spacing w:before="0"/>
              <w:jc w:val="center"/>
            </w:pPr>
            <w:r w:rsidRPr="00034299">
              <w:t>Показатель</w:t>
            </w:r>
          </w:p>
        </w:tc>
        <w:tc>
          <w:tcPr>
            <w:tcW w:w="1559" w:type="dxa"/>
            <w:shd w:val="clear" w:color="auto" w:fill="auto"/>
            <w:vAlign w:val="center"/>
          </w:tcPr>
          <w:p w:rsidR="00E115E5" w:rsidRPr="00034299" w:rsidRDefault="00E115E5" w:rsidP="004F1291">
            <w:pPr>
              <w:spacing w:before="0"/>
              <w:jc w:val="center"/>
            </w:pPr>
            <w:r w:rsidRPr="00034299">
              <w:t>Ед. измерения (ОКЕИ)</w:t>
            </w:r>
          </w:p>
        </w:tc>
        <w:tc>
          <w:tcPr>
            <w:tcW w:w="1984" w:type="dxa"/>
            <w:shd w:val="clear" w:color="auto" w:fill="auto"/>
            <w:vAlign w:val="center"/>
          </w:tcPr>
          <w:p w:rsidR="00E115E5" w:rsidRDefault="00E115E5" w:rsidP="004F1291">
            <w:pPr>
              <w:spacing w:before="0"/>
              <w:jc w:val="center"/>
            </w:pPr>
            <w:r w:rsidRPr="00034299">
              <w:t>Начальное значение</w:t>
            </w:r>
          </w:p>
          <w:p w:rsidR="00E115E5" w:rsidRPr="00034299" w:rsidRDefault="00E115E5" w:rsidP="004F1291">
            <w:pPr>
              <w:spacing w:before="0"/>
              <w:jc w:val="center"/>
            </w:pPr>
            <w:r w:rsidRPr="00034299">
              <w:t>(2011 год)</w:t>
            </w:r>
          </w:p>
        </w:tc>
        <w:tc>
          <w:tcPr>
            <w:tcW w:w="1843" w:type="dxa"/>
            <w:shd w:val="clear" w:color="auto" w:fill="auto"/>
            <w:vAlign w:val="center"/>
          </w:tcPr>
          <w:p w:rsidR="00E115E5" w:rsidRPr="00034299" w:rsidRDefault="00E115E5" w:rsidP="004F1291">
            <w:pPr>
              <w:spacing w:before="0"/>
              <w:jc w:val="center"/>
            </w:pPr>
            <w:r w:rsidRPr="00034299">
              <w:t>Целевой ориентир на 2020 год</w:t>
            </w:r>
          </w:p>
        </w:tc>
      </w:tr>
      <w:tr w:rsidR="00E115E5" w:rsidRPr="00034299" w:rsidTr="004F1291">
        <w:tc>
          <w:tcPr>
            <w:tcW w:w="594" w:type="dxa"/>
            <w:shd w:val="clear" w:color="auto" w:fill="auto"/>
          </w:tcPr>
          <w:p w:rsidR="00E115E5" w:rsidRPr="00C15EF3" w:rsidRDefault="00E115E5" w:rsidP="00B1328D">
            <w:pPr>
              <w:pStyle w:val="aff4"/>
              <w:numPr>
                <w:ilvl w:val="0"/>
                <w:numId w:val="27"/>
              </w:numPr>
              <w:autoSpaceDE/>
              <w:autoSpaceDN/>
              <w:ind w:left="0" w:hanging="142"/>
              <w:jc w:val="right"/>
              <w:rPr>
                <w:sz w:val="24"/>
                <w:szCs w:val="24"/>
              </w:rPr>
            </w:pPr>
          </w:p>
        </w:tc>
        <w:tc>
          <w:tcPr>
            <w:tcW w:w="3234" w:type="dxa"/>
            <w:shd w:val="clear" w:color="auto" w:fill="auto"/>
            <w:vAlign w:val="bottom"/>
          </w:tcPr>
          <w:p w:rsidR="00E115E5" w:rsidRPr="00C15EF3" w:rsidRDefault="00E115E5" w:rsidP="004F1291">
            <w:pPr>
              <w:spacing w:before="0"/>
              <w:rPr>
                <w:color w:val="000000"/>
              </w:rPr>
            </w:pPr>
            <w:r w:rsidRPr="00C15EF3">
              <w:rPr>
                <w:color w:val="000000"/>
              </w:rPr>
              <w:t>Ненефтегазовый дефицит по отношению к ВВП</w:t>
            </w:r>
          </w:p>
        </w:tc>
        <w:tc>
          <w:tcPr>
            <w:tcW w:w="1559" w:type="dxa"/>
            <w:shd w:val="clear" w:color="auto" w:fill="auto"/>
            <w:vAlign w:val="center"/>
          </w:tcPr>
          <w:p w:rsidR="00E115E5" w:rsidRPr="00C15EF3" w:rsidRDefault="00E115E5" w:rsidP="004F1291">
            <w:pPr>
              <w:spacing w:before="0"/>
              <w:jc w:val="center"/>
              <w:rPr>
                <w:color w:val="000000"/>
              </w:rPr>
            </w:pPr>
            <w:r w:rsidRPr="00C15EF3">
              <w:rPr>
                <w:color w:val="000000"/>
              </w:rPr>
              <w:t>%</w:t>
            </w:r>
          </w:p>
        </w:tc>
        <w:tc>
          <w:tcPr>
            <w:tcW w:w="1984" w:type="dxa"/>
            <w:shd w:val="clear" w:color="auto" w:fill="auto"/>
            <w:vAlign w:val="center"/>
          </w:tcPr>
          <w:p w:rsidR="00E115E5" w:rsidRPr="00C15EF3" w:rsidRDefault="00E115E5" w:rsidP="004F1291">
            <w:pPr>
              <w:pStyle w:val="a5"/>
              <w:spacing w:before="0"/>
              <w:jc w:val="center"/>
              <w:rPr>
                <w:sz w:val="24"/>
                <w:szCs w:val="24"/>
              </w:rPr>
            </w:pPr>
            <w:r w:rsidRPr="00C15EF3">
              <w:rPr>
                <w:sz w:val="24"/>
                <w:szCs w:val="24"/>
              </w:rPr>
              <w:t>-9,5</w:t>
            </w:r>
          </w:p>
        </w:tc>
        <w:tc>
          <w:tcPr>
            <w:tcW w:w="1843" w:type="dxa"/>
            <w:shd w:val="clear" w:color="auto" w:fill="auto"/>
            <w:vAlign w:val="center"/>
          </w:tcPr>
          <w:p w:rsidR="00E115E5" w:rsidRPr="00C15EF3" w:rsidRDefault="00E115E5" w:rsidP="004F1291">
            <w:pPr>
              <w:pStyle w:val="a5"/>
              <w:spacing w:before="0"/>
              <w:jc w:val="center"/>
              <w:rPr>
                <w:sz w:val="24"/>
                <w:szCs w:val="24"/>
              </w:rPr>
            </w:pPr>
            <w:r w:rsidRPr="00C15EF3">
              <w:rPr>
                <w:sz w:val="24"/>
                <w:szCs w:val="24"/>
              </w:rPr>
              <w:t>-7,8</w:t>
            </w:r>
          </w:p>
        </w:tc>
      </w:tr>
    </w:tbl>
    <w:p w:rsidR="00C26E1B" w:rsidRPr="006771E9" w:rsidRDefault="00C26E1B" w:rsidP="00C26E1B">
      <w:pPr>
        <w:spacing w:before="0"/>
        <w:ind w:firstLine="709"/>
      </w:pPr>
      <w:r w:rsidRPr="006771E9">
        <w:t xml:space="preserve">Включение показателя в Федеральный план статистических работ не требуется. </w:t>
      </w:r>
    </w:p>
    <w:p w:rsidR="00E115E5" w:rsidRPr="00597BCF" w:rsidRDefault="00E115E5" w:rsidP="002D404C">
      <w:pPr>
        <w:pStyle w:val="ad"/>
        <w:spacing w:before="0"/>
        <w:ind w:firstLine="708"/>
        <w:rPr>
          <w:sz w:val="24"/>
          <w:szCs w:val="24"/>
        </w:rPr>
      </w:pPr>
    </w:p>
    <w:p w:rsidR="0053637E" w:rsidRPr="0053637E" w:rsidRDefault="0053637E" w:rsidP="0053637E">
      <w:pPr>
        <w:pStyle w:val="a8"/>
        <w:spacing w:before="0" w:after="0"/>
        <w:ind w:firstLine="667"/>
        <w:jc w:val="both"/>
        <w:rPr>
          <w:sz w:val="24"/>
          <w:szCs w:val="24"/>
        </w:rPr>
      </w:pPr>
      <w:r w:rsidRPr="0053637E">
        <w:rPr>
          <w:b w:val="0"/>
          <w:sz w:val="24"/>
          <w:szCs w:val="24"/>
        </w:rPr>
        <w:t>Ожидаемые результаты реализации подпрограммы:</w:t>
      </w:r>
    </w:p>
    <w:p w:rsidR="0053637E" w:rsidRPr="0053637E" w:rsidRDefault="0053637E" w:rsidP="00B1328D">
      <w:pPr>
        <w:pStyle w:val="ad"/>
        <w:numPr>
          <w:ilvl w:val="0"/>
          <w:numId w:val="32"/>
        </w:numPr>
        <w:spacing w:before="0"/>
        <w:ind w:left="0" w:firstLine="709"/>
        <w:rPr>
          <w:sz w:val="24"/>
          <w:szCs w:val="24"/>
        </w:rPr>
      </w:pPr>
      <w:r w:rsidRPr="0053637E">
        <w:rPr>
          <w:sz w:val="24"/>
          <w:szCs w:val="24"/>
        </w:rPr>
        <w:t>Наличие законодательно установленных правил использования нефтегазовых доходов и ограничений дефицита федерального бюджета.</w:t>
      </w:r>
    </w:p>
    <w:p w:rsidR="0053637E" w:rsidRPr="0053637E" w:rsidRDefault="0053637E" w:rsidP="00B1328D">
      <w:pPr>
        <w:pStyle w:val="ad"/>
        <w:numPr>
          <w:ilvl w:val="0"/>
          <w:numId w:val="32"/>
        </w:numPr>
        <w:spacing w:before="0"/>
        <w:ind w:left="0" w:firstLine="709"/>
        <w:rPr>
          <w:sz w:val="24"/>
          <w:szCs w:val="24"/>
        </w:rPr>
      </w:pPr>
      <w:r w:rsidRPr="0053637E">
        <w:rPr>
          <w:sz w:val="24"/>
          <w:szCs w:val="24"/>
        </w:rPr>
        <w:t xml:space="preserve">Наличие утвержденной </w:t>
      </w:r>
      <w:r w:rsidR="00187038">
        <w:rPr>
          <w:sz w:val="24"/>
          <w:szCs w:val="24"/>
        </w:rPr>
        <w:t>Д</w:t>
      </w:r>
      <w:r w:rsidRPr="0053637E">
        <w:rPr>
          <w:sz w:val="24"/>
          <w:szCs w:val="24"/>
        </w:rPr>
        <w:t>олгосрочной бюджетной стратегии, обеспечивающей соответствие положений документов стратегического планирования, государственных программ</w:t>
      </w:r>
      <w:r w:rsidR="006075B2">
        <w:rPr>
          <w:sz w:val="24"/>
          <w:szCs w:val="24"/>
        </w:rPr>
        <w:t xml:space="preserve"> Российской Федерации</w:t>
      </w:r>
      <w:r w:rsidRPr="0053637E">
        <w:rPr>
          <w:sz w:val="24"/>
          <w:szCs w:val="24"/>
        </w:rPr>
        <w:t xml:space="preserve"> и иных концептуальных документов Российской Федерации.</w:t>
      </w:r>
    </w:p>
    <w:p w:rsidR="0053637E" w:rsidRPr="0053637E" w:rsidRDefault="0053637E" w:rsidP="00B1328D">
      <w:pPr>
        <w:pStyle w:val="aff4"/>
        <w:numPr>
          <w:ilvl w:val="0"/>
          <w:numId w:val="32"/>
        </w:numPr>
        <w:autoSpaceDE/>
        <w:autoSpaceDN/>
        <w:ind w:left="0" w:firstLine="709"/>
        <w:rPr>
          <w:sz w:val="24"/>
          <w:szCs w:val="24"/>
        </w:rPr>
      </w:pPr>
      <w:r w:rsidRPr="0053637E">
        <w:rPr>
          <w:sz w:val="24"/>
          <w:szCs w:val="24"/>
        </w:rPr>
        <w:lastRenderedPageBreak/>
        <w:t>Наличие информационно-аналитической системы (подсистемы) мониторинга и прогнозирования долгосрочной устойчивости, стратегической управляемости и сбалансированности бюджетной системы</w:t>
      </w:r>
    </w:p>
    <w:p w:rsidR="00481E1A" w:rsidRDefault="00DB4AC1" w:rsidP="002D404C">
      <w:pPr>
        <w:pStyle w:val="ad"/>
        <w:spacing w:before="0"/>
        <w:ind w:firstLine="708"/>
        <w:rPr>
          <w:sz w:val="24"/>
          <w:szCs w:val="24"/>
        </w:rPr>
      </w:pPr>
      <w:r w:rsidRPr="00597BCF">
        <w:rPr>
          <w:sz w:val="24"/>
          <w:szCs w:val="24"/>
        </w:rPr>
        <w:t>Состав целей</w:t>
      </w:r>
      <w:r w:rsidR="00BF0596" w:rsidRPr="00597BCF">
        <w:rPr>
          <w:sz w:val="24"/>
          <w:szCs w:val="24"/>
        </w:rPr>
        <w:t xml:space="preserve"> и </w:t>
      </w:r>
      <w:r w:rsidRPr="00597BCF">
        <w:rPr>
          <w:sz w:val="24"/>
          <w:szCs w:val="24"/>
        </w:rPr>
        <w:t>задач подпрограммы приведен в ее паспорте.</w:t>
      </w:r>
    </w:p>
    <w:p w:rsidR="00481E1A" w:rsidRDefault="00DB4AC1" w:rsidP="002D404C">
      <w:pPr>
        <w:pStyle w:val="ad"/>
        <w:spacing w:before="0"/>
        <w:ind w:firstLine="708"/>
        <w:rPr>
          <w:sz w:val="24"/>
          <w:szCs w:val="24"/>
        </w:rPr>
      </w:pPr>
      <w:r w:rsidRPr="00597BCF">
        <w:rPr>
          <w:sz w:val="24"/>
          <w:szCs w:val="24"/>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C954CD" w:rsidRPr="00597BCF" w:rsidRDefault="00C954CD" w:rsidP="002D404C">
      <w:pPr>
        <w:pStyle w:val="ad"/>
        <w:spacing w:before="0"/>
        <w:ind w:firstLine="708"/>
        <w:rPr>
          <w:sz w:val="24"/>
          <w:szCs w:val="24"/>
        </w:rPr>
      </w:pPr>
    </w:p>
    <w:p w:rsidR="00481E1A" w:rsidRPr="00597BCF" w:rsidRDefault="00DB4AC1" w:rsidP="00A14680">
      <w:pPr>
        <w:pStyle w:val="ad"/>
        <w:spacing w:before="0"/>
        <w:ind w:firstLine="708"/>
        <w:rPr>
          <w:sz w:val="24"/>
          <w:szCs w:val="24"/>
        </w:rPr>
      </w:pPr>
      <w:r w:rsidRPr="00597BCF">
        <w:rPr>
          <w:b/>
          <w:sz w:val="24"/>
          <w:szCs w:val="24"/>
        </w:rPr>
        <w:t>3. Характеристика ведомственных целевых программ и основных мероприятий подпрограммы</w:t>
      </w:r>
    </w:p>
    <w:p w:rsidR="00481E1A" w:rsidRPr="00597BCF" w:rsidRDefault="00022F5A" w:rsidP="002D404C">
      <w:pPr>
        <w:pStyle w:val="ad"/>
        <w:spacing w:before="0"/>
        <w:ind w:firstLine="708"/>
        <w:rPr>
          <w:sz w:val="24"/>
          <w:szCs w:val="24"/>
        </w:rPr>
      </w:pPr>
      <w:r w:rsidRPr="00597BCF">
        <w:rPr>
          <w:sz w:val="24"/>
          <w:szCs w:val="24"/>
        </w:rPr>
        <w:t>Ведомственные</w:t>
      </w:r>
      <w:r w:rsidR="00DB4AC1" w:rsidRPr="00597BCF">
        <w:rPr>
          <w:sz w:val="24"/>
          <w:szCs w:val="24"/>
        </w:rPr>
        <w:t xml:space="preserve"> целевые программы в рамках подпрограммы не реализуются.</w:t>
      </w:r>
    </w:p>
    <w:p w:rsidR="00237F81" w:rsidRDefault="00DB4AC1" w:rsidP="00382458">
      <w:pPr>
        <w:pStyle w:val="ad"/>
        <w:spacing w:before="0"/>
        <w:ind w:firstLine="708"/>
        <w:rPr>
          <w:sz w:val="24"/>
          <w:szCs w:val="24"/>
        </w:rPr>
      </w:pPr>
      <w:r w:rsidRPr="00597BCF">
        <w:rPr>
          <w:sz w:val="24"/>
          <w:szCs w:val="24"/>
        </w:rPr>
        <w:t>В р</w:t>
      </w:r>
      <w:r w:rsidR="0085372B" w:rsidRPr="00597BCF">
        <w:rPr>
          <w:sz w:val="24"/>
          <w:szCs w:val="24"/>
        </w:rPr>
        <w:t xml:space="preserve">амках подпрограммы </w:t>
      </w:r>
      <w:r w:rsidR="00FF5C41">
        <w:rPr>
          <w:sz w:val="24"/>
          <w:szCs w:val="24"/>
        </w:rPr>
        <w:t xml:space="preserve">1 </w:t>
      </w:r>
      <w:r w:rsidR="0085372B" w:rsidRPr="00597BCF">
        <w:rPr>
          <w:sz w:val="24"/>
          <w:szCs w:val="24"/>
        </w:rPr>
        <w:t>реализуется 3</w:t>
      </w:r>
      <w:r w:rsidRPr="00597BCF">
        <w:rPr>
          <w:sz w:val="24"/>
          <w:szCs w:val="24"/>
        </w:rPr>
        <w:t xml:space="preserve"> основных мероприятий:</w:t>
      </w:r>
    </w:p>
    <w:p w:rsidR="00481E1A" w:rsidRPr="00597BCF" w:rsidRDefault="0085372B" w:rsidP="002D404C">
      <w:pPr>
        <w:pStyle w:val="ad"/>
        <w:spacing w:before="0"/>
        <w:ind w:firstLine="708"/>
        <w:rPr>
          <w:sz w:val="24"/>
          <w:szCs w:val="24"/>
        </w:rPr>
      </w:pPr>
      <w:r w:rsidRPr="00597BCF">
        <w:rPr>
          <w:sz w:val="24"/>
          <w:szCs w:val="24"/>
        </w:rPr>
        <w:t>1.1</w:t>
      </w:r>
      <w:r w:rsidR="009547BD" w:rsidRPr="00597BCF">
        <w:rPr>
          <w:sz w:val="24"/>
          <w:szCs w:val="24"/>
        </w:rPr>
        <w:t>.</w:t>
      </w:r>
      <w:r w:rsidRPr="00597BCF">
        <w:rPr>
          <w:sz w:val="24"/>
          <w:szCs w:val="24"/>
        </w:rPr>
        <w:t xml:space="preserve"> Разработка </w:t>
      </w:r>
      <w:r w:rsidR="00187038">
        <w:rPr>
          <w:sz w:val="24"/>
          <w:szCs w:val="24"/>
        </w:rPr>
        <w:t>Д</w:t>
      </w:r>
      <w:r w:rsidRPr="00597BCF">
        <w:rPr>
          <w:sz w:val="24"/>
          <w:szCs w:val="24"/>
        </w:rPr>
        <w:t>олгосрочной бюджетной стратегии Российской Федерации.</w:t>
      </w:r>
    </w:p>
    <w:p w:rsidR="0085372B" w:rsidRPr="00597BCF" w:rsidRDefault="0085372B" w:rsidP="002D404C">
      <w:pPr>
        <w:pStyle w:val="afc"/>
        <w:spacing w:before="0" w:after="0" w:line="240" w:lineRule="auto"/>
        <w:ind w:firstLine="720"/>
        <w:rPr>
          <w:sz w:val="24"/>
        </w:rPr>
      </w:pPr>
      <w:r w:rsidRPr="00597BCF">
        <w:rPr>
          <w:sz w:val="24"/>
        </w:rPr>
        <w:t xml:space="preserve">Долгосрочное бюджетное планирование направлено на усиление роли бюджета в развитии экономики, обеспечение устойчивого экономического роста, определение приоритетов в бюджетной политике, выявление проблем и рисков в бюджетной системе и разработку мероприятий по их устранению в долгосрочной перспективе. </w:t>
      </w:r>
    </w:p>
    <w:p w:rsidR="0085372B" w:rsidRPr="00597BCF" w:rsidRDefault="0085372B" w:rsidP="002D404C">
      <w:pPr>
        <w:spacing w:before="0"/>
        <w:ind w:firstLine="720"/>
        <w:rPr>
          <w:color w:val="000000"/>
        </w:rPr>
      </w:pPr>
      <w:r w:rsidRPr="00597BCF">
        <w:rPr>
          <w:color w:val="000000"/>
        </w:rPr>
        <w:t>Одна из основных целей долгосрочного бюджетного планирования – повышение эффективности расходов, в том числе путем реформирования отдельных секторов бюджетной сферы, включая изменение используемых в них механизмов финансирования и принципов предоставления услуг.</w:t>
      </w:r>
    </w:p>
    <w:p w:rsidR="0085372B" w:rsidRPr="00597BCF" w:rsidRDefault="0085372B" w:rsidP="002D404C">
      <w:pPr>
        <w:spacing w:before="0"/>
        <w:ind w:firstLine="720"/>
        <w:rPr>
          <w:color w:val="000000"/>
        </w:rPr>
      </w:pPr>
      <w:r w:rsidRPr="00597BCF">
        <w:rPr>
          <w:color w:val="000000"/>
        </w:rPr>
        <w:t>Прогноз расходов бюджета на ту или иную отрасль, а также предполагаемые реформы и изменения должны согласовываться с приоритетами и целями развития, соответствующими проекту Концепции долгосрочного социально-экономического развития Российской Федерации и отраслевым стратегиям.</w:t>
      </w:r>
    </w:p>
    <w:p w:rsidR="0085372B" w:rsidRPr="00597BCF" w:rsidRDefault="0085372B" w:rsidP="002D404C">
      <w:pPr>
        <w:spacing w:before="0"/>
        <w:ind w:firstLine="720"/>
        <w:rPr>
          <w:color w:val="000000"/>
        </w:rPr>
      </w:pPr>
      <w:r w:rsidRPr="00597BCF">
        <w:rPr>
          <w:color w:val="000000"/>
        </w:rPr>
        <w:t xml:space="preserve">Для каждой </w:t>
      </w:r>
      <w:r w:rsidR="00D54654">
        <w:rPr>
          <w:color w:val="000000"/>
        </w:rPr>
        <w:t>государственной программы Российской Федерации</w:t>
      </w:r>
      <w:r w:rsidR="00D54654" w:rsidRPr="00597BCF">
        <w:rPr>
          <w:color w:val="000000"/>
        </w:rPr>
        <w:t xml:space="preserve"> </w:t>
      </w:r>
      <w:r w:rsidRPr="00597BCF">
        <w:rPr>
          <w:color w:val="000000"/>
        </w:rPr>
        <w:t>в рамках долгосрочной бюджетной стратегии должны быть определены «потолки» расходов, обеспечивающие предсказуемость финансовых ресурсов.</w:t>
      </w:r>
    </w:p>
    <w:p w:rsidR="0085372B" w:rsidRPr="00597BCF" w:rsidRDefault="0085372B" w:rsidP="002D404C">
      <w:pPr>
        <w:spacing w:before="0"/>
        <w:ind w:firstLine="720"/>
        <w:rPr>
          <w:color w:val="000000"/>
        </w:rPr>
      </w:pPr>
      <w:r w:rsidRPr="00597BCF">
        <w:rPr>
          <w:color w:val="000000"/>
        </w:rPr>
        <w:t>В рамках государственных программ</w:t>
      </w:r>
      <w:r w:rsidR="001F026E">
        <w:rPr>
          <w:color w:val="000000"/>
        </w:rPr>
        <w:t xml:space="preserve"> Российской Федерации</w:t>
      </w:r>
      <w:r w:rsidRPr="00597BCF">
        <w:rPr>
          <w:color w:val="000000"/>
        </w:rPr>
        <w:t xml:space="preserve"> объединяются все инструменты, используемые для достижения целей государственной политики в соответствующей сфере: правовое регулирование, контроль, бюджетные ассигнования, субсидии на поддержку аналогичных программ субъектов Федерации, тарифное регулирование, льготные зоны налогообложения и т.д. </w:t>
      </w:r>
    </w:p>
    <w:p w:rsidR="0085372B" w:rsidRPr="00597BCF" w:rsidRDefault="0085372B" w:rsidP="002D404C">
      <w:pPr>
        <w:pStyle w:val="Pa12"/>
        <w:spacing w:before="0" w:line="240" w:lineRule="auto"/>
        <w:ind w:firstLine="720"/>
        <w:rPr>
          <w:rFonts w:ascii="Times New Roman" w:hAnsi="Times New Roman"/>
        </w:rPr>
      </w:pPr>
      <w:r w:rsidRPr="00597BCF">
        <w:rPr>
          <w:rFonts w:ascii="Times New Roman" w:hAnsi="Times New Roman"/>
        </w:rPr>
        <w:t xml:space="preserve">Долгосрочное финансовое планирование позволяет проанализировать вызовы и возможности, которые могут возникнуть в перспективном периоде; оценить влияние ожидаемых изменений в экономике и демографической ситуации на состояние государственных финансов; определить объемы ресурсов, требующихся для реализации приоритетных задач экономического развития; своевременно выявить необходимость реформирования бюджетной сферы с целью обеспечения долгосрочной сбалансированности государственных доходов и расходов. </w:t>
      </w:r>
    </w:p>
    <w:p w:rsidR="0085372B" w:rsidRDefault="0085372B" w:rsidP="002D404C">
      <w:pPr>
        <w:pStyle w:val="Pa11"/>
        <w:spacing w:before="0" w:line="240" w:lineRule="auto"/>
        <w:ind w:firstLine="720"/>
        <w:rPr>
          <w:rFonts w:ascii="Times New Roman" w:hAnsi="Times New Roman"/>
          <w:color w:val="000000"/>
        </w:rPr>
      </w:pPr>
      <w:r w:rsidRPr="00597BCF">
        <w:rPr>
          <w:rFonts w:ascii="Times New Roman" w:hAnsi="Times New Roman"/>
          <w:color w:val="000000"/>
        </w:rPr>
        <w:t>Необходимость долгосрочного планирования диктуется усилением роли бюджета как инструмента государственной политики в целях достижения устойчивых темпов экономического роста и повышения уровня жизни российских граждан. Она возрастает в связи с наличием неблагоприятных тенденций социально-экономического развития: старение населения, высокая степень зависимости экономики и бюджета от сырьевого сектора и внешней конъюнктуры. В этих условиях увеличиваются спрос на государственные услуги и соответствующие правительственные расходы, что создает угрозу для финансовой устойчивости страны.</w:t>
      </w:r>
    </w:p>
    <w:p w:rsidR="00034299" w:rsidRPr="00034299" w:rsidRDefault="00034299" w:rsidP="00034299"/>
    <w:p w:rsidR="009547BD" w:rsidRPr="00597BCF" w:rsidRDefault="00DB4AC1" w:rsidP="002D404C">
      <w:pPr>
        <w:pStyle w:val="ad"/>
        <w:spacing w:before="0"/>
        <w:ind w:firstLine="708"/>
        <w:rPr>
          <w:sz w:val="24"/>
          <w:szCs w:val="24"/>
        </w:rPr>
      </w:pPr>
      <w:r w:rsidRPr="00597BCF">
        <w:rPr>
          <w:sz w:val="24"/>
          <w:szCs w:val="24"/>
        </w:rPr>
        <w:lastRenderedPageBreak/>
        <w:t xml:space="preserve">1.2. </w:t>
      </w:r>
      <w:r w:rsidR="009547BD" w:rsidRPr="00597BCF">
        <w:rPr>
          <w:sz w:val="24"/>
          <w:szCs w:val="24"/>
        </w:rPr>
        <w:t>Разработка инструментов синхронизации государственного стратегического планирования, средне</w:t>
      </w:r>
      <w:r w:rsidR="00D921DB">
        <w:rPr>
          <w:sz w:val="24"/>
          <w:szCs w:val="24"/>
        </w:rPr>
        <w:t>-</w:t>
      </w:r>
      <w:r w:rsidR="009547BD" w:rsidRPr="00597BCF">
        <w:rPr>
          <w:sz w:val="24"/>
          <w:szCs w:val="24"/>
        </w:rPr>
        <w:t xml:space="preserve"> и долгосрочного финансового планирования, разработка, внедрение и мониторинг эффективности применения фискальных правил.</w:t>
      </w:r>
    </w:p>
    <w:p w:rsidR="009547BD" w:rsidRPr="00597BCF" w:rsidRDefault="009547BD" w:rsidP="002D404C">
      <w:pPr>
        <w:suppressAutoHyphens/>
        <w:spacing w:before="0"/>
        <w:ind w:firstLine="720"/>
      </w:pPr>
      <w:r w:rsidRPr="00597BCF">
        <w:t>Экономическое развитие Российской Федерации в последние годы указывает на предпосылки для перехода к концепции бюджета, сбалансированной в долгосрочной перспективе. Однако реальное внедрение этой концепции управления общественными финансами ограничено лишь сферой исполнения федерального бюджета. Региональные органы власти, испытывая дефицит инструментов бюджетного управления и ресурсов, ориентируются преимущественно на решение текущих задач и проблем краткосрочного характера.</w:t>
      </w:r>
    </w:p>
    <w:p w:rsidR="009547BD" w:rsidRPr="00597BCF" w:rsidRDefault="009547BD" w:rsidP="002D404C">
      <w:pPr>
        <w:suppressAutoHyphens/>
        <w:spacing w:before="0"/>
        <w:ind w:firstLine="720"/>
        <w:rPr>
          <w:color w:val="000000"/>
        </w:rPr>
      </w:pPr>
      <w:r w:rsidRPr="00597BCF">
        <w:rPr>
          <w:color w:val="000000"/>
        </w:rPr>
        <w:t>Принятый в России курс на модернизацию экономики требует переосмысления значения федерального бюджета и всей бюджетной политики, основных принципов и источников формирования бюджетных расходов и доходов, расходных и доходных полномочий государства. Такое переосмысление – одно из ключевых условий выхода экономики России из кризиса и формирования новой экономики, преодоления ее зависимой от колебаний цен на сырьевые товары. Формирование ненефтегазового бюджета с устойчивыми и прогнозируемыми доходами, обеспечивающими защищенность экономики от кризисных потрясений и позволяющими в полном объеме исполнять как социальные обязательства, так и инвестировать в реальный сектор экономики.</w:t>
      </w:r>
    </w:p>
    <w:p w:rsidR="009547BD" w:rsidRPr="00597BCF" w:rsidRDefault="009547BD" w:rsidP="002D404C">
      <w:pPr>
        <w:suppressAutoHyphens/>
        <w:spacing w:before="0"/>
        <w:ind w:firstLine="720"/>
        <w:rPr>
          <w:color w:val="000000"/>
        </w:rPr>
      </w:pPr>
      <w:r w:rsidRPr="00597BCF">
        <w:rPr>
          <w:color w:val="000000"/>
        </w:rPr>
        <w:t>Экономическая политика в целом, в том числе и бюджетная политика России должны формироваться в долгосрочном периоде, учитывая долгосрочные условия и факторы экономического развития.</w:t>
      </w:r>
    </w:p>
    <w:p w:rsidR="009547BD" w:rsidRPr="00597BCF" w:rsidRDefault="009547BD" w:rsidP="002D404C">
      <w:pPr>
        <w:pStyle w:val="afe"/>
        <w:spacing w:before="0" w:beforeAutospacing="0" w:after="0" w:afterAutospacing="0"/>
        <w:ind w:firstLine="720"/>
        <w:rPr>
          <w:color w:val="000000"/>
        </w:rPr>
      </w:pPr>
      <w:r w:rsidRPr="00597BCF">
        <w:rPr>
          <w:color w:val="000000"/>
        </w:rPr>
        <w:t xml:space="preserve">Формирование и утверждение федерального бюджета на трехлетний период целесообразно рассматривать в качестве основы для перехода к долгосрочному финансовому планированию. </w:t>
      </w:r>
    </w:p>
    <w:p w:rsidR="009547BD" w:rsidRPr="00597BCF" w:rsidRDefault="00D921DB" w:rsidP="002D404C">
      <w:pPr>
        <w:spacing w:before="0"/>
        <w:ind w:firstLine="720"/>
        <w:rPr>
          <w:color w:val="000000"/>
        </w:rPr>
      </w:pPr>
      <w:r>
        <w:t>П</w:t>
      </w:r>
      <w:r w:rsidR="009547BD" w:rsidRPr="00597BCF">
        <w:t>редстоит оценить приоритетность стратегических задач, сопоставив их с реальными возможностями. Только комплексный подход к принятию стратегических решений, в полной мере учитывающий уроки кризиса, новые внутренние и внешние условия развития российской экономики, позволит перераспределить ресурсы в пользу эффективных направлений государственной политики.</w:t>
      </w:r>
    </w:p>
    <w:p w:rsidR="009547BD" w:rsidRPr="00597BCF" w:rsidRDefault="009547BD" w:rsidP="002D404C">
      <w:pPr>
        <w:spacing w:before="0"/>
        <w:ind w:firstLine="720"/>
      </w:pPr>
      <w:r w:rsidRPr="00597BCF">
        <w:t xml:space="preserve">Для достижения </w:t>
      </w:r>
      <w:r w:rsidRPr="00597BCF">
        <w:rPr>
          <w:bCs/>
        </w:rPr>
        <w:t>долгосрочной сбалансированности и устойчивости бюджетной системы</w:t>
      </w:r>
      <w:r w:rsidRPr="00597BCF">
        <w:t xml:space="preserve"> необходима новая модель экономического роста, которая должна быть сформирована на ограниченном использовании (зависимости) нефтегазовых доходов федерального бюджета.</w:t>
      </w:r>
    </w:p>
    <w:p w:rsidR="009547BD" w:rsidRPr="00597BCF" w:rsidRDefault="009547BD" w:rsidP="002D404C">
      <w:pPr>
        <w:pStyle w:val="10"/>
        <w:spacing w:before="0" w:after="0" w:line="240" w:lineRule="auto"/>
        <w:ind w:left="0" w:firstLine="540"/>
        <w:rPr>
          <w:rFonts w:ascii="Times New Roman" w:hAnsi="Times New Roman" w:cs="Times New Roman"/>
          <w:sz w:val="24"/>
          <w:szCs w:val="24"/>
        </w:rPr>
      </w:pPr>
      <w:r w:rsidRPr="00597BCF">
        <w:rPr>
          <w:rFonts w:ascii="Times New Roman" w:hAnsi="Times New Roman" w:cs="Times New Roman"/>
          <w:sz w:val="24"/>
          <w:szCs w:val="24"/>
        </w:rPr>
        <w:t xml:space="preserve">Для защиты от рисков, связанных с резким падением цен на сырьевые товары, необходимо проводить осторожную бюджетную политику, не наращивая обязательства сверх уровня, который может быть профинансирован при среднем за долгосрочный период уровне сырьевых цен. </w:t>
      </w:r>
    </w:p>
    <w:p w:rsidR="009547BD" w:rsidRPr="00597BCF" w:rsidRDefault="009547BD" w:rsidP="002D404C">
      <w:pPr>
        <w:spacing w:before="0"/>
        <w:ind w:firstLine="720"/>
      </w:pPr>
      <w:r w:rsidRPr="00597BCF">
        <w:t>Макроэкономическая стабильность, низкая инфляция, умеренная налоговая и долговая нагрузка, возможности для привлечения долгосрочных кредитных ресурсов могут и должны стать важнейшими конкурентными преимуществами России, обеспечивающими приток инвестиций, внедрение инноваций, модернизацию экономики и, соответственно, расширение возможностей для решения социальных задач.</w:t>
      </w:r>
    </w:p>
    <w:p w:rsidR="008A2E4E" w:rsidRPr="00597BCF" w:rsidRDefault="009547BD" w:rsidP="002D404C">
      <w:pPr>
        <w:autoSpaceDE w:val="0"/>
        <w:autoSpaceDN w:val="0"/>
        <w:adjustRightInd w:val="0"/>
        <w:spacing w:before="0"/>
        <w:ind w:firstLine="720"/>
      </w:pPr>
      <w:r w:rsidRPr="00597BCF">
        <w:t xml:space="preserve">Для дальнейшего внедрения этих принципов на федеральном уровне планируется реализовать следующие </w:t>
      </w:r>
      <w:r w:rsidRPr="00597BCF">
        <w:rPr>
          <w:bCs/>
          <w:iCs/>
        </w:rPr>
        <w:t>основные меры</w:t>
      </w:r>
      <w:r w:rsidRPr="00597BCF">
        <w:t>:</w:t>
      </w:r>
    </w:p>
    <w:p w:rsidR="008A2E4E" w:rsidRPr="00597BCF" w:rsidRDefault="009547BD" w:rsidP="002D404C">
      <w:pPr>
        <w:autoSpaceDE w:val="0"/>
        <w:autoSpaceDN w:val="0"/>
        <w:adjustRightInd w:val="0"/>
        <w:spacing w:before="0"/>
        <w:ind w:firstLine="720"/>
      </w:pPr>
      <w:r w:rsidRPr="00597BCF">
        <w:t>формирование долгосрочного (на срок не менее 15 лет) экономического прогноза и бюджетного планирования (бюджетной стратегии);</w:t>
      </w:r>
    </w:p>
    <w:p w:rsidR="008A2E4E" w:rsidRPr="00597BCF" w:rsidRDefault="009547BD" w:rsidP="002D404C">
      <w:pPr>
        <w:autoSpaceDE w:val="0"/>
        <w:autoSpaceDN w:val="0"/>
        <w:adjustRightInd w:val="0"/>
        <w:spacing w:before="0"/>
        <w:ind w:firstLine="720"/>
      </w:pPr>
      <w:r w:rsidRPr="00597BCF">
        <w:t>использование для целей бюджетного планирования консервативного, исходя из формализованных критериев, макроэкономического прогноза с одновременным расширением вариантов прогноза для информирования бизнеса и международного сообщества;</w:t>
      </w:r>
    </w:p>
    <w:p w:rsidR="008A2E4E" w:rsidRPr="00597BCF" w:rsidRDefault="009547BD" w:rsidP="002D404C">
      <w:pPr>
        <w:autoSpaceDE w:val="0"/>
        <w:autoSpaceDN w:val="0"/>
        <w:adjustRightInd w:val="0"/>
        <w:spacing w:before="0"/>
        <w:ind w:firstLine="720"/>
      </w:pPr>
      <w:r w:rsidRPr="00597BCF">
        <w:lastRenderedPageBreak/>
        <w:t>восстановление фискальных правил</w:t>
      </w:r>
      <w:r w:rsidR="008A2E4E" w:rsidRPr="00597BCF">
        <w:t>;</w:t>
      </w:r>
    </w:p>
    <w:p w:rsidR="00034299" w:rsidRDefault="009547BD" w:rsidP="00382458">
      <w:pPr>
        <w:autoSpaceDE w:val="0"/>
        <w:autoSpaceDN w:val="0"/>
        <w:adjustRightInd w:val="0"/>
        <w:spacing w:before="0"/>
        <w:ind w:firstLine="720"/>
      </w:pPr>
      <w:r w:rsidRPr="00597BCF">
        <w:t xml:space="preserve">переход от среднесрочного финансового планирования к долгосрочному планированию в формате «скользящего периода». </w:t>
      </w:r>
    </w:p>
    <w:p w:rsidR="00481E1A" w:rsidRDefault="00DB4AC1" w:rsidP="002D404C">
      <w:pPr>
        <w:autoSpaceDE w:val="0"/>
        <w:autoSpaceDN w:val="0"/>
        <w:adjustRightInd w:val="0"/>
        <w:spacing w:before="0"/>
        <w:ind w:firstLine="720"/>
        <w:rPr>
          <w:bCs/>
        </w:rPr>
      </w:pPr>
      <w:r w:rsidRPr="00597BCF">
        <w:t xml:space="preserve">1.3. </w:t>
      </w:r>
      <w:r w:rsidR="002A3374" w:rsidRPr="00597BCF">
        <w:rPr>
          <w:bCs/>
        </w:rPr>
        <w:t>Участие в интегрированной информационной системе управления общественными финансами «Электронный бюджет» в части мониторинга, прогнозирования и моделирования макроэкономических показателей.</w:t>
      </w:r>
    </w:p>
    <w:p w:rsidR="00034299" w:rsidRPr="00597BCF" w:rsidRDefault="00034299" w:rsidP="002D404C">
      <w:pPr>
        <w:autoSpaceDE w:val="0"/>
        <w:autoSpaceDN w:val="0"/>
        <w:adjustRightInd w:val="0"/>
        <w:spacing w:before="0"/>
        <w:ind w:firstLine="720"/>
      </w:pPr>
    </w:p>
    <w:p w:rsidR="00481E1A" w:rsidRPr="00597BCF" w:rsidRDefault="00DB4AC1" w:rsidP="00034299">
      <w:pPr>
        <w:pStyle w:val="ad"/>
        <w:spacing w:before="0"/>
        <w:ind w:firstLine="708"/>
        <w:rPr>
          <w:sz w:val="24"/>
          <w:szCs w:val="24"/>
        </w:rPr>
      </w:pPr>
      <w:r w:rsidRPr="00597BCF">
        <w:rPr>
          <w:b/>
          <w:sz w:val="24"/>
          <w:szCs w:val="24"/>
        </w:rPr>
        <w:t>4. Характеристика мер государственного регулирования</w:t>
      </w:r>
      <w:r w:rsidR="00A14680">
        <w:rPr>
          <w:b/>
          <w:sz w:val="24"/>
          <w:szCs w:val="24"/>
        </w:rPr>
        <w:t>.</w:t>
      </w:r>
    </w:p>
    <w:p w:rsidR="00481E1A" w:rsidRPr="00597BCF" w:rsidRDefault="00DB4AC1" w:rsidP="002D404C">
      <w:pPr>
        <w:pStyle w:val="ad"/>
        <w:spacing w:before="0"/>
        <w:ind w:firstLine="708"/>
        <w:rPr>
          <w:sz w:val="24"/>
          <w:szCs w:val="24"/>
        </w:rPr>
      </w:pPr>
      <w:r w:rsidRPr="00597BCF">
        <w:rPr>
          <w:sz w:val="24"/>
          <w:szCs w:val="24"/>
        </w:rPr>
        <w:t>В рамках подпрограммы может осуществляться разработка изменений бюджетного законодательства. Необходимост</w:t>
      </w:r>
      <w:r w:rsidR="00C158CC">
        <w:rPr>
          <w:sz w:val="24"/>
          <w:szCs w:val="24"/>
        </w:rPr>
        <w:t>ь</w:t>
      </w:r>
      <w:r w:rsidRPr="00597BCF">
        <w:rPr>
          <w:sz w:val="24"/>
          <w:szCs w:val="24"/>
        </w:rPr>
        <w:t xml:space="preserve"> изменений будет определяться в процессе реализации подпрограммы по результатам мониторинга эффективности фискальных правил.</w:t>
      </w:r>
    </w:p>
    <w:p w:rsidR="00481E1A" w:rsidRDefault="00481E1A" w:rsidP="002D404C">
      <w:pPr>
        <w:spacing w:before="0"/>
      </w:pPr>
    </w:p>
    <w:p w:rsidR="00BE0419" w:rsidRDefault="00BE0419" w:rsidP="00BE0419">
      <w:pPr>
        <w:pStyle w:val="ad"/>
        <w:spacing w:before="0"/>
        <w:ind w:firstLine="708"/>
        <w:rPr>
          <w:b/>
          <w:sz w:val="24"/>
          <w:szCs w:val="24"/>
        </w:rPr>
      </w:pPr>
      <w:r>
        <w:rPr>
          <w:b/>
          <w:sz w:val="24"/>
          <w:szCs w:val="24"/>
        </w:rPr>
        <w:t>5.</w:t>
      </w:r>
      <w:r w:rsidRPr="00597BCF">
        <w:rPr>
          <w:b/>
          <w:sz w:val="24"/>
          <w:szCs w:val="24"/>
        </w:rPr>
        <w:t>Анализ рисков реализации подпрограммы и описание мер управления рисками</w:t>
      </w:r>
      <w:r>
        <w:rPr>
          <w:b/>
          <w:sz w:val="24"/>
          <w:szCs w:val="24"/>
        </w:rPr>
        <w:t>.</w:t>
      </w:r>
    </w:p>
    <w:p w:rsidR="00BE0419" w:rsidRPr="00366199" w:rsidRDefault="00896B10" w:rsidP="00BE0419">
      <w:pPr>
        <w:pStyle w:val="ad"/>
        <w:spacing w:before="0"/>
        <w:ind w:firstLine="708"/>
        <w:rPr>
          <w:sz w:val="24"/>
          <w:szCs w:val="24"/>
        </w:rPr>
      </w:pPr>
      <w:r>
        <w:rPr>
          <w:sz w:val="24"/>
          <w:szCs w:val="24"/>
        </w:rPr>
        <w:t>Р</w:t>
      </w:r>
      <w:r w:rsidR="00BE0419" w:rsidRPr="00366199">
        <w:rPr>
          <w:sz w:val="24"/>
          <w:szCs w:val="24"/>
        </w:rPr>
        <w:t>иск</w:t>
      </w:r>
      <w:r>
        <w:rPr>
          <w:sz w:val="24"/>
          <w:szCs w:val="24"/>
        </w:rPr>
        <w:t>и</w:t>
      </w:r>
      <w:r w:rsidR="00BE0419" w:rsidRPr="00366199">
        <w:rPr>
          <w:sz w:val="24"/>
          <w:szCs w:val="24"/>
        </w:rPr>
        <w:t xml:space="preserve"> реализации подпрограммы и описание мер управления рисками</w:t>
      </w:r>
      <w:r w:rsidR="00BE0419">
        <w:rPr>
          <w:sz w:val="24"/>
          <w:szCs w:val="24"/>
        </w:rPr>
        <w:t xml:space="preserve"> состоит в следующем:</w:t>
      </w:r>
    </w:p>
    <w:p w:rsidR="00BE0419" w:rsidRPr="00897AB3" w:rsidRDefault="00BE0419" w:rsidP="00BE0419">
      <w:pPr>
        <w:pStyle w:val="a5"/>
        <w:spacing w:before="0"/>
        <w:ind w:firstLine="720"/>
        <w:jc w:val="both"/>
        <w:rPr>
          <w:sz w:val="24"/>
          <w:szCs w:val="24"/>
        </w:rPr>
      </w:pPr>
      <w:r w:rsidRPr="00897AB3">
        <w:rPr>
          <w:sz w:val="24"/>
          <w:szCs w:val="24"/>
        </w:rPr>
        <w:t>риски неэффективности бюджетных расходов;</w:t>
      </w:r>
    </w:p>
    <w:p w:rsidR="00BE0419" w:rsidRPr="00897AB3" w:rsidRDefault="00BE0419" w:rsidP="00BE0419">
      <w:pPr>
        <w:spacing w:before="0"/>
        <w:ind w:firstLine="720"/>
      </w:pPr>
      <w:r w:rsidRPr="00897AB3">
        <w:t xml:space="preserve">неопределенность объемов ресурсов, требующихся для реализации приоритетных задач экономического развития. Для каждой </w:t>
      </w:r>
      <w:r w:rsidR="00896B10">
        <w:t>государственной програмы Российской Федерации</w:t>
      </w:r>
      <w:r w:rsidRPr="00897AB3">
        <w:t xml:space="preserve"> в рамках долгосрочной бюджетной стратегии должны быть определены «потолки» расходов, обеспечивающие предсказуемость финансовых ресурсов;</w:t>
      </w:r>
    </w:p>
    <w:p w:rsidR="00BE0419" w:rsidRPr="00897AB3" w:rsidRDefault="00BE0419" w:rsidP="00BE0419">
      <w:pPr>
        <w:pStyle w:val="aff4"/>
        <w:ind w:left="0" w:firstLine="720"/>
        <w:rPr>
          <w:sz w:val="24"/>
          <w:szCs w:val="24"/>
        </w:rPr>
      </w:pPr>
      <w:r w:rsidRPr="00897AB3">
        <w:rPr>
          <w:sz w:val="24"/>
          <w:szCs w:val="24"/>
        </w:rPr>
        <w:t xml:space="preserve">риски увеличения дефицита федерального бюджета; </w:t>
      </w:r>
    </w:p>
    <w:p w:rsidR="00BE0419" w:rsidRPr="00897AB3" w:rsidRDefault="00BE0419" w:rsidP="00BE0419">
      <w:pPr>
        <w:pStyle w:val="aff4"/>
        <w:ind w:left="0" w:firstLine="720"/>
        <w:rPr>
          <w:sz w:val="24"/>
          <w:szCs w:val="24"/>
        </w:rPr>
      </w:pPr>
      <w:r w:rsidRPr="00897AB3">
        <w:rPr>
          <w:sz w:val="24"/>
          <w:szCs w:val="24"/>
        </w:rPr>
        <w:t xml:space="preserve">риски наращивания расходов федерального бюджета за счет необеспеченных доходов федерального бюджета; </w:t>
      </w:r>
    </w:p>
    <w:p w:rsidR="00BE0419" w:rsidRPr="00867C9B" w:rsidRDefault="00BE0419" w:rsidP="00867C9B">
      <w:pPr>
        <w:pStyle w:val="aff4"/>
        <w:ind w:left="0" w:firstLine="720"/>
        <w:rPr>
          <w:sz w:val="24"/>
          <w:szCs w:val="24"/>
        </w:rPr>
      </w:pPr>
      <w:r w:rsidRPr="00897AB3">
        <w:rPr>
          <w:sz w:val="24"/>
          <w:szCs w:val="24"/>
        </w:rPr>
        <w:t>риски увеличения объема госдолга, увеличение стоимости обслуживания государственного долга;</w:t>
      </w:r>
    </w:p>
    <w:p w:rsidR="00BE0419" w:rsidRPr="00897AB3" w:rsidRDefault="00BE0419" w:rsidP="00BE0419">
      <w:pPr>
        <w:pStyle w:val="aff4"/>
        <w:ind w:left="0" w:firstLine="720"/>
        <w:rPr>
          <w:sz w:val="24"/>
          <w:szCs w:val="24"/>
        </w:rPr>
      </w:pPr>
      <w:r w:rsidRPr="00897AB3">
        <w:rPr>
          <w:sz w:val="24"/>
          <w:szCs w:val="24"/>
        </w:rPr>
        <w:t>сохранение существенных рисков принятия ошибочных управленческих решений.</w:t>
      </w:r>
    </w:p>
    <w:p w:rsidR="00BE0419" w:rsidRDefault="00BE0419" w:rsidP="002D404C">
      <w:pPr>
        <w:spacing w:before="0"/>
      </w:pPr>
    </w:p>
    <w:p w:rsidR="00683104" w:rsidRPr="00597BCF" w:rsidRDefault="00BE0419" w:rsidP="00683104">
      <w:pPr>
        <w:pStyle w:val="ad"/>
        <w:spacing w:before="0"/>
        <w:ind w:firstLine="708"/>
        <w:rPr>
          <w:sz w:val="24"/>
          <w:szCs w:val="24"/>
        </w:rPr>
      </w:pPr>
      <w:r>
        <w:rPr>
          <w:b/>
          <w:sz w:val="24"/>
          <w:szCs w:val="24"/>
        </w:rPr>
        <w:t>6</w:t>
      </w:r>
      <w:r w:rsidR="00683104" w:rsidRPr="00597BCF">
        <w:rPr>
          <w:b/>
          <w:sz w:val="24"/>
          <w:szCs w:val="24"/>
        </w:rPr>
        <w:t>. Обоснование объема финансовых ресурсов, необходимых для реализации подпрограммы</w:t>
      </w:r>
      <w:r w:rsidR="00A14680">
        <w:rPr>
          <w:b/>
          <w:sz w:val="24"/>
          <w:szCs w:val="24"/>
        </w:rPr>
        <w:t>.</w:t>
      </w:r>
    </w:p>
    <w:p w:rsidR="00683104" w:rsidRDefault="00683104" w:rsidP="00683104">
      <w:pPr>
        <w:pStyle w:val="ad"/>
        <w:spacing w:before="0"/>
        <w:ind w:firstLine="708"/>
        <w:rPr>
          <w:sz w:val="24"/>
          <w:szCs w:val="24"/>
        </w:rPr>
      </w:pPr>
      <w:r w:rsidRPr="00117445">
        <w:rPr>
          <w:sz w:val="24"/>
          <w:szCs w:val="24"/>
        </w:rPr>
        <w:t>Финансовые ресурсы, необходимые для реализации подпрограммы в 2012-2014 годах, соответствуют объемам бюджетных ассигнований на 2012-2014 годы, предусмотренным Федеральным законом о федеральном бюджете на 2012 год и плановый период на 2013 и 2014 годов. На 2015-2020 годы объемы бюджетных ассигнований, сохранены на уровне 2014 года или проиндексированы исходя из прогнозного уровня инфляции или исходя из прогнозного курса доллара США (в зависимости от типа расходных обязательств). Объемы ассигнований могут быть уточнены, исходя из параметров федерального бюджета на соответствующий период.</w:t>
      </w:r>
    </w:p>
    <w:p w:rsidR="00683104" w:rsidRDefault="00683104" w:rsidP="00683104">
      <w:pPr>
        <w:pStyle w:val="ad"/>
        <w:spacing w:before="0"/>
        <w:ind w:firstLine="708"/>
        <w:rPr>
          <w:sz w:val="24"/>
          <w:szCs w:val="24"/>
        </w:rPr>
      </w:pPr>
      <w:r w:rsidRPr="00597BCF">
        <w:rPr>
          <w:sz w:val="24"/>
          <w:szCs w:val="24"/>
        </w:rPr>
        <w:t xml:space="preserve">Объем финансового обеспечения реализации подпрограммы за счет средств федерального бюджета за весь период ее реализации составляет </w:t>
      </w:r>
      <w:r w:rsidR="005B1C27">
        <w:rPr>
          <w:sz w:val="24"/>
          <w:szCs w:val="24"/>
        </w:rPr>
        <w:t>0,00</w:t>
      </w:r>
      <w:r w:rsidRPr="00597BCF">
        <w:rPr>
          <w:sz w:val="24"/>
          <w:szCs w:val="24"/>
        </w:rPr>
        <w:t xml:space="preserve"> тыс. рублей. Ресурсное обеспечение реализации подпрограммы  по годам ее реализации представлено в таблице 6</w:t>
      </w:r>
      <w:r>
        <w:rPr>
          <w:sz w:val="24"/>
          <w:szCs w:val="24"/>
        </w:rPr>
        <w:t xml:space="preserve"> приложение 6.</w:t>
      </w:r>
    </w:p>
    <w:p w:rsidR="00CE257A" w:rsidRDefault="00CE257A" w:rsidP="002D404C">
      <w:pPr>
        <w:spacing w:before="0"/>
      </w:pPr>
    </w:p>
    <w:p w:rsidR="00CE257A" w:rsidRPr="00597BCF" w:rsidRDefault="00CE257A" w:rsidP="00CE257A">
      <w:pPr>
        <w:pStyle w:val="ad"/>
        <w:spacing w:before="0"/>
        <w:ind w:firstLine="708"/>
        <w:rPr>
          <w:b/>
          <w:sz w:val="24"/>
          <w:szCs w:val="24"/>
        </w:rPr>
      </w:pPr>
      <w:r>
        <w:rPr>
          <w:b/>
          <w:sz w:val="24"/>
          <w:szCs w:val="24"/>
        </w:rPr>
        <w:t>7</w:t>
      </w:r>
      <w:r w:rsidRPr="00597BCF">
        <w:rPr>
          <w:b/>
          <w:sz w:val="24"/>
          <w:szCs w:val="24"/>
        </w:rPr>
        <w:t>. Методика оценки эффективности подпрограммы</w:t>
      </w:r>
      <w:r>
        <w:rPr>
          <w:b/>
          <w:sz w:val="24"/>
          <w:szCs w:val="24"/>
        </w:rPr>
        <w:t>.</w:t>
      </w:r>
    </w:p>
    <w:p w:rsidR="00315AC7" w:rsidRDefault="00315AC7" w:rsidP="00315AC7">
      <w:pPr>
        <w:pStyle w:val="ad"/>
        <w:spacing w:before="0"/>
        <w:ind w:firstLine="709"/>
        <w:rPr>
          <w:sz w:val="24"/>
          <w:szCs w:val="24"/>
        </w:rPr>
      </w:pPr>
      <w:r>
        <w:rPr>
          <w:sz w:val="24"/>
          <w:szCs w:val="24"/>
        </w:rPr>
        <w:t>Государственная программа представляет собой новый управленческий инструмент, нацеленный на институционализацию долгосрочной бюджетной стратегии и деятельности на федеральном уровне посредством создания оптимальных условий для обеспечения долгосрочной сбалансированности и устойчивости бюджетной системы Российской Федерации.</w:t>
      </w:r>
    </w:p>
    <w:p w:rsidR="00315AC7" w:rsidRDefault="00315AC7" w:rsidP="00315AC7">
      <w:pPr>
        <w:pStyle w:val="ad"/>
        <w:spacing w:before="0"/>
        <w:ind w:firstLine="709"/>
        <w:rPr>
          <w:sz w:val="24"/>
          <w:szCs w:val="24"/>
        </w:rPr>
      </w:pPr>
      <w:r>
        <w:rPr>
          <w:sz w:val="24"/>
          <w:szCs w:val="24"/>
        </w:rPr>
        <w:t xml:space="preserve">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w:t>
      </w:r>
      <w:r>
        <w:rPr>
          <w:sz w:val="24"/>
          <w:szCs w:val="24"/>
        </w:rPr>
        <w:lastRenderedPageBreak/>
        <w:t>целом и ее подпрограмм, степень соответствия запланированному уровню затрат и эффективности средств федерального бюджета, а также соотношение  ожидаемых результатов с показателями, указанными в подпрограммах.</w:t>
      </w:r>
    </w:p>
    <w:p w:rsidR="00315AC7" w:rsidRDefault="00315AC7" w:rsidP="00315AC7">
      <w:pPr>
        <w:pStyle w:val="ad"/>
        <w:spacing w:before="0"/>
        <w:ind w:firstLine="709"/>
        <w:rPr>
          <w:sz w:val="24"/>
          <w:szCs w:val="24"/>
        </w:rPr>
      </w:pPr>
      <w:r>
        <w:rPr>
          <w:sz w:val="24"/>
          <w:szCs w:val="24"/>
        </w:rPr>
        <w:t>Оценка эффективности Государственной программы осуществляется путем оценки достижения плановых параметров к фактическим результатам, а именно:</w:t>
      </w:r>
    </w:p>
    <w:p w:rsidR="00315AC7" w:rsidRDefault="00315AC7" w:rsidP="00B1328D">
      <w:pPr>
        <w:pStyle w:val="ad"/>
        <w:numPr>
          <w:ilvl w:val="0"/>
          <w:numId w:val="45"/>
        </w:numPr>
        <w:spacing w:before="0"/>
        <w:rPr>
          <w:sz w:val="24"/>
          <w:szCs w:val="24"/>
        </w:rPr>
      </w:pPr>
      <w:r>
        <w:rPr>
          <w:sz w:val="24"/>
          <w:szCs w:val="24"/>
        </w:rPr>
        <w:t>Оценка степени достижения целей и решения задач Государственной программы в целом путем сопоставления фактически значений индикаторов Государственной программы и их плановых значений по формуле:</w:t>
      </w:r>
    </w:p>
    <w:p w:rsidR="00315AC7" w:rsidRDefault="00315AC7" w:rsidP="00315AC7">
      <w:pPr>
        <w:pStyle w:val="ad"/>
        <w:spacing w:before="0"/>
        <w:ind w:firstLine="709"/>
        <w:rPr>
          <w:sz w:val="24"/>
          <w:szCs w:val="24"/>
        </w:rPr>
      </w:pPr>
      <w:proofErr w:type="spellStart"/>
      <w:r w:rsidRPr="001917C9">
        <w:rPr>
          <w:b/>
        </w:rPr>
        <w:t>С</w:t>
      </w:r>
      <w:r w:rsidRPr="001917C9">
        <w:rPr>
          <w:b/>
          <w:sz w:val="16"/>
          <w:szCs w:val="16"/>
        </w:rPr>
        <w:t>д</w:t>
      </w:r>
      <w:proofErr w:type="spellEnd"/>
      <w:r w:rsidRPr="001917C9">
        <w:rPr>
          <w:b/>
          <w:sz w:val="16"/>
          <w:szCs w:val="16"/>
        </w:rPr>
        <w:t xml:space="preserve"> = </w:t>
      </w:r>
      <w:proofErr w:type="spellStart"/>
      <w:r w:rsidRPr="001917C9">
        <w:rPr>
          <w:b/>
        </w:rPr>
        <w:t>З</w:t>
      </w:r>
      <w:r w:rsidRPr="001917C9">
        <w:rPr>
          <w:b/>
          <w:sz w:val="16"/>
          <w:szCs w:val="16"/>
        </w:rPr>
        <w:t>ф</w:t>
      </w:r>
      <w:proofErr w:type="spellEnd"/>
      <w:r w:rsidRPr="001917C9">
        <w:rPr>
          <w:b/>
        </w:rPr>
        <w:t>/</w:t>
      </w:r>
      <w:proofErr w:type="spellStart"/>
      <w:r w:rsidRPr="001917C9">
        <w:rPr>
          <w:b/>
        </w:rPr>
        <w:t>З</w:t>
      </w:r>
      <w:r w:rsidRPr="001917C9">
        <w:rPr>
          <w:b/>
          <w:sz w:val="16"/>
          <w:szCs w:val="16"/>
        </w:rPr>
        <w:t>п</w:t>
      </w:r>
      <w:proofErr w:type="spellEnd"/>
      <w:r w:rsidRPr="001917C9">
        <w:rPr>
          <w:b/>
          <w:sz w:val="16"/>
          <w:szCs w:val="16"/>
        </w:rPr>
        <w:t xml:space="preserve"> * </w:t>
      </w:r>
      <w:r w:rsidRPr="001917C9">
        <w:rPr>
          <w:b/>
        </w:rPr>
        <w:t>100%</w:t>
      </w:r>
      <w:r>
        <w:rPr>
          <w:b/>
        </w:rPr>
        <w:t xml:space="preserve">, </w:t>
      </w:r>
      <w:r w:rsidRPr="001917C9">
        <w:rPr>
          <w:sz w:val="24"/>
          <w:szCs w:val="24"/>
        </w:rPr>
        <w:t>где</w:t>
      </w:r>
    </w:p>
    <w:p w:rsidR="00315AC7" w:rsidRPr="001917C9" w:rsidRDefault="00315AC7" w:rsidP="00315AC7">
      <w:pPr>
        <w:pStyle w:val="ad"/>
        <w:spacing w:before="0"/>
        <w:ind w:left="2832"/>
        <w:rPr>
          <w:sz w:val="24"/>
          <w:szCs w:val="24"/>
        </w:rPr>
      </w:pPr>
      <w:proofErr w:type="spellStart"/>
      <w:r w:rsidRPr="001917C9">
        <w:rPr>
          <w:b/>
        </w:rPr>
        <w:t>С</w:t>
      </w:r>
      <w:r w:rsidRPr="001917C9">
        <w:rPr>
          <w:b/>
          <w:sz w:val="16"/>
          <w:szCs w:val="16"/>
        </w:rPr>
        <w:t>д</w:t>
      </w:r>
      <w:proofErr w:type="spellEnd"/>
      <w:r>
        <w:rPr>
          <w:b/>
          <w:sz w:val="16"/>
          <w:szCs w:val="16"/>
        </w:rPr>
        <w:t xml:space="preserve"> </w:t>
      </w:r>
      <w:r w:rsidRPr="001917C9">
        <w:rPr>
          <w:sz w:val="24"/>
          <w:szCs w:val="24"/>
        </w:rPr>
        <w:t>– степень достижения целей;</w:t>
      </w:r>
    </w:p>
    <w:p w:rsidR="00315AC7" w:rsidRPr="001917C9" w:rsidRDefault="00315AC7" w:rsidP="00315AC7">
      <w:pPr>
        <w:pStyle w:val="ad"/>
        <w:spacing w:before="0"/>
        <w:ind w:left="2832"/>
        <w:rPr>
          <w:sz w:val="24"/>
          <w:szCs w:val="24"/>
        </w:rPr>
      </w:pPr>
      <w:proofErr w:type="spellStart"/>
      <w:r w:rsidRPr="001917C9">
        <w:rPr>
          <w:b/>
        </w:rPr>
        <w:t>З</w:t>
      </w:r>
      <w:r w:rsidRPr="001917C9">
        <w:rPr>
          <w:b/>
          <w:sz w:val="16"/>
          <w:szCs w:val="16"/>
        </w:rPr>
        <w:t>ф</w:t>
      </w:r>
      <w:proofErr w:type="spellEnd"/>
      <w:r>
        <w:rPr>
          <w:b/>
          <w:sz w:val="16"/>
          <w:szCs w:val="16"/>
        </w:rPr>
        <w:t xml:space="preserve">  </w:t>
      </w:r>
      <w:r w:rsidRPr="001917C9">
        <w:rPr>
          <w:b/>
          <w:sz w:val="24"/>
          <w:szCs w:val="24"/>
        </w:rPr>
        <w:t>-</w:t>
      </w:r>
      <w:r w:rsidRPr="001917C9">
        <w:rPr>
          <w:sz w:val="24"/>
          <w:szCs w:val="24"/>
        </w:rPr>
        <w:t xml:space="preserve"> фактическое значение индикаторов (показателей)</w:t>
      </w:r>
      <w:r>
        <w:rPr>
          <w:sz w:val="24"/>
          <w:szCs w:val="24"/>
        </w:rPr>
        <w:t>;</w:t>
      </w:r>
    </w:p>
    <w:p w:rsidR="00315AC7" w:rsidRPr="001917C9" w:rsidRDefault="00315AC7" w:rsidP="00315AC7">
      <w:pPr>
        <w:pStyle w:val="ad"/>
        <w:spacing w:before="0"/>
        <w:ind w:left="2832"/>
        <w:rPr>
          <w:sz w:val="24"/>
          <w:szCs w:val="24"/>
        </w:rPr>
      </w:pPr>
      <w:proofErr w:type="spellStart"/>
      <w:r w:rsidRPr="001917C9">
        <w:rPr>
          <w:b/>
        </w:rPr>
        <w:t>З</w:t>
      </w:r>
      <w:r w:rsidRPr="001917C9">
        <w:rPr>
          <w:b/>
          <w:sz w:val="16"/>
          <w:szCs w:val="16"/>
        </w:rPr>
        <w:t>п</w:t>
      </w:r>
      <w:proofErr w:type="spellEnd"/>
      <w:r>
        <w:rPr>
          <w:b/>
          <w:sz w:val="16"/>
          <w:szCs w:val="16"/>
        </w:rPr>
        <w:t xml:space="preserve"> </w:t>
      </w:r>
      <w:r w:rsidRPr="001917C9">
        <w:rPr>
          <w:sz w:val="24"/>
          <w:szCs w:val="24"/>
        </w:rPr>
        <w:t>– плановое значение индикаторов (показателя)</w:t>
      </w:r>
      <w:r>
        <w:rPr>
          <w:sz w:val="24"/>
          <w:szCs w:val="24"/>
        </w:rPr>
        <w:t>.</w:t>
      </w:r>
    </w:p>
    <w:p w:rsidR="00315AC7" w:rsidRPr="001917C9" w:rsidRDefault="00315AC7" w:rsidP="00315AC7">
      <w:pPr>
        <w:pStyle w:val="ad"/>
        <w:spacing w:before="0"/>
        <w:ind w:firstLine="709"/>
        <w:rPr>
          <w:sz w:val="24"/>
          <w:szCs w:val="24"/>
        </w:rPr>
      </w:pPr>
    </w:p>
    <w:p w:rsidR="00315AC7" w:rsidRDefault="00315AC7" w:rsidP="00B1328D">
      <w:pPr>
        <w:pStyle w:val="ad"/>
        <w:numPr>
          <w:ilvl w:val="0"/>
          <w:numId w:val="45"/>
        </w:numPr>
        <w:spacing w:before="0"/>
        <w:rPr>
          <w:sz w:val="24"/>
          <w:szCs w:val="24"/>
        </w:rPr>
      </w:pPr>
      <w:r>
        <w:rPr>
          <w:sz w:val="24"/>
          <w:szCs w:val="24"/>
        </w:rPr>
        <w:t>Степень соответствия запланированному уровню затрат и эффективности использования средств федерального бюджета путем сопоставления плановых и фактических объемов финансирования основных мероприятий, представленных в таблице 6 «Ресурсное обеспечение реализация Государственной программы» по каждому источнику ресурсного обеспечения по формуле:</w:t>
      </w:r>
    </w:p>
    <w:p w:rsidR="00315AC7" w:rsidRPr="00B1428F" w:rsidRDefault="00315AC7" w:rsidP="00315AC7">
      <w:pPr>
        <w:pStyle w:val="ad"/>
        <w:spacing w:before="0"/>
        <w:ind w:firstLine="709"/>
        <w:rPr>
          <w:b/>
          <w:sz w:val="24"/>
          <w:szCs w:val="24"/>
        </w:rPr>
      </w:pPr>
      <w:r w:rsidRPr="00B1428F">
        <w:rPr>
          <w:b/>
        </w:rPr>
        <w:t>У</w:t>
      </w:r>
      <w:r w:rsidRPr="00B1428F">
        <w:rPr>
          <w:b/>
          <w:sz w:val="16"/>
          <w:szCs w:val="16"/>
        </w:rPr>
        <w:t>ф</w:t>
      </w:r>
      <w:r w:rsidRPr="00B1428F">
        <w:rPr>
          <w:b/>
          <w:sz w:val="24"/>
          <w:szCs w:val="24"/>
        </w:rPr>
        <w:t>=</w:t>
      </w:r>
      <w:proofErr w:type="spellStart"/>
      <w:r w:rsidRPr="00B1428F">
        <w:rPr>
          <w:b/>
        </w:rPr>
        <w:t>Ф</w:t>
      </w:r>
      <w:r w:rsidRPr="00B1428F">
        <w:rPr>
          <w:b/>
          <w:sz w:val="16"/>
          <w:szCs w:val="16"/>
        </w:rPr>
        <w:t>ф</w:t>
      </w:r>
      <w:proofErr w:type="spellEnd"/>
      <w:r w:rsidRPr="00B1428F">
        <w:rPr>
          <w:b/>
          <w:sz w:val="24"/>
          <w:szCs w:val="24"/>
        </w:rPr>
        <w:t>/</w:t>
      </w:r>
      <w:proofErr w:type="spellStart"/>
      <w:r w:rsidRPr="00B1428F">
        <w:rPr>
          <w:b/>
        </w:rPr>
        <w:t>Ф</w:t>
      </w:r>
      <w:r w:rsidRPr="00B1428F">
        <w:rPr>
          <w:b/>
          <w:sz w:val="16"/>
          <w:szCs w:val="16"/>
        </w:rPr>
        <w:t>п</w:t>
      </w:r>
      <w:proofErr w:type="spellEnd"/>
      <w:r w:rsidRPr="00B1428F">
        <w:rPr>
          <w:b/>
          <w:sz w:val="24"/>
          <w:szCs w:val="24"/>
        </w:rPr>
        <w:t xml:space="preserve"> </w:t>
      </w:r>
      <w:r w:rsidRPr="00B1428F">
        <w:rPr>
          <w:b/>
        </w:rPr>
        <w:t>* 100%</w:t>
      </w:r>
      <w:r w:rsidRPr="00B1428F">
        <w:t xml:space="preserve">, </w:t>
      </w:r>
      <w:r w:rsidRPr="00B1428F">
        <w:rPr>
          <w:sz w:val="24"/>
          <w:szCs w:val="24"/>
        </w:rPr>
        <w:t>где</w:t>
      </w:r>
    </w:p>
    <w:p w:rsidR="00315AC7" w:rsidRPr="00B1428F" w:rsidRDefault="00315AC7" w:rsidP="00315AC7">
      <w:pPr>
        <w:spacing w:before="0"/>
        <w:rPr>
          <w:bCs/>
        </w:rPr>
      </w:pPr>
      <w:r w:rsidRPr="001917C9">
        <w:rPr>
          <w:b/>
          <w:bCs/>
          <w:sz w:val="28"/>
          <w:szCs w:val="28"/>
        </w:rPr>
        <w:t xml:space="preserve">          </w:t>
      </w:r>
      <w:r>
        <w:rPr>
          <w:b/>
          <w:bCs/>
          <w:sz w:val="28"/>
          <w:szCs w:val="28"/>
        </w:rPr>
        <w:tab/>
      </w:r>
      <w:r>
        <w:rPr>
          <w:b/>
          <w:bCs/>
          <w:sz w:val="28"/>
          <w:szCs w:val="28"/>
        </w:rPr>
        <w:tab/>
      </w:r>
      <w:r>
        <w:rPr>
          <w:b/>
          <w:bCs/>
          <w:sz w:val="28"/>
          <w:szCs w:val="28"/>
        </w:rPr>
        <w:tab/>
      </w:r>
      <w:r w:rsidRPr="00B1428F">
        <w:rPr>
          <w:b/>
          <w:sz w:val="28"/>
          <w:szCs w:val="28"/>
        </w:rPr>
        <w:t>У</w:t>
      </w:r>
      <w:r w:rsidRPr="00B1428F">
        <w:rPr>
          <w:b/>
          <w:sz w:val="16"/>
          <w:szCs w:val="16"/>
        </w:rPr>
        <w:t>ф</w:t>
      </w:r>
      <w:r>
        <w:rPr>
          <w:b/>
          <w:sz w:val="16"/>
          <w:szCs w:val="16"/>
        </w:rPr>
        <w:t xml:space="preserve">  - </w:t>
      </w:r>
      <w:r w:rsidRPr="00B1428F">
        <w:rPr>
          <w:bCs/>
        </w:rPr>
        <w:t xml:space="preserve">уровень </w:t>
      </w:r>
      <w:r>
        <w:rPr>
          <w:bCs/>
        </w:rPr>
        <w:t>финансирования реализация основных мероприятий;</w:t>
      </w:r>
    </w:p>
    <w:p w:rsidR="00315AC7" w:rsidRDefault="00315AC7" w:rsidP="00315AC7">
      <w:pPr>
        <w:pStyle w:val="ad"/>
        <w:spacing w:before="0"/>
        <w:ind w:left="2127" w:hanging="3"/>
        <w:rPr>
          <w:sz w:val="24"/>
          <w:szCs w:val="24"/>
        </w:rPr>
      </w:pPr>
      <w:proofErr w:type="spellStart"/>
      <w:r w:rsidRPr="00B1428F">
        <w:rPr>
          <w:b/>
        </w:rPr>
        <w:t>Ф</w:t>
      </w:r>
      <w:r w:rsidRPr="00B1428F">
        <w:rPr>
          <w:b/>
          <w:sz w:val="16"/>
          <w:szCs w:val="16"/>
        </w:rPr>
        <w:t>ф</w:t>
      </w:r>
      <w:proofErr w:type="spellEnd"/>
      <w:r>
        <w:rPr>
          <w:b/>
          <w:sz w:val="16"/>
          <w:szCs w:val="16"/>
        </w:rPr>
        <w:t xml:space="preserve"> </w:t>
      </w:r>
      <w:r w:rsidRPr="00B1428F">
        <w:rPr>
          <w:sz w:val="24"/>
          <w:szCs w:val="24"/>
        </w:rPr>
        <w:t>– фактический объем финансовых ресурсов, направленных на реализацию мероприятий;</w:t>
      </w:r>
    </w:p>
    <w:p w:rsidR="00315AC7" w:rsidRDefault="00315AC7" w:rsidP="00315AC7">
      <w:pPr>
        <w:pStyle w:val="ad"/>
        <w:spacing w:before="0"/>
        <w:ind w:left="2127" w:hanging="2"/>
        <w:rPr>
          <w:sz w:val="24"/>
          <w:szCs w:val="24"/>
        </w:rPr>
      </w:pPr>
      <w:proofErr w:type="spellStart"/>
      <w:r w:rsidRPr="00B1428F">
        <w:rPr>
          <w:b/>
        </w:rPr>
        <w:t>Ф</w:t>
      </w:r>
      <w:r w:rsidRPr="00B1428F">
        <w:rPr>
          <w:b/>
          <w:sz w:val="16"/>
          <w:szCs w:val="16"/>
        </w:rPr>
        <w:t>п</w:t>
      </w:r>
      <w:proofErr w:type="spellEnd"/>
      <w:r>
        <w:rPr>
          <w:b/>
          <w:sz w:val="16"/>
          <w:szCs w:val="16"/>
        </w:rPr>
        <w:t xml:space="preserve"> </w:t>
      </w:r>
      <w:r w:rsidRPr="00B1428F">
        <w:rPr>
          <w:sz w:val="24"/>
          <w:szCs w:val="24"/>
        </w:rPr>
        <w:t>– плановый объем финансовых ресурсов на соответствующий отчетный период.</w:t>
      </w:r>
    </w:p>
    <w:p w:rsidR="00CE257A" w:rsidRPr="00315AC7" w:rsidRDefault="00315AC7" w:rsidP="00B1328D">
      <w:pPr>
        <w:pStyle w:val="aff4"/>
        <w:numPr>
          <w:ilvl w:val="0"/>
          <w:numId w:val="45"/>
        </w:numPr>
        <w:rPr>
          <w:sz w:val="24"/>
          <w:szCs w:val="24"/>
        </w:rPr>
        <w:sectPr w:rsidR="00CE257A" w:rsidRPr="00315AC7">
          <w:pgSz w:w="11906" w:h="16838"/>
          <w:pgMar w:top="1134" w:right="851" w:bottom="1134" w:left="1701" w:header="709" w:footer="709" w:gutter="0"/>
          <w:cols w:space="720"/>
        </w:sectPr>
      </w:pPr>
      <w:r w:rsidRPr="00315AC7">
        <w:rPr>
          <w:sz w:val="24"/>
          <w:szCs w:val="24"/>
        </w:rPr>
        <w:t>Степень реализация мероприятий (достижение ожидаемых непосредственных результатов их реализации) на основе сопоставления ожидаемых и фактически полученных результатов реализации мероприятий по годам на основе ежегодных планов реализации Государственной программы, государственного и муниципального финансового контроля и ответственности за нарушение бюджетного законодательства Российской Федерации)</w:t>
      </w:r>
    </w:p>
    <w:p w:rsidR="0007661F" w:rsidRPr="00597BCF" w:rsidRDefault="00DB4AC1" w:rsidP="002D404C">
      <w:pPr>
        <w:pStyle w:val="a8"/>
        <w:spacing w:before="0" w:after="0"/>
        <w:rPr>
          <w:sz w:val="24"/>
          <w:szCs w:val="24"/>
        </w:rPr>
      </w:pPr>
      <w:r w:rsidRPr="00597BCF">
        <w:rPr>
          <w:sz w:val="24"/>
          <w:szCs w:val="24"/>
        </w:rPr>
        <w:lastRenderedPageBreak/>
        <w:t xml:space="preserve">Подпрограмма </w:t>
      </w:r>
    </w:p>
    <w:p w:rsidR="00481E1A" w:rsidRPr="00597BCF" w:rsidRDefault="00DB4AC1" w:rsidP="002D404C">
      <w:pPr>
        <w:pStyle w:val="a8"/>
        <w:spacing w:before="0" w:after="0"/>
        <w:rPr>
          <w:sz w:val="24"/>
          <w:szCs w:val="24"/>
        </w:rPr>
      </w:pPr>
      <w:r w:rsidRPr="00597BCF">
        <w:rPr>
          <w:sz w:val="24"/>
          <w:szCs w:val="24"/>
        </w:rPr>
        <w:t>«Нормативно-методическое обеспечение и организация бюджетного процесса»</w:t>
      </w:r>
    </w:p>
    <w:p w:rsidR="00481E1A" w:rsidRPr="00597BCF" w:rsidRDefault="00481E1A" w:rsidP="002D404C">
      <w:pPr>
        <w:spacing w:before="0"/>
      </w:pPr>
    </w:p>
    <w:p w:rsidR="00481E1A" w:rsidRPr="00597BCF" w:rsidRDefault="00DB4AC1" w:rsidP="00683104">
      <w:pPr>
        <w:pStyle w:val="ad"/>
        <w:spacing w:before="0"/>
        <w:ind w:firstLine="708"/>
        <w:rPr>
          <w:sz w:val="24"/>
          <w:szCs w:val="24"/>
        </w:rPr>
      </w:pPr>
      <w:r w:rsidRPr="00597BCF">
        <w:rPr>
          <w:b/>
          <w:sz w:val="24"/>
          <w:szCs w:val="24"/>
        </w:rPr>
        <w:t>1. Характеристика сферы реализации подпрограммы, описание основных проблем в указанной сфере и прогноз ее развития</w:t>
      </w:r>
      <w:r w:rsidR="00A14680">
        <w:rPr>
          <w:b/>
          <w:sz w:val="24"/>
          <w:szCs w:val="24"/>
        </w:rPr>
        <w:t>.</w:t>
      </w:r>
    </w:p>
    <w:p w:rsidR="002D6742" w:rsidRPr="00597BCF" w:rsidRDefault="002D6742" w:rsidP="002D6742">
      <w:pPr>
        <w:pStyle w:val="ad"/>
        <w:spacing w:before="0"/>
        <w:ind w:firstLine="708"/>
        <w:rPr>
          <w:sz w:val="24"/>
          <w:szCs w:val="24"/>
        </w:rPr>
      </w:pPr>
      <w:r w:rsidRPr="00597BCF">
        <w:rPr>
          <w:sz w:val="24"/>
          <w:szCs w:val="24"/>
        </w:rPr>
        <w:t>Целью подпрограммы является нормативное правовое регулирование бюджетного процесса в Российской Федерации, совершенствование планирования и исполнения федерального бюджета, кассового обслуживания исполнения бюджетов бюджетной системы и формирования бюджетной отчетности.</w:t>
      </w:r>
    </w:p>
    <w:p w:rsidR="002D6742" w:rsidRPr="00597BCF" w:rsidRDefault="002D6742" w:rsidP="002D6742">
      <w:pPr>
        <w:pStyle w:val="ad"/>
        <w:spacing w:before="0"/>
        <w:ind w:firstLine="708"/>
        <w:rPr>
          <w:sz w:val="24"/>
          <w:szCs w:val="24"/>
        </w:rPr>
      </w:pPr>
      <w:r w:rsidRPr="00597BCF">
        <w:rPr>
          <w:sz w:val="24"/>
          <w:szCs w:val="24"/>
        </w:rPr>
        <w:t>Административная функция по достижению данной цели в рамках подпрограммы 2 заключается в своевременной и качественной подготовке проекта федерального закона о федеральном бюджете, а также в организации исполнения федерального бюджета и формировании бюджетной отчетности.</w:t>
      </w:r>
    </w:p>
    <w:p w:rsidR="00481E1A" w:rsidRPr="00597BCF" w:rsidRDefault="00163CC3" w:rsidP="002D404C">
      <w:pPr>
        <w:pStyle w:val="ad"/>
        <w:spacing w:before="0"/>
        <w:ind w:firstLine="708"/>
        <w:rPr>
          <w:sz w:val="24"/>
          <w:szCs w:val="24"/>
        </w:rPr>
      </w:pPr>
      <w:r>
        <w:rPr>
          <w:sz w:val="24"/>
          <w:szCs w:val="24"/>
        </w:rPr>
        <w:t xml:space="preserve">Основные проблемы </w:t>
      </w:r>
      <w:r w:rsidR="00C4505C">
        <w:rPr>
          <w:sz w:val="24"/>
          <w:szCs w:val="24"/>
        </w:rPr>
        <w:t xml:space="preserve">в сфере реализации </w:t>
      </w:r>
      <w:r>
        <w:rPr>
          <w:sz w:val="24"/>
          <w:szCs w:val="24"/>
        </w:rPr>
        <w:t xml:space="preserve">подпрограммы связаны </w:t>
      </w:r>
      <w:r w:rsidR="002D6742">
        <w:rPr>
          <w:sz w:val="24"/>
          <w:szCs w:val="24"/>
        </w:rPr>
        <w:t>с нормативным</w:t>
      </w:r>
      <w:r>
        <w:rPr>
          <w:sz w:val="24"/>
          <w:szCs w:val="24"/>
        </w:rPr>
        <w:t xml:space="preserve"> </w:t>
      </w:r>
      <w:r w:rsidR="00DB4AC1" w:rsidRPr="00597BCF">
        <w:rPr>
          <w:sz w:val="24"/>
          <w:szCs w:val="24"/>
        </w:rPr>
        <w:t>регулировани</w:t>
      </w:r>
      <w:r>
        <w:rPr>
          <w:sz w:val="24"/>
          <w:szCs w:val="24"/>
        </w:rPr>
        <w:t>ем</w:t>
      </w:r>
      <w:r w:rsidR="00DB4AC1" w:rsidRPr="00597BCF">
        <w:rPr>
          <w:sz w:val="24"/>
          <w:szCs w:val="24"/>
        </w:rPr>
        <w:t xml:space="preserve"> бюджетного процесса</w:t>
      </w:r>
      <w:r>
        <w:rPr>
          <w:sz w:val="24"/>
          <w:szCs w:val="24"/>
        </w:rPr>
        <w:t>, реализацией</w:t>
      </w:r>
      <w:r w:rsidR="00DB4AC1" w:rsidRPr="00597BCF">
        <w:rPr>
          <w:sz w:val="24"/>
          <w:szCs w:val="24"/>
        </w:rPr>
        <w:t xml:space="preserve"> принцип</w:t>
      </w:r>
      <w:r>
        <w:rPr>
          <w:sz w:val="24"/>
          <w:szCs w:val="24"/>
        </w:rPr>
        <w:t>ов</w:t>
      </w:r>
      <w:r w:rsidR="00DB4AC1" w:rsidRPr="00597BCF">
        <w:rPr>
          <w:sz w:val="24"/>
          <w:szCs w:val="24"/>
        </w:rPr>
        <w:t xml:space="preserve"> эффективного и ответственного управления общественными финансами</w:t>
      </w:r>
      <w:r w:rsidR="002D6742">
        <w:rPr>
          <w:sz w:val="24"/>
          <w:szCs w:val="24"/>
        </w:rPr>
        <w:t>, что предполагает</w:t>
      </w:r>
      <w:r w:rsidR="00DB4AC1"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четко</w:t>
      </w:r>
      <w:r w:rsidR="002D6742">
        <w:rPr>
          <w:sz w:val="24"/>
          <w:szCs w:val="24"/>
        </w:rPr>
        <w:t>е</w:t>
      </w:r>
      <w:r w:rsidRPr="00597BCF">
        <w:rPr>
          <w:sz w:val="24"/>
          <w:szCs w:val="24"/>
        </w:rPr>
        <w:t xml:space="preserve"> и однозначно</w:t>
      </w:r>
      <w:r w:rsidR="002D6742">
        <w:rPr>
          <w:sz w:val="24"/>
          <w:szCs w:val="24"/>
        </w:rPr>
        <w:t>е</w:t>
      </w:r>
      <w:r w:rsidRPr="00597BCF">
        <w:rPr>
          <w:sz w:val="24"/>
          <w:szCs w:val="24"/>
        </w:rPr>
        <w:t xml:space="preserve"> определения ответственности и полномочий участников бюджетного процесса, в том числе органов исполнительной власти, осуществляющих организацию составления и исполнения бюджета;</w:t>
      </w:r>
    </w:p>
    <w:p w:rsidR="00481E1A" w:rsidRPr="00597BCF" w:rsidRDefault="00DB4AC1" w:rsidP="002D404C">
      <w:pPr>
        <w:pStyle w:val="ad"/>
        <w:spacing w:before="0"/>
        <w:ind w:firstLine="708"/>
        <w:rPr>
          <w:sz w:val="24"/>
          <w:szCs w:val="24"/>
        </w:rPr>
      </w:pPr>
      <w:r w:rsidRPr="00597BCF">
        <w:rPr>
          <w:sz w:val="24"/>
          <w:szCs w:val="24"/>
        </w:rPr>
        <w:t>установлени</w:t>
      </w:r>
      <w:r w:rsidR="002D6742">
        <w:rPr>
          <w:sz w:val="24"/>
          <w:szCs w:val="24"/>
        </w:rPr>
        <w:t>е</w:t>
      </w:r>
      <w:r w:rsidRPr="00597BCF">
        <w:rPr>
          <w:sz w:val="24"/>
          <w:szCs w:val="24"/>
        </w:rPr>
        <w:t xml:space="preserve"> для каждого ведомства системы целей, задач и результатов деятельности, обеспечивающих реализацию приоритетов и целей государственной политики;</w:t>
      </w:r>
    </w:p>
    <w:p w:rsidR="00481E1A" w:rsidRPr="00597BCF" w:rsidRDefault="00DB4AC1" w:rsidP="002D404C">
      <w:pPr>
        <w:pStyle w:val="ad"/>
        <w:spacing w:before="0"/>
        <w:ind w:firstLine="708"/>
        <w:rPr>
          <w:sz w:val="24"/>
          <w:szCs w:val="24"/>
        </w:rPr>
      </w:pPr>
      <w:r w:rsidRPr="00597BCF">
        <w:rPr>
          <w:sz w:val="24"/>
          <w:szCs w:val="24"/>
        </w:rPr>
        <w:t>обеспечени</w:t>
      </w:r>
      <w:r w:rsidR="002D6742">
        <w:rPr>
          <w:sz w:val="24"/>
          <w:szCs w:val="24"/>
        </w:rPr>
        <w:t>е</w:t>
      </w:r>
      <w:r w:rsidRPr="00597BCF">
        <w:rPr>
          <w:sz w:val="24"/>
          <w:szCs w:val="24"/>
        </w:rPr>
        <w:t xml:space="preserve"> самостоятельности, мотивации и ответственности ведомств, их структурных подразделений и учреждений при планировании и достижении результатов использования бюджетных ассигнований в рамках установленных финансовых ограничений;</w:t>
      </w:r>
    </w:p>
    <w:p w:rsidR="00481E1A" w:rsidRPr="00597BCF" w:rsidRDefault="00DB4AC1" w:rsidP="002D404C">
      <w:pPr>
        <w:pStyle w:val="ad"/>
        <w:spacing w:before="0"/>
        <w:ind w:firstLine="708"/>
        <w:rPr>
          <w:sz w:val="24"/>
          <w:szCs w:val="24"/>
        </w:rPr>
      </w:pPr>
      <w:r w:rsidRPr="00597BCF">
        <w:rPr>
          <w:sz w:val="24"/>
          <w:szCs w:val="24"/>
        </w:rPr>
        <w:t>использовани</w:t>
      </w:r>
      <w:r w:rsidR="002D6742">
        <w:rPr>
          <w:sz w:val="24"/>
          <w:szCs w:val="24"/>
        </w:rPr>
        <w:t>е</w:t>
      </w:r>
      <w:r w:rsidRPr="00597BCF">
        <w:rPr>
          <w:sz w:val="24"/>
          <w:szCs w:val="24"/>
        </w:rPr>
        <w:t xml:space="preserve"> конкурентных принципов распределения бюджетных средств, в том числе – с учетом достигнутых и планируемых результатов использования бюджетных ассигнований;</w:t>
      </w:r>
    </w:p>
    <w:p w:rsidR="00481E1A" w:rsidRPr="00597BCF" w:rsidRDefault="00DB4AC1" w:rsidP="002D404C">
      <w:pPr>
        <w:pStyle w:val="ad"/>
        <w:spacing w:before="0"/>
        <w:ind w:firstLine="708"/>
        <w:rPr>
          <w:sz w:val="24"/>
          <w:szCs w:val="24"/>
        </w:rPr>
      </w:pPr>
      <w:r w:rsidRPr="00597BCF">
        <w:rPr>
          <w:sz w:val="24"/>
          <w:szCs w:val="24"/>
        </w:rPr>
        <w:t>наличи</w:t>
      </w:r>
      <w:r w:rsidR="002D6742">
        <w:rPr>
          <w:sz w:val="24"/>
          <w:szCs w:val="24"/>
        </w:rPr>
        <w:t>е</w:t>
      </w:r>
      <w:r w:rsidRPr="00597BCF">
        <w:rPr>
          <w:sz w:val="24"/>
          <w:szCs w:val="24"/>
        </w:rPr>
        <w:t xml:space="preserve"> и соблюдени</w:t>
      </w:r>
      <w:r w:rsidR="002D6742">
        <w:rPr>
          <w:sz w:val="24"/>
          <w:szCs w:val="24"/>
        </w:rPr>
        <w:t>е</w:t>
      </w:r>
      <w:r w:rsidRPr="00597BCF">
        <w:rPr>
          <w:sz w:val="24"/>
          <w:szCs w:val="24"/>
        </w:rPr>
        <w:t xml:space="preserve"> формализованных, прозрачных и устойчивых к коррупции процедур принятия решений по использованию бюджетных средств, в том числе – при осуществлении бюджетных закупок;</w:t>
      </w:r>
    </w:p>
    <w:p w:rsidR="00481E1A" w:rsidRPr="00597BCF" w:rsidRDefault="00DB4AC1" w:rsidP="002D404C">
      <w:pPr>
        <w:pStyle w:val="ad"/>
        <w:spacing w:before="0"/>
        <w:ind w:firstLine="708"/>
        <w:rPr>
          <w:sz w:val="24"/>
          <w:szCs w:val="24"/>
        </w:rPr>
      </w:pPr>
      <w:r w:rsidRPr="00597BCF">
        <w:rPr>
          <w:sz w:val="24"/>
          <w:szCs w:val="24"/>
        </w:rPr>
        <w:t>наличи</w:t>
      </w:r>
      <w:r w:rsidR="002D6742">
        <w:rPr>
          <w:sz w:val="24"/>
          <w:szCs w:val="24"/>
        </w:rPr>
        <w:t>е</w:t>
      </w:r>
      <w:r w:rsidRPr="00597BCF">
        <w:rPr>
          <w:sz w:val="24"/>
          <w:szCs w:val="24"/>
        </w:rPr>
        <w:t xml:space="preserve"> и соблюдени</w:t>
      </w:r>
      <w:r w:rsidR="002D6742">
        <w:rPr>
          <w:sz w:val="24"/>
          <w:szCs w:val="24"/>
        </w:rPr>
        <w:t>е</w:t>
      </w:r>
      <w:r w:rsidRPr="00597BCF">
        <w:rPr>
          <w:sz w:val="24"/>
          <w:szCs w:val="24"/>
        </w:rPr>
        <w:t xml:space="preserve"> формализованных требований к ведению бюджетного учета, составлению и предоставлению бюджетной отчетности;</w:t>
      </w:r>
    </w:p>
    <w:p w:rsidR="00481E1A" w:rsidRPr="00597BCF" w:rsidRDefault="00DB4AC1" w:rsidP="002D404C">
      <w:pPr>
        <w:pStyle w:val="ad"/>
        <w:spacing w:before="0"/>
        <w:ind w:firstLine="708"/>
        <w:rPr>
          <w:sz w:val="24"/>
          <w:szCs w:val="24"/>
        </w:rPr>
      </w:pPr>
      <w:r w:rsidRPr="00597BCF">
        <w:rPr>
          <w:sz w:val="24"/>
          <w:szCs w:val="24"/>
        </w:rPr>
        <w:t>формировани</w:t>
      </w:r>
      <w:r w:rsidR="002D6742">
        <w:rPr>
          <w:sz w:val="24"/>
          <w:szCs w:val="24"/>
        </w:rPr>
        <w:t>е</w:t>
      </w:r>
      <w:r w:rsidRPr="00597BCF">
        <w:rPr>
          <w:sz w:val="24"/>
          <w:szCs w:val="24"/>
        </w:rPr>
        <w:t xml:space="preserve"> и предоставлени</w:t>
      </w:r>
      <w:r w:rsidR="002D6742">
        <w:rPr>
          <w:sz w:val="24"/>
          <w:szCs w:val="24"/>
        </w:rPr>
        <w:t>е</w:t>
      </w:r>
      <w:r w:rsidRPr="00597BCF">
        <w:rPr>
          <w:sz w:val="24"/>
          <w:szCs w:val="24"/>
        </w:rPr>
        <w:t xml:space="preserve"> бюджетной отчетности в соответствии с общими принципами, необходимыми и достаточными для проведения межстрановых, межрегиональных и межведомственных сравнений;</w:t>
      </w:r>
    </w:p>
    <w:p w:rsidR="00481E1A" w:rsidRPr="00597BCF" w:rsidRDefault="00DB4AC1" w:rsidP="002D404C">
      <w:pPr>
        <w:pStyle w:val="ad"/>
        <w:spacing w:before="0"/>
        <w:ind w:firstLine="708"/>
        <w:rPr>
          <w:sz w:val="24"/>
          <w:szCs w:val="24"/>
        </w:rPr>
      </w:pPr>
      <w:r w:rsidRPr="00597BCF">
        <w:rPr>
          <w:sz w:val="24"/>
          <w:szCs w:val="24"/>
        </w:rPr>
        <w:t>наличи</w:t>
      </w:r>
      <w:r w:rsidR="002D6742">
        <w:rPr>
          <w:sz w:val="24"/>
          <w:szCs w:val="24"/>
        </w:rPr>
        <w:t>е</w:t>
      </w:r>
      <w:r w:rsidRPr="00597BCF">
        <w:rPr>
          <w:sz w:val="24"/>
          <w:szCs w:val="24"/>
        </w:rPr>
        <w:t xml:space="preserve"> и применени</w:t>
      </w:r>
      <w:r w:rsidR="002D6742">
        <w:rPr>
          <w:sz w:val="24"/>
          <w:szCs w:val="24"/>
        </w:rPr>
        <w:t>е</w:t>
      </w:r>
      <w:r w:rsidRPr="00597BCF">
        <w:rPr>
          <w:sz w:val="24"/>
          <w:szCs w:val="24"/>
        </w:rPr>
        <w:t xml:space="preserve"> метод</w:t>
      </w:r>
      <w:r w:rsidR="002D6742">
        <w:rPr>
          <w:sz w:val="24"/>
          <w:szCs w:val="24"/>
        </w:rPr>
        <w:t>ами</w:t>
      </w:r>
      <w:r w:rsidRPr="00597BCF">
        <w:rPr>
          <w:sz w:val="24"/>
          <w:szCs w:val="24"/>
        </w:rPr>
        <w:t xml:space="preserve"> оценки результатов использования бюджетных средств ведомствами и учреждениями в отчетном и плановом периоде;</w:t>
      </w:r>
    </w:p>
    <w:p w:rsidR="00481E1A" w:rsidRPr="00597BCF" w:rsidRDefault="00DB4AC1" w:rsidP="002D404C">
      <w:pPr>
        <w:pStyle w:val="ad"/>
        <w:spacing w:before="0"/>
        <w:ind w:firstLine="708"/>
        <w:rPr>
          <w:sz w:val="24"/>
          <w:szCs w:val="24"/>
        </w:rPr>
      </w:pPr>
      <w:r w:rsidRPr="00597BCF">
        <w:rPr>
          <w:sz w:val="24"/>
          <w:szCs w:val="24"/>
        </w:rPr>
        <w:t>регулярного проведени</w:t>
      </w:r>
      <w:r w:rsidR="002D6742">
        <w:rPr>
          <w:sz w:val="24"/>
          <w:szCs w:val="24"/>
        </w:rPr>
        <w:t>е</w:t>
      </w:r>
      <w:r w:rsidRPr="00597BCF">
        <w:rPr>
          <w:sz w:val="24"/>
          <w:szCs w:val="24"/>
        </w:rPr>
        <w:t xml:space="preserve"> анализа и оценки качества управления общественными финансами и финансового менеджмента с поддержкой мер по его повышению.</w:t>
      </w:r>
    </w:p>
    <w:p w:rsidR="00B15319" w:rsidRDefault="00E801E0" w:rsidP="00BE0419">
      <w:pPr>
        <w:pStyle w:val="aff4"/>
        <w:ind w:left="0" w:firstLine="720"/>
        <w:rPr>
          <w:sz w:val="24"/>
          <w:szCs w:val="24"/>
        </w:rPr>
      </w:pPr>
      <w:r w:rsidRPr="00FF6558">
        <w:rPr>
          <w:sz w:val="24"/>
          <w:szCs w:val="24"/>
        </w:rPr>
        <w:t>П</w:t>
      </w:r>
      <w:r w:rsidR="00B15319" w:rsidRPr="00FF6558">
        <w:rPr>
          <w:sz w:val="24"/>
          <w:szCs w:val="24"/>
        </w:rPr>
        <w:t>рогноз развития</w:t>
      </w:r>
      <w:r w:rsidR="00AA2B66" w:rsidRPr="00FF6558">
        <w:rPr>
          <w:sz w:val="24"/>
          <w:szCs w:val="24"/>
        </w:rPr>
        <w:t xml:space="preserve"> сферы реализации</w:t>
      </w:r>
      <w:r w:rsidR="00FF6558" w:rsidRPr="00FF6558">
        <w:rPr>
          <w:sz w:val="24"/>
          <w:szCs w:val="24"/>
        </w:rPr>
        <w:t xml:space="preserve"> </w:t>
      </w:r>
      <w:r w:rsidR="00B15319" w:rsidRPr="00FF6558">
        <w:rPr>
          <w:sz w:val="24"/>
          <w:szCs w:val="24"/>
        </w:rPr>
        <w:t xml:space="preserve">подпрограммы непосредственно связан </w:t>
      </w:r>
      <w:r w:rsidR="00D77CD1" w:rsidRPr="00FF6558">
        <w:rPr>
          <w:sz w:val="24"/>
          <w:szCs w:val="24"/>
        </w:rPr>
        <w:t xml:space="preserve">с </w:t>
      </w:r>
      <w:r w:rsidR="00B15319" w:rsidRPr="00FF6558">
        <w:rPr>
          <w:sz w:val="24"/>
          <w:szCs w:val="24"/>
        </w:rPr>
        <w:t>долгосрочной бюджетной стратегией и сценарными условиями варианта прогноза социально-экономического развития в 2013-2015 годах, направленных на повышение устойчивости экономики Российской Федерации в 2012 г.</w:t>
      </w:r>
      <w:r w:rsidR="00B15319">
        <w:rPr>
          <w:sz w:val="24"/>
          <w:szCs w:val="24"/>
        </w:rPr>
        <w:t xml:space="preserve"> </w:t>
      </w:r>
    </w:p>
    <w:p w:rsidR="00B15319" w:rsidRPr="00897AB3" w:rsidRDefault="00B15319" w:rsidP="00897AB3">
      <w:pPr>
        <w:pStyle w:val="ad"/>
        <w:spacing w:before="0"/>
        <w:ind w:firstLine="708"/>
        <w:rPr>
          <w:sz w:val="24"/>
          <w:szCs w:val="24"/>
        </w:rPr>
      </w:pPr>
    </w:p>
    <w:p w:rsidR="00481E1A" w:rsidRPr="00597BCF" w:rsidRDefault="00DB4AC1" w:rsidP="0013337D">
      <w:pPr>
        <w:pStyle w:val="ad"/>
        <w:spacing w:before="0"/>
        <w:ind w:firstLine="708"/>
        <w:rPr>
          <w:sz w:val="24"/>
          <w:szCs w:val="24"/>
        </w:rPr>
      </w:pPr>
      <w:r w:rsidRPr="00597BCF">
        <w:rPr>
          <w:b/>
          <w:sz w:val="24"/>
          <w:szCs w:val="24"/>
        </w:rPr>
        <w:t>2.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r w:rsidR="006771E9">
        <w:rPr>
          <w:b/>
          <w:sz w:val="24"/>
          <w:szCs w:val="24"/>
        </w:rPr>
        <w:t>.</w:t>
      </w:r>
    </w:p>
    <w:p w:rsidR="00481E1A" w:rsidRPr="00597BCF" w:rsidRDefault="00DB4AC1" w:rsidP="002D404C">
      <w:pPr>
        <w:pStyle w:val="ad"/>
        <w:spacing w:before="0"/>
        <w:ind w:firstLine="708"/>
        <w:rPr>
          <w:sz w:val="24"/>
          <w:szCs w:val="24"/>
        </w:rPr>
      </w:pPr>
      <w:r w:rsidRPr="00597BCF">
        <w:rPr>
          <w:sz w:val="24"/>
          <w:szCs w:val="24"/>
        </w:rPr>
        <w:lastRenderedPageBreak/>
        <w:t>Приоритеты реализаци</w:t>
      </w:r>
      <w:r w:rsidR="002E09EC" w:rsidRPr="00597BCF">
        <w:rPr>
          <w:sz w:val="24"/>
          <w:szCs w:val="24"/>
        </w:rPr>
        <w:t>и</w:t>
      </w:r>
      <w:r w:rsidRPr="00597BCF">
        <w:rPr>
          <w:sz w:val="24"/>
          <w:szCs w:val="24"/>
        </w:rPr>
        <w:t xml:space="preserve"> подпрограммы соответствуют приоритетам, описанным для программы в целом. </w:t>
      </w:r>
    </w:p>
    <w:p w:rsidR="00481E1A" w:rsidRPr="00597BCF" w:rsidRDefault="00DB4AC1" w:rsidP="002D404C">
      <w:pPr>
        <w:pStyle w:val="ad"/>
        <w:spacing w:before="0"/>
        <w:ind w:firstLine="708"/>
        <w:rPr>
          <w:sz w:val="24"/>
          <w:szCs w:val="24"/>
        </w:rPr>
      </w:pPr>
      <w:r w:rsidRPr="00597BCF">
        <w:rPr>
          <w:sz w:val="24"/>
          <w:szCs w:val="24"/>
        </w:rPr>
        <w:t>Достижение цели подпрограммы требует решения ее задач путем реализации соответствующих основных мероприятий подпрограммы.</w:t>
      </w:r>
    </w:p>
    <w:p w:rsidR="00481E1A" w:rsidRDefault="00DB4AC1" w:rsidP="002D404C">
      <w:pPr>
        <w:pStyle w:val="ad"/>
        <w:spacing w:before="0"/>
        <w:ind w:firstLine="708"/>
        <w:rPr>
          <w:sz w:val="24"/>
          <w:szCs w:val="24"/>
        </w:rPr>
      </w:pPr>
      <w:r w:rsidRPr="00597BCF">
        <w:rPr>
          <w:sz w:val="24"/>
          <w:szCs w:val="24"/>
        </w:rPr>
        <w:t>Состав целей</w:t>
      </w:r>
      <w:r w:rsidR="00BB78E2" w:rsidRPr="00597BCF">
        <w:rPr>
          <w:sz w:val="24"/>
          <w:szCs w:val="24"/>
        </w:rPr>
        <w:t xml:space="preserve"> и</w:t>
      </w:r>
      <w:r w:rsidRPr="00597BCF">
        <w:rPr>
          <w:sz w:val="24"/>
          <w:szCs w:val="24"/>
        </w:rPr>
        <w:t xml:space="preserve"> задач подпрограммы приведен в ее паспорте.</w:t>
      </w:r>
    </w:p>
    <w:p w:rsidR="00122298" w:rsidRPr="006771E9" w:rsidRDefault="00122298" w:rsidP="002D404C">
      <w:pPr>
        <w:pStyle w:val="ad"/>
        <w:spacing w:before="0"/>
        <w:ind w:firstLine="708"/>
        <w:rPr>
          <w:sz w:val="24"/>
          <w:szCs w:val="24"/>
        </w:rPr>
      </w:pPr>
    </w:p>
    <w:p w:rsidR="00B46EE7" w:rsidRPr="006771E9" w:rsidRDefault="00B46EE7" w:rsidP="00B46EE7">
      <w:pPr>
        <w:pStyle w:val="ad"/>
        <w:spacing w:before="0"/>
        <w:ind w:firstLine="708"/>
        <w:rPr>
          <w:b/>
          <w:sz w:val="24"/>
          <w:szCs w:val="24"/>
        </w:rPr>
      </w:pPr>
      <w:r w:rsidRPr="006771E9">
        <w:rPr>
          <w:b/>
          <w:sz w:val="24"/>
          <w:szCs w:val="24"/>
        </w:rPr>
        <w:t>Описание показателя «Исполнение расходных обязательств Российской Федерации»</w:t>
      </w:r>
    </w:p>
    <w:p w:rsidR="00B46EE7" w:rsidRPr="006771E9" w:rsidRDefault="00B46EE7" w:rsidP="00B46EE7">
      <w:pPr>
        <w:spacing w:before="0"/>
        <w:ind w:firstLine="709"/>
      </w:pPr>
      <w:r w:rsidRPr="006771E9">
        <w:t>Указанный показатель измеряется в процентах и ежегодно должен достигать 100 %.</w:t>
      </w:r>
    </w:p>
    <w:p w:rsidR="00B46EE7" w:rsidRPr="006771E9" w:rsidRDefault="00B46EE7" w:rsidP="00B46EE7">
      <w:pPr>
        <w:spacing w:before="0"/>
        <w:ind w:firstLine="709"/>
      </w:pPr>
      <w:r w:rsidRPr="006771E9">
        <w:t>Информация о степени достижения данного показателя анализируется на основании отчетов об исполнении консолидированного бюджета Российской Федерации и бюджетов государственных внебюджетных фондов (пункт 39.1. Федерального плана статистических работ, утвержденного распоряжением Правительства Российской Федерации от 6 мая 2008 года № 671-р).</w:t>
      </w:r>
    </w:p>
    <w:p w:rsidR="00B46EE7" w:rsidRPr="006771E9" w:rsidRDefault="00B46EE7" w:rsidP="00B46EE7">
      <w:pPr>
        <w:spacing w:before="0"/>
        <w:ind w:firstLine="709"/>
      </w:pPr>
      <w:r w:rsidRPr="006771E9">
        <w:t>Согласно статье 6 Бюджетного кодекса Российской Федерации:</w:t>
      </w:r>
    </w:p>
    <w:p w:rsidR="00B46EE7" w:rsidRPr="006771E9" w:rsidRDefault="00B46EE7" w:rsidP="00B46EE7">
      <w:pPr>
        <w:spacing w:before="0"/>
        <w:ind w:firstLine="709"/>
      </w:pPr>
      <w:r w:rsidRPr="006771E9">
        <w:t>«расходные обязательства –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казенного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
    <w:p w:rsidR="00B46EE7" w:rsidRPr="006771E9" w:rsidRDefault="00B46EE7" w:rsidP="00B46EE7">
      <w:pPr>
        <w:spacing w:before="0"/>
        <w:ind w:firstLine="709"/>
      </w:pPr>
      <w:r w:rsidRPr="006771E9">
        <w:t>В соответствии со статьей 13 Бюджетного кодекса Российской Федерации:</w:t>
      </w:r>
    </w:p>
    <w:p w:rsidR="00B46EE7" w:rsidRPr="006771E9" w:rsidRDefault="00B46EE7" w:rsidP="00B46EE7">
      <w:pPr>
        <w:spacing w:before="0"/>
        <w:ind w:firstLine="709"/>
      </w:pPr>
      <w:r w:rsidRPr="006771E9">
        <w:t>«Федеральный бюджет и бюджеты государственных внебюджетных фондов Российской Федерации предназначены для исполнения расходных обязательств Российской Федерации.</w:t>
      </w:r>
    </w:p>
    <w:p w:rsidR="00B46EE7" w:rsidRPr="006771E9" w:rsidRDefault="00B46EE7" w:rsidP="00B46EE7">
      <w:pPr>
        <w:spacing w:before="0"/>
        <w:ind w:firstLine="709"/>
      </w:pPr>
      <w:r w:rsidRPr="006771E9">
        <w:t>Использование федеральными органами государственной власти иных форм образования и расходования денежных средств, предназначенных для исполнения расходных обязательств Российской Федерации, не допускается».</w:t>
      </w:r>
    </w:p>
    <w:p w:rsidR="00B46EE7" w:rsidRPr="006771E9" w:rsidRDefault="00B46EE7" w:rsidP="00B46EE7">
      <w:pPr>
        <w:spacing w:before="0"/>
        <w:ind w:firstLine="709"/>
      </w:pPr>
      <w:r w:rsidRPr="006771E9">
        <w:t>Исходя из статьи 84 Бюджетного кодекса Российской Федерации:</w:t>
      </w:r>
    </w:p>
    <w:p w:rsidR="00B46EE7" w:rsidRPr="006771E9" w:rsidRDefault="00B46EE7" w:rsidP="00B46EE7">
      <w:pPr>
        <w:spacing w:before="0"/>
        <w:ind w:firstLine="709"/>
      </w:pPr>
      <w:r w:rsidRPr="006771E9">
        <w:t>1. Расходные обязательства Российской Федерации возникают в результате:</w:t>
      </w:r>
    </w:p>
    <w:p w:rsidR="00B46EE7" w:rsidRPr="006771E9" w:rsidRDefault="00B46EE7" w:rsidP="00B46EE7">
      <w:pPr>
        <w:spacing w:before="0"/>
        <w:ind w:firstLine="709"/>
      </w:pPr>
      <w:r w:rsidRPr="006771E9">
        <w:t xml:space="preserve">принятия федеральных законов и (или) нормативных правовых актов Президента Российской Федерации и Правительства Российской Федерации при осуществлении федеральными органами государственной власти полномочий по предметам ведения Российской Федерации и (или) полномочий по предметам совместного ведения, не отнесенным в соответствии с Федеральным </w:t>
      </w:r>
      <w:hyperlink r:id="rId12" w:history="1">
        <w:r w:rsidRPr="006771E9">
          <w:t>законом</w:t>
        </w:r>
      </w:hyperlink>
      <w:r w:rsidRPr="006771E9">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субъектов Российской Федерации;</w:t>
      </w:r>
    </w:p>
    <w:p w:rsidR="00B46EE7" w:rsidRPr="006771E9" w:rsidRDefault="00B46EE7" w:rsidP="00B46EE7">
      <w:pPr>
        <w:spacing w:before="0"/>
        <w:ind w:firstLine="709"/>
      </w:pPr>
      <w:r w:rsidRPr="006771E9">
        <w:t xml:space="preserve">заключения Российской Федерацией (от имени Российской Федерации) договоров (соглашений) при осуществлении федеральными органами государственной власти полномочий по предметам ведения Российской Федерации и (или) полномочий по предметам совместного ведения, не отнесенным в соответствии с Федеральным </w:t>
      </w:r>
      <w:hyperlink r:id="rId13" w:history="1">
        <w:r w:rsidRPr="006771E9">
          <w:t>законом</w:t>
        </w:r>
      </w:hyperlink>
      <w:r w:rsidRPr="006771E9">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субъектов Российской Федерации;</w:t>
      </w:r>
    </w:p>
    <w:p w:rsidR="00B46EE7" w:rsidRPr="006771E9" w:rsidRDefault="00B46EE7" w:rsidP="00B46EE7">
      <w:pPr>
        <w:spacing w:before="0"/>
        <w:ind w:firstLine="709"/>
      </w:pPr>
      <w:r w:rsidRPr="006771E9">
        <w:t>заключения от имени Российской Федерации договоров (соглашений) федеральными казенными учреждениями;</w:t>
      </w:r>
    </w:p>
    <w:p w:rsidR="00B46EE7" w:rsidRPr="006771E9" w:rsidRDefault="00B46EE7" w:rsidP="00B46EE7">
      <w:pPr>
        <w:spacing w:before="0"/>
        <w:ind w:firstLine="709"/>
      </w:pPr>
      <w:r w:rsidRPr="006771E9">
        <w:t xml:space="preserve">принятия федеральных законов и (или) нормативных правовых актов Президента Российской Федерации и Правительства Российской Федерации, предусматривающих </w:t>
      </w:r>
      <w:r w:rsidRPr="006771E9">
        <w:lastRenderedPageBreak/>
        <w:t xml:space="preserve">предоставление из федерального бюджета межбюджетных трансфертов в формах и порядке, предусмотренных настоящим </w:t>
      </w:r>
      <w:hyperlink r:id="rId14" w:history="1">
        <w:r w:rsidRPr="006771E9">
          <w:t>Кодексом</w:t>
        </w:r>
      </w:hyperlink>
      <w:r w:rsidRPr="006771E9">
        <w:t>, в том числе:</w:t>
      </w:r>
    </w:p>
    <w:p w:rsidR="00B46EE7" w:rsidRPr="006771E9" w:rsidRDefault="00B46EE7" w:rsidP="00B46EE7">
      <w:pPr>
        <w:spacing w:before="0"/>
        <w:ind w:firstLine="709"/>
      </w:pPr>
      <w:r w:rsidRPr="006771E9">
        <w:t>субвенций бюджетам субъектов Российской Федерации, бюджетам территориальных фондов обязательного медицинского страхования на исполнение расходных обязательств субъектов Российской Федерации в связи с осуществлением органами государственной власти субъектов Российской Федерации переданных им отдельных государственных полномочий Российской Федерации;</w:t>
      </w:r>
    </w:p>
    <w:p w:rsidR="00B46EE7" w:rsidRPr="006771E9" w:rsidRDefault="00B46EE7" w:rsidP="00B46EE7">
      <w:pPr>
        <w:spacing w:before="0"/>
        <w:ind w:firstLine="709"/>
      </w:pPr>
      <w:r w:rsidRPr="006771E9">
        <w:t>субвенций бюджетам субъектов Российской Федерации для предоставления субвенций местным бюджетам на исполнение расходных обязательств муниципальных образований в связи с наделением органов местного самоуправления отдельными государственными полномочиями Российской Федерации.</w:t>
      </w:r>
    </w:p>
    <w:p w:rsidR="00B46EE7" w:rsidRPr="006771E9" w:rsidRDefault="00B46EE7" w:rsidP="00B46EE7">
      <w:pPr>
        <w:spacing w:before="0"/>
        <w:ind w:firstLine="709"/>
      </w:pPr>
      <w:r w:rsidRPr="006771E9">
        <w:t>2. Расходные обязательства Российской Федерации исполняются за счет собственных доходов и источников финансирования дефицита федерального бюджета.</w:t>
      </w:r>
    </w:p>
    <w:p w:rsidR="00B46EE7" w:rsidRPr="006771E9" w:rsidRDefault="00B46EE7" w:rsidP="00B46EE7">
      <w:pPr>
        <w:spacing w:before="0"/>
        <w:ind w:firstLine="709"/>
      </w:pPr>
      <w:r w:rsidRPr="006771E9">
        <w:t>В случаях, установленных федеральными законами, расходные обязательства Российской Федерации исполняются за счет средств бюджетов государственных внебюджетных фондов Российской Федерации».</w:t>
      </w:r>
    </w:p>
    <w:p w:rsidR="00B46EE7" w:rsidRPr="006771E9" w:rsidRDefault="00B46EE7" w:rsidP="00B46EE7">
      <w:pPr>
        <w:spacing w:before="0"/>
        <w:ind w:firstLine="709"/>
      </w:pPr>
      <w:r w:rsidRPr="006771E9">
        <w:t xml:space="preserve">Включение показателя «Исполнение расходных обязательств Российской Федерации» в Федеральный план статистических работ не требуется. </w:t>
      </w:r>
    </w:p>
    <w:p w:rsidR="0053637E" w:rsidRDefault="0053637E" w:rsidP="00E801E0">
      <w:pPr>
        <w:pStyle w:val="a8"/>
        <w:spacing w:after="0"/>
        <w:ind w:firstLine="708"/>
        <w:jc w:val="both"/>
        <w:rPr>
          <w:sz w:val="24"/>
          <w:szCs w:val="24"/>
        </w:rPr>
      </w:pPr>
      <w:r w:rsidRPr="00235CC8">
        <w:rPr>
          <w:b w:val="0"/>
          <w:sz w:val="24"/>
          <w:szCs w:val="24"/>
        </w:rPr>
        <w:t>Ожидаемые результаты реализации подпрограммы</w:t>
      </w:r>
      <w:r>
        <w:rPr>
          <w:b w:val="0"/>
          <w:sz w:val="24"/>
          <w:szCs w:val="24"/>
        </w:rPr>
        <w:t>:</w:t>
      </w:r>
    </w:p>
    <w:p w:rsidR="0053637E" w:rsidRPr="0053637E" w:rsidRDefault="0053637E" w:rsidP="00E801E0">
      <w:pPr>
        <w:pStyle w:val="ad"/>
        <w:spacing w:before="0"/>
        <w:ind w:firstLine="709"/>
        <w:rPr>
          <w:sz w:val="24"/>
          <w:szCs w:val="24"/>
        </w:rPr>
      </w:pPr>
      <w:r>
        <w:rPr>
          <w:sz w:val="24"/>
          <w:szCs w:val="24"/>
        </w:rPr>
        <w:t>п</w:t>
      </w:r>
      <w:r w:rsidRPr="0053637E">
        <w:rPr>
          <w:sz w:val="24"/>
          <w:szCs w:val="24"/>
        </w:rPr>
        <w:t>овышение обоснованности, эффективности и прозрачности бюджетных расходов</w:t>
      </w:r>
      <w:r>
        <w:rPr>
          <w:sz w:val="24"/>
          <w:szCs w:val="24"/>
        </w:rPr>
        <w:t>;</w:t>
      </w:r>
    </w:p>
    <w:p w:rsidR="0053637E" w:rsidRPr="0053637E" w:rsidRDefault="0053637E" w:rsidP="00E801E0">
      <w:pPr>
        <w:pStyle w:val="ad"/>
        <w:spacing w:before="0"/>
        <w:ind w:firstLine="709"/>
        <w:rPr>
          <w:sz w:val="24"/>
          <w:szCs w:val="24"/>
        </w:rPr>
      </w:pPr>
      <w:r>
        <w:rPr>
          <w:sz w:val="24"/>
          <w:szCs w:val="24"/>
        </w:rPr>
        <w:t>р</w:t>
      </w:r>
      <w:r w:rsidRPr="0053637E">
        <w:rPr>
          <w:sz w:val="24"/>
          <w:szCs w:val="24"/>
        </w:rPr>
        <w:t>азработка и внесение в Правительство Российской Федерации в установленные сроки и соответствующего требованиям бюджетного законодательства проекта федерального закона о федеральном бюджете на очередной финансовый год и плановый период</w:t>
      </w:r>
      <w:r>
        <w:rPr>
          <w:sz w:val="24"/>
          <w:szCs w:val="24"/>
        </w:rPr>
        <w:t>;</w:t>
      </w:r>
    </w:p>
    <w:p w:rsidR="0053637E" w:rsidRPr="0053637E" w:rsidRDefault="0053637E" w:rsidP="006771E9">
      <w:pPr>
        <w:pStyle w:val="ad"/>
        <w:spacing w:before="0"/>
        <w:ind w:firstLine="709"/>
        <w:rPr>
          <w:sz w:val="24"/>
          <w:szCs w:val="24"/>
        </w:rPr>
      </w:pPr>
      <w:r>
        <w:rPr>
          <w:sz w:val="24"/>
          <w:szCs w:val="24"/>
        </w:rPr>
        <w:t>к</w:t>
      </w:r>
      <w:r w:rsidRPr="0053637E">
        <w:rPr>
          <w:sz w:val="24"/>
          <w:szCs w:val="24"/>
        </w:rPr>
        <w:t>ачественная организация исполнения федерального бюджета</w:t>
      </w:r>
      <w:r>
        <w:rPr>
          <w:sz w:val="24"/>
          <w:szCs w:val="24"/>
        </w:rPr>
        <w:t>;</w:t>
      </w:r>
    </w:p>
    <w:p w:rsidR="0053637E" w:rsidRPr="00E801E0" w:rsidRDefault="0053637E" w:rsidP="006771E9">
      <w:pPr>
        <w:spacing w:before="0"/>
        <w:ind w:firstLine="709"/>
      </w:pPr>
      <w:r w:rsidRPr="00E801E0">
        <w:t>утверждение федеральным законом отчета об исполнении федерального бюджета до внесения проекта федерального бюджета на очередной финансовый год и плановый период.</w:t>
      </w:r>
    </w:p>
    <w:p w:rsidR="00481E1A" w:rsidRDefault="00DB4AC1" w:rsidP="002D404C">
      <w:pPr>
        <w:pStyle w:val="ad"/>
        <w:spacing w:before="0"/>
        <w:ind w:firstLine="708"/>
        <w:rPr>
          <w:sz w:val="24"/>
          <w:szCs w:val="24"/>
        </w:rPr>
      </w:pPr>
      <w:r w:rsidRPr="00597BCF">
        <w:rPr>
          <w:sz w:val="24"/>
          <w:szCs w:val="24"/>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C954CD" w:rsidRPr="00597BCF" w:rsidRDefault="00C954CD" w:rsidP="002D404C">
      <w:pPr>
        <w:pStyle w:val="ad"/>
        <w:spacing w:before="0"/>
        <w:ind w:firstLine="708"/>
        <w:rPr>
          <w:sz w:val="24"/>
          <w:szCs w:val="24"/>
        </w:rPr>
      </w:pPr>
    </w:p>
    <w:p w:rsidR="00481E1A" w:rsidRPr="00597BCF" w:rsidRDefault="00DB4AC1" w:rsidP="00683104">
      <w:pPr>
        <w:pStyle w:val="ad"/>
        <w:spacing w:before="0"/>
        <w:ind w:firstLine="708"/>
        <w:rPr>
          <w:sz w:val="24"/>
          <w:szCs w:val="24"/>
        </w:rPr>
      </w:pPr>
      <w:r w:rsidRPr="00597BCF">
        <w:rPr>
          <w:b/>
          <w:sz w:val="24"/>
          <w:szCs w:val="24"/>
        </w:rPr>
        <w:t>3. Характеристика ведомственных целевых программ и основных мероприятий подпрограммы</w:t>
      </w:r>
    </w:p>
    <w:p w:rsidR="00481E1A" w:rsidRDefault="00DB4AC1" w:rsidP="002D404C">
      <w:pPr>
        <w:pStyle w:val="ad"/>
        <w:spacing w:before="0"/>
        <w:ind w:firstLine="708"/>
        <w:rPr>
          <w:sz w:val="24"/>
          <w:szCs w:val="24"/>
        </w:rPr>
      </w:pPr>
      <w:r w:rsidRPr="00597BCF">
        <w:rPr>
          <w:sz w:val="24"/>
          <w:szCs w:val="24"/>
        </w:rPr>
        <w:t xml:space="preserve">В рамках подпрограммы </w:t>
      </w:r>
      <w:r w:rsidR="00FF5C41">
        <w:rPr>
          <w:sz w:val="24"/>
          <w:szCs w:val="24"/>
        </w:rPr>
        <w:t xml:space="preserve">2 </w:t>
      </w:r>
      <w:r w:rsidR="008433B7">
        <w:rPr>
          <w:sz w:val="24"/>
          <w:szCs w:val="24"/>
        </w:rPr>
        <w:t>указаны</w:t>
      </w:r>
      <w:r w:rsidRPr="00597BCF">
        <w:rPr>
          <w:sz w:val="24"/>
          <w:szCs w:val="24"/>
        </w:rPr>
        <w:t xml:space="preserve"> следующие основные мероприятия.</w:t>
      </w:r>
    </w:p>
    <w:p w:rsidR="00481E1A" w:rsidRPr="00FF5C41" w:rsidRDefault="00FF5C41" w:rsidP="00FF5C41">
      <w:pPr>
        <w:pStyle w:val="ad"/>
        <w:spacing w:before="0"/>
        <w:ind w:firstLine="709"/>
        <w:rPr>
          <w:sz w:val="24"/>
          <w:szCs w:val="24"/>
        </w:rPr>
      </w:pPr>
      <w:r w:rsidRPr="00FF5C41">
        <w:rPr>
          <w:sz w:val="24"/>
          <w:szCs w:val="24"/>
        </w:rPr>
        <w:t xml:space="preserve">2.1. </w:t>
      </w:r>
      <w:r w:rsidR="00DB4AC1" w:rsidRPr="00FF5C41">
        <w:rPr>
          <w:sz w:val="24"/>
          <w:szCs w:val="24"/>
        </w:rPr>
        <w:t>Нормативное правовое регулирование в сфере бюджетн</w:t>
      </w:r>
      <w:r w:rsidR="006E7841" w:rsidRPr="00FF5C41">
        <w:rPr>
          <w:sz w:val="24"/>
          <w:szCs w:val="24"/>
        </w:rPr>
        <w:t>ого процесса и совершенствование</w:t>
      </w:r>
      <w:r w:rsidR="00DB4AC1" w:rsidRPr="00FF5C41">
        <w:rPr>
          <w:sz w:val="24"/>
          <w:szCs w:val="24"/>
        </w:rPr>
        <w:t xml:space="preserve"> бюджетного законодательства</w:t>
      </w:r>
      <w:r>
        <w:rPr>
          <w:sz w:val="24"/>
          <w:szCs w:val="24"/>
        </w:rPr>
        <w:t>.</w:t>
      </w:r>
    </w:p>
    <w:p w:rsidR="00481E1A" w:rsidRPr="00597BCF" w:rsidRDefault="00DB4AC1" w:rsidP="002D404C">
      <w:pPr>
        <w:pStyle w:val="ad"/>
        <w:spacing w:before="0"/>
        <w:ind w:firstLine="708"/>
        <w:rPr>
          <w:sz w:val="24"/>
          <w:szCs w:val="24"/>
        </w:rPr>
      </w:pPr>
      <w:r w:rsidRPr="00597BCF">
        <w:rPr>
          <w:sz w:val="24"/>
          <w:szCs w:val="24"/>
        </w:rPr>
        <w:t>К середине 2007 года были заложены и законодательно закреплены внешние условия для повышения эффективности управления бюджетными средствами, включая внедрение принципов бюджетирования, ориентированного на результат, повышения качества управления бюджетными средствами и стимулы для повышения эффективности функционирования бюджетного сектора.</w:t>
      </w:r>
    </w:p>
    <w:p w:rsidR="00481E1A" w:rsidRPr="00597BCF" w:rsidRDefault="00AB3C8D" w:rsidP="002D404C">
      <w:pPr>
        <w:pStyle w:val="ad"/>
        <w:spacing w:before="0"/>
        <w:ind w:firstLine="708"/>
        <w:rPr>
          <w:sz w:val="24"/>
          <w:szCs w:val="24"/>
        </w:rPr>
      </w:pPr>
      <w:r w:rsidRPr="00597BCF">
        <w:rPr>
          <w:sz w:val="24"/>
          <w:szCs w:val="24"/>
        </w:rPr>
        <w:t>Существенным образом изменился бюджетный процесс в целом, что повлекло за собой изменения на всех стадиях: планир</w:t>
      </w:r>
      <w:r>
        <w:rPr>
          <w:sz w:val="24"/>
          <w:szCs w:val="24"/>
        </w:rPr>
        <w:t>ование, исполнение и контроль над</w:t>
      </w:r>
      <w:r w:rsidRPr="00597BCF">
        <w:rPr>
          <w:sz w:val="24"/>
          <w:szCs w:val="24"/>
        </w:rPr>
        <w:t xml:space="preserve"> исполнением бюджета. </w:t>
      </w:r>
    </w:p>
    <w:p w:rsidR="00481E1A" w:rsidRPr="00597BCF" w:rsidRDefault="00D77CD1" w:rsidP="002D404C">
      <w:pPr>
        <w:pStyle w:val="ad"/>
        <w:spacing w:before="0"/>
        <w:ind w:firstLine="708"/>
        <w:rPr>
          <w:sz w:val="24"/>
          <w:szCs w:val="24"/>
        </w:rPr>
      </w:pPr>
      <w:r w:rsidRPr="00D77CD1">
        <w:rPr>
          <w:sz w:val="24"/>
          <w:szCs w:val="24"/>
        </w:rPr>
        <w:t xml:space="preserve">В результате </w:t>
      </w:r>
      <w:r w:rsidR="00DB4AC1" w:rsidRPr="00D77CD1">
        <w:rPr>
          <w:sz w:val="24"/>
          <w:szCs w:val="24"/>
        </w:rPr>
        <w:t xml:space="preserve">утверждения Программы Правительства Российской Федерации по повышению эффективности бюджетных расходов </w:t>
      </w:r>
      <w:r w:rsidR="00190E85" w:rsidRPr="00D77CD1">
        <w:rPr>
          <w:sz w:val="24"/>
          <w:szCs w:val="24"/>
        </w:rPr>
        <w:t xml:space="preserve">на период </w:t>
      </w:r>
      <w:r w:rsidR="00B24D1D" w:rsidRPr="00D77CD1">
        <w:rPr>
          <w:sz w:val="24"/>
          <w:szCs w:val="24"/>
        </w:rPr>
        <w:t xml:space="preserve">до </w:t>
      </w:r>
      <w:r w:rsidR="00190E85" w:rsidRPr="00D77CD1">
        <w:rPr>
          <w:sz w:val="24"/>
          <w:szCs w:val="24"/>
        </w:rPr>
        <w:t xml:space="preserve">2012 года </w:t>
      </w:r>
      <w:r w:rsidR="00DB4AC1" w:rsidRPr="00D77CD1">
        <w:rPr>
          <w:sz w:val="24"/>
          <w:szCs w:val="24"/>
        </w:rPr>
        <w:t>начат новый этап совершенствования нормативно-правового регулирования в сфере бюджетного процесса, реализация которого будет осуществляться по следующим направлениям.</w:t>
      </w:r>
    </w:p>
    <w:p w:rsidR="00481E1A" w:rsidRPr="00597BCF" w:rsidRDefault="00DB4AC1" w:rsidP="002D404C">
      <w:pPr>
        <w:pStyle w:val="ad"/>
        <w:spacing w:before="0"/>
        <w:ind w:firstLine="708"/>
        <w:rPr>
          <w:sz w:val="24"/>
          <w:szCs w:val="24"/>
        </w:rPr>
      </w:pPr>
      <w:r w:rsidRPr="00597BCF">
        <w:rPr>
          <w:sz w:val="24"/>
          <w:szCs w:val="24"/>
        </w:rPr>
        <w:lastRenderedPageBreak/>
        <w:t>1</w:t>
      </w:r>
      <w:r w:rsidR="00FF5C41">
        <w:rPr>
          <w:sz w:val="24"/>
          <w:szCs w:val="24"/>
        </w:rPr>
        <w:t>.</w:t>
      </w:r>
      <w:r w:rsidRPr="00597BCF">
        <w:rPr>
          <w:sz w:val="24"/>
          <w:szCs w:val="24"/>
        </w:rPr>
        <w:t xml:space="preserve"> Нормативное правовое регулирование планирования и исполнения бюджета, которое заключается, в первую очередь, в работе над Бюджетным кодексом Российской Федерации.</w:t>
      </w:r>
    </w:p>
    <w:p w:rsidR="00481E1A" w:rsidRPr="00597BCF" w:rsidRDefault="00DB4AC1" w:rsidP="002D404C">
      <w:pPr>
        <w:pStyle w:val="ad"/>
        <w:spacing w:before="0"/>
        <w:ind w:firstLine="708"/>
        <w:rPr>
          <w:sz w:val="24"/>
          <w:szCs w:val="24"/>
        </w:rPr>
      </w:pPr>
      <w:r w:rsidRPr="00597BCF">
        <w:rPr>
          <w:sz w:val="24"/>
          <w:szCs w:val="24"/>
        </w:rPr>
        <w:t>В рамках этого направления планируется созда</w:t>
      </w:r>
      <w:r w:rsidR="003F1AEB" w:rsidRPr="00597BCF">
        <w:rPr>
          <w:sz w:val="24"/>
          <w:szCs w:val="24"/>
        </w:rPr>
        <w:t>ть</w:t>
      </w:r>
      <w:r w:rsidRPr="00597BCF">
        <w:rPr>
          <w:sz w:val="24"/>
          <w:szCs w:val="24"/>
        </w:rPr>
        <w:t xml:space="preserve"> правов</w:t>
      </w:r>
      <w:r w:rsidR="003F1AEB" w:rsidRPr="00597BCF">
        <w:rPr>
          <w:sz w:val="24"/>
          <w:szCs w:val="24"/>
        </w:rPr>
        <w:t>ую</w:t>
      </w:r>
      <w:r w:rsidRPr="00597BCF">
        <w:rPr>
          <w:sz w:val="24"/>
          <w:szCs w:val="24"/>
        </w:rPr>
        <w:t xml:space="preserve"> основ</w:t>
      </w:r>
      <w:r w:rsidR="003F1AEB" w:rsidRPr="00597BCF">
        <w:rPr>
          <w:sz w:val="24"/>
          <w:szCs w:val="24"/>
        </w:rPr>
        <w:t>у</w:t>
      </w:r>
      <w:r w:rsidRPr="00597BCF">
        <w:rPr>
          <w:sz w:val="24"/>
          <w:szCs w:val="24"/>
        </w:rPr>
        <w:t xml:space="preserve"> для перехода </w:t>
      </w:r>
      <w:r w:rsidR="003F1AEB" w:rsidRPr="00597BCF">
        <w:rPr>
          <w:sz w:val="24"/>
          <w:szCs w:val="24"/>
        </w:rPr>
        <w:t>ф</w:t>
      </w:r>
      <w:r w:rsidRPr="00597BCF">
        <w:rPr>
          <w:sz w:val="24"/>
          <w:szCs w:val="24"/>
        </w:rPr>
        <w:t>ормировани</w:t>
      </w:r>
      <w:r w:rsidR="003F1AEB" w:rsidRPr="00597BCF">
        <w:rPr>
          <w:sz w:val="24"/>
          <w:szCs w:val="24"/>
        </w:rPr>
        <w:t>я</w:t>
      </w:r>
      <w:r w:rsidRPr="00597BCF">
        <w:rPr>
          <w:sz w:val="24"/>
          <w:szCs w:val="24"/>
        </w:rPr>
        <w:t xml:space="preserve"> бюджетов на основе программно-целевого принципа, в том числе – развитие бюджетной классификации, совершенствование исполнения бюджетов с расширением полномочий и ответственности главных администраторов бюджетных средств.</w:t>
      </w:r>
    </w:p>
    <w:p w:rsidR="00481E1A" w:rsidRPr="00597BCF" w:rsidRDefault="00FF5C41" w:rsidP="002D404C">
      <w:pPr>
        <w:pStyle w:val="ad"/>
        <w:spacing w:before="0"/>
        <w:ind w:firstLine="708"/>
        <w:rPr>
          <w:sz w:val="24"/>
          <w:szCs w:val="24"/>
        </w:rPr>
      </w:pPr>
      <w:r>
        <w:rPr>
          <w:sz w:val="24"/>
          <w:szCs w:val="24"/>
        </w:rPr>
        <w:t>2.</w:t>
      </w:r>
      <w:r w:rsidR="00DB4AC1" w:rsidRPr="00597BCF">
        <w:rPr>
          <w:sz w:val="24"/>
          <w:szCs w:val="24"/>
        </w:rPr>
        <w:t xml:space="preserve"> Создание и развитие нормативной правовой и методической базы по повышению доступности и качества государственных (муниципальных) услуг.</w:t>
      </w:r>
    </w:p>
    <w:p w:rsidR="00481E1A" w:rsidRPr="00597BCF" w:rsidRDefault="00DB4AC1" w:rsidP="002D404C">
      <w:pPr>
        <w:pStyle w:val="ad"/>
        <w:spacing w:before="0"/>
        <w:ind w:firstLine="708"/>
        <w:rPr>
          <w:sz w:val="24"/>
          <w:szCs w:val="24"/>
        </w:rPr>
      </w:pPr>
      <w:r w:rsidRPr="00597BCF">
        <w:rPr>
          <w:sz w:val="24"/>
          <w:szCs w:val="24"/>
        </w:rPr>
        <w:t xml:space="preserve">Одним из инструментов повышения качества планирования деятельности государственных учреждений являются государственные (муниципальные) задания, которые в соответствии с Бюджетным кодексом Российской Федерации формируются с 1 января 2009 года с целью увязки объемов и качества оказываемых государственных услуг с объемами бюджетных ассигнований на эти цели, а также перехода от </w:t>
      </w:r>
      <w:r w:rsidR="0047186D" w:rsidRPr="00597BCF">
        <w:rPr>
          <w:sz w:val="24"/>
          <w:szCs w:val="24"/>
        </w:rPr>
        <w:t>финансового обеспечения</w:t>
      </w:r>
      <w:r w:rsidRPr="00597BCF">
        <w:rPr>
          <w:sz w:val="24"/>
          <w:szCs w:val="24"/>
        </w:rPr>
        <w:t xml:space="preserve"> деятельности учреждений к ф</w:t>
      </w:r>
      <w:r w:rsidR="0047186D" w:rsidRPr="00597BCF">
        <w:rPr>
          <w:sz w:val="24"/>
          <w:szCs w:val="24"/>
        </w:rPr>
        <w:t>инансовому обеспечению</w:t>
      </w:r>
      <w:r w:rsidRPr="00597BCF">
        <w:rPr>
          <w:sz w:val="24"/>
          <w:szCs w:val="24"/>
        </w:rPr>
        <w:t xml:space="preserve"> оказанных услуг.</w:t>
      </w:r>
    </w:p>
    <w:p w:rsidR="00481E1A" w:rsidRPr="00597BCF" w:rsidRDefault="00DB4AC1" w:rsidP="002D404C">
      <w:pPr>
        <w:pStyle w:val="ad"/>
        <w:spacing w:before="0"/>
        <w:ind w:firstLine="708"/>
        <w:rPr>
          <w:sz w:val="24"/>
          <w:szCs w:val="24"/>
        </w:rPr>
      </w:pPr>
      <w:r w:rsidRPr="00597BCF">
        <w:rPr>
          <w:sz w:val="24"/>
          <w:szCs w:val="24"/>
        </w:rPr>
        <w:t>В целях повышения эффективности использования бюджетных ассигнований федерального бюджета, выделяемых на финансовое обеспечение оказания государственных услуг, а также улучшения качества работы федеральных бюджетных</w:t>
      </w:r>
      <w:r w:rsidR="00632B34">
        <w:rPr>
          <w:sz w:val="24"/>
          <w:szCs w:val="24"/>
        </w:rPr>
        <w:t xml:space="preserve"> и автономных</w:t>
      </w:r>
      <w:r w:rsidRPr="00597BCF">
        <w:rPr>
          <w:sz w:val="24"/>
          <w:szCs w:val="24"/>
        </w:rPr>
        <w:t xml:space="preserve"> учреждений Минфином России разработан Порядок формирования и финансового обеспечения выполнения государственных заданий</w:t>
      </w:r>
      <w:r w:rsidR="003F1AEB" w:rsidRPr="00597BCF">
        <w:rPr>
          <w:sz w:val="24"/>
          <w:szCs w:val="24"/>
        </w:rPr>
        <w:t xml:space="preserve"> (Постановление Правительства Российской Федерации от 2 сентября 2010 г. №671 «О порядке формирования государственного задания в отношении федеральных государственных учреждений и финансового обеспечения выполнение государственного задания»)</w:t>
      </w:r>
      <w:r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Развитие механизма финансового управления государственными учреждениями осуществляется в настоящее время в соответствии с Федеральным законом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481E1A" w:rsidRPr="00597BCF" w:rsidRDefault="00DB4AC1" w:rsidP="002D404C">
      <w:pPr>
        <w:pStyle w:val="ad"/>
        <w:spacing w:before="0"/>
        <w:ind w:firstLine="708"/>
        <w:rPr>
          <w:sz w:val="24"/>
          <w:szCs w:val="24"/>
        </w:rPr>
      </w:pPr>
      <w:r w:rsidRPr="00597BCF">
        <w:rPr>
          <w:sz w:val="24"/>
          <w:szCs w:val="24"/>
        </w:rPr>
        <w:t>Мероприятия по совершенствованию правового положения государственных (муниципальных) учреждений направлены на повышение эффективности предоставления государственных (муниципальных) услуг в условиях сохранения (либо снижения темпов роста) бюджетных расходов на их оказание. Должны быть созданы условия и стимулы для учреждений к сокращению ими внутренних издержек и привлечению (легализации) внебюджетных источников, повышению эффективности и открытости их деятельности, а также для органов исполнительной власти – к оптимизации подведомственной сети.</w:t>
      </w:r>
    </w:p>
    <w:p w:rsidR="00481E1A" w:rsidRDefault="00DB4AC1" w:rsidP="002D404C">
      <w:pPr>
        <w:pStyle w:val="ad"/>
        <w:spacing w:before="0"/>
        <w:ind w:firstLine="708"/>
        <w:rPr>
          <w:sz w:val="24"/>
          <w:szCs w:val="24"/>
        </w:rPr>
      </w:pPr>
      <w:r w:rsidRPr="00597BCF">
        <w:rPr>
          <w:sz w:val="24"/>
          <w:szCs w:val="24"/>
        </w:rPr>
        <w:t>В целях обеспечения реализации предусмотренных законодательством изменений, касающихся правовых основ деятельности государственных и муниципальных учреждений, Минфин России</w:t>
      </w:r>
      <w:r w:rsidR="00D96100">
        <w:rPr>
          <w:sz w:val="24"/>
          <w:szCs w:val="24"/>
        </w:rPr>
        <w:t>,</w:t>
      </w:r>
      <w:r w:rsidRPr="00597BCF">
        <w:rPr>
          <w:sz w:val="24"/>
          <w:szCs w:val="24"/>
        </w:rPr>
        <w:t xml:space="preserve"> в </w:t>
      </w:r>
      <w:r w:rsidR="002701AB" w:rsidRPr="00597BCF">
        <w:rPr>
          <w:sz w:val="24"/>
          <w:szCs w:val="24"/>
        </w:rPr>
        <w:t>рамках</w:t>
      </w:r>
      <w:r w:rsidRPr="00597BCF">
        <w:rPr>
          <w:sz w:val="24"/>
          <w:szCs w:val="24"/>
        </w:rPr>
        <w:t xml:space="preserve"> своей компетенции</w:t>
      </w:r>
      <w:r w:rsidR="00D96100">
        <w:rPr>
          <w:sz w:val="24"/>
          <w:szCs w:val="24"/>
        </w:rPr>
        <w:t>,</w:t>
      </w:r>
      <w:r w:rsidRPr="00597BCF">
        <w:rPr>
          <w:sz w:val="24"/>
          <w:szCs w:val="24"/>
        </w:rPr>
        <w:t xml:space="preserve"> будет обеспечивать выполнение плана мероприятий по совершенствованию правового положения государственных (муниципальных) учреждений, а также осуществлять мониторинг и методическое сопровождение внедрения новых механизмов оказания и финансового обеспечения государственных и муниципальных услуг.</w:t>
      </w:r>
    </w:p>
    <w:p w:rsidR="00481E1A" w:rsidRPr="00597BCF" w:rsidRDefault="00FF5C41" w:rsidP="00F01E1F">
      <w:pPr>
        <w:pStyle w:val="ad"/>
        <w:spacing w:before="0"/>
        <w:ind w:firstLine="708"/>
        <w:rPr>
          <w:sz w:val="24"/>
          <w:szCs w:val="24"/>
        </w:rPr>
      </w:pPr>
      <w:r>
        <w:rPr>
          <w:sz w:val="24"/>
          <w:szCs w:val="24"/>
        </w:rPr>
        <w:t>3. Ф</w:t>
      </w:r>
      <w:r w:rsidR="00DB4AC1" w:rsidRPr="00597BCF">
        <w:rPr>
          <w:sz w:val="24"/>
          <w:szCs w:val="24"/>
        </w:rPr>
        <w:t>ормирование и развитие комплексной федеральной контрактной системы.</w:t>
      </w:r>
    </w:p>
    <w:p w:rsidR="00481E1A" w:rsidRPr="00597BCF" w:rsidRDefault="003F1AEB" w:rsidP="002D404C">
      <w:pPr>
        <w:pStyle w:val="ad"/>
        <w:spacing w:before="0"/>
        <w:ind w:firstLine="708"/>
        <w:rPr>
          <w:sz w:val="24"/>
          <w:szCs w:val="24"/>
        </w:rPr>
      </w:pPr>
      <w:r w:rsidRPr="00597BCF">
        <w:rPr>
          <w:sz w:val="24"/>
          <w:szCs w:val="24"/>
        </w:rPr>
        <w:t>П</w:t>
      </w:r>
      <w:r w:rsidR="00DB4AC1" w:rsidRPr="00597BCF">
        <w:rPr>
          <w:sz w:val="24"/>
          <w:szCs w:val="24"/>
        </w:rPr>
        <w:t>од комплексной федеральной контрактной системой понимается совокупность норм и правил, определяющих участие публично-правового образования, а также созданных ими организаций («юридических лиц публичного права») в правоотношениях по взаимной передаче прав и формированию встречных обязательств, основанных на равноправии и свободном волеизъявлении сторон</w:t>
      </w:r>
      <w:r w:rsidRPr="00597BCF">
        <w:rPr>
          <w:sz w:val="24"/>
          <w:szCs w:val="24"/>
        </w:rPr>
        <w:t>,</w:t>
      </w:r>
      <w:r w:rsidR="00DB4AC1" w:rsidRPr="00597BCF">
        <w:rPr>
          <w:sz w:val="24"/>
          <w:szCs w:val="24"/>
        </w:rPr>
        <w:t xml:space="preserve"> регулируемых нормами гражданского права.</w:t>
      </w:r>
    </w:p>
    <w:p w:rsidR="00481E1A" w:rsidRPr="00597BCF" w:rsidRDefault="00DB4AC1" w:rsidP="002D404C">
      <w:pPr>
        <w:pStyle w:val="ad"/>
        <w:spacing w:before="0"/>
        <w:ind w:firstLine="708"/>
        <w:rPr>
          <w:sz w:val="24"/>
          <w:szCs w:val="24"/>
        </w:rPr>
      </w:pPr>
      <w:r w:rsidRPr="00597BCF">
        <w:rPr>
          <w:sz w:val="24"/>
          <w:szCs w:val="24"/>
        </w:rPr>
        <w:lastRenderedPageBreak/>
        <w:t>В настоящее время и</w:t>
      </w:r>
      <w:r w:rsidR="003F1AEB" w:rsidRPr="00597BCF">
        <w:rPr>
          <w:sz w:val="24"/>
          <w:szCs w:val="24"/>
        </w:rPr>
        <w:t xml:space="preserve"> в</w:t>
      </w:r>
      <w:r w:rsidRPr="00597BCF">
        <w:rPr>
          <w:sz w:val="24"/>
          <w:szCs w:val="24"/>
        </w:rPr>
        <w:t xml:space="preserve"> ближайшей перспективе (до 2014 года) наиболее актуальной задачей является системное регулирование вопросов планирования, осуществления и исполнения закупок товаров, работ, услуг для государственных (муниципальных) нужд, а также внедрение и отладка процедур и механизмов их реализации.</w:t>
      </w:r>
    </w:p>
    <w:p w:rsidR="00481E1A" w:rsidRPr="00597BCF" w:rsidRDefault="00DB4AC1" w:rsidP="002D404C">
      <w:pPr>
        <w:pStyle w:val="ad"/>
        <w:spacing w:before="0"/>
        <w:ind w:firstLine="708"/>
        <w:rPr>
          <w:sz w:val="24"/>
          <w:szCs w:val="24"/>
        </w:rPr>
      </w:pPr>
      <w:r w:rsidRPr="00597BCF">
        <w:rPr>
          <w:sz w:val="24"/>
          <w:szCs w:val="24"/>
        </w:rPr>
        <w:t>Исходя из положений статьи 6 Бюджетного кодекса Российской Федерации, вследствие заключения государственного (муниципального) контракта возникает расходное обязательство соответствующего публично-правового образования, то есть обязанность получателей бюджетных средств уплатить за счет средств бюджета определенные денежные средства в соответствии с выполненными условиями гражданско-правовой сделки.</w:t>
      </w:r>
    </w:p>
    <w:p w:rsidR="00481E1A" w:rsidRPr="00597BCF" w:rsidRDefault="00DB4AC1" w:rsidP="002D404C">
      <w:pPr>
        <w:pStyle w:val="ad"/>
        <w:spacing w:before="0"/>
        <w:ind w:firstLine="708"/>
        <w:rPr>
          <w:sz w:val="24"/>
          <w:szCs w:val="24"/>
        </w:rPr>
      </w:pPr>
      <w:r w:rsidRPr="00597BCF">
        <w:rPr>
          <w:sz w:val="24"/>
          <w:szCs w:val="24"/>
        </w:rPr>
        <w:t>При планировании бюджетных ассигнований должны разрабатываться и рассматриваться сводные показатели проектов планов закупок главных распорядителей средств федерального бюджета, а после доведения лимитов бюджетных обязательств государственными заказчиками должны утверждаться на срок действия этих лимитов (на федеральном уровне – 3 года) планы закупок и планы-графики подготовки и заключения реализующих их государственных (муниципальных) контрактов.</w:t>
      </w:r>
    </w:p>
    <w:p w:rsidR="00481E1A" w:rsidRPr="00597BCF" w:rsidRDefault="00AB3C8D" w:rsidP="002D404C">
      <w:pPr>
        <w:pStyle w:val="ad"/>
        <w:spacing w:before="0"/>
        <w:ind w:firstLine="708"/>
        <w:rPr>
          <w:sz w:val="24"/>
          <w:szCs w:val="24"/>
        </w:rPr>
      </w:pPr>
      <w:r w:rsidRPr="00597BCF">
        <w:rPr>
          <w:sz w:val="24"/>
          <w:szCs w:val="24"/>
        </w:rPr>
        <w:t>Одним из наиболее дейс</w:t>
      </w:r>
      <w:r>
        <w:rPr>
          <w:sz w:val="24"/>
          <w:szCs w:val="24"/>
        </w:rPr>
        <w:t>твенных инструментов контроля над</w:t>
      </w:r>
      <w:r w:rsidRPr="00597BCF">
        <w:rPr>
          <w:sz w:val="24"/>
          <w:szCs w:val="24"/>
        </w:rPr>
        <w:t xml:space="preserve"> соблюдением установленных процедур планирования и осуществления государственными (муниципальными) заказчиками закупок может стать осуществление органами Федер</w:t>
      </w:r>
      <w:r>
        <w:rPr>
          <w:sz w:val="24"/>
          <w:szCs w:val="24"/>
        </w:rPr>
        <w:t>ального казначейства контроля над</w:t>
      </w:r>
      <w:r w:rsidRPr="00597BCF">
        <w:rPr>
          <w:sz w:val="24"/>
          <w:szCs w:val="24"/>
        </w:rPr>
        <w:t xml:space="preserve">  соответствием размещаемого заказа утвержденному плану закупок, а также включение в реестр государственных (муниципальных) контрактов только контрактов, заключенных в пределах доведенных лимитов бюджетных обязательств с учетом соответствующих позиций плана закупок.</w:t>
      </w:r>
    </w:p>
    <w:p w:rsidR="00481E1A" w:rsidRPr="00597BCF" w:rsidRDefault="00DB4AC1" w:rsidP="002D404C">
      <w:pPr>
        <w:pStyle w:val="ad"/>
        <w:spacing w:before="0"/>
        <w:ind w:firstLine="708"/>
        <w:rPr>
          <w:sz w:val="24"/>
          <w:szCs w:val="24"/>
        </w:rPr>
      </w:pPr>
      <w:r w:rsidRPr="00597BCF">
        <w:rPr>
          <w:sz w:val="24"/>
          <w:szCs w:val="24"/>
        </w:rPr>
        <w:t xml:space="preserve">В целях интеграции закупочных процедур с бюджетным процессом планируется модернизировать механизмы санкционирования расходов органами Федерального казначейства, а именно, при санкционировании оплаты денежных обязательств органами Федерального казначейства использовать данные реестра </w:t>
      </w:r>
      <w:r w:rsidR="00554F8C" w:rsidRPr="00597BCF">
        <w:rPr>
          <w:sz w:val="24"/>
          <w:szCs w:val="24"/>
        </w:rPr>
        <w:t>государственных контрактов, заключенных от имени Российской Федерации, субъектов Российской Федерации, муниципальных контрактов, заключенных от имени муниципального образования, а также гражданско-правовых договоров федеральных бюджетных учреждений, бюджетных учреждений субъектов Российской Федерации, муниципальных бюджетных учреждений</w:t>
      </w:r>
      <w:r w:rsidRPr="00597BCF">
        <w:rPr>
          <w:sz w:val="24"/>
          <w:szCs w:val="24"/>
        </w:rPr>
        <w:t>.</w:t>
      </w:r>
    </w:p>
    <w:p w:rsidR="00481E1A" w:rsidRPr="00597BCF" w:rsidRDefault="00AB3C8D" w:rsidP="002D404C">
      <w:pPr>
        <w:pStyle w:val="ad"/>
        <w:spacing w:before="0"/>
        <w:ind w:firstLine="708"/>
        <w:rPr>
          <w:sz w:val="24"/>
          <w:szCs w:val="24"/>
        </w:rPr>
      </w:pPr>
      <w:r w:rsidRPr="00597BCF">
        <w:rPr>
          <w:sz w:val="24"/>
          <w:szCs w:val="24"/>
        </w:rPr>
        <w:t>Общим условием для пов</w:t>
      </w:r>
      <w:r>
        <w:rPr>
          <w:sz w:val="24"/>
          <w:szCs w:val="24"/>
        </w:rPr>
        <w:t>ышения эффективности контроля над</w:t>
      </w:r>
      <w:r w:rsidRPr="00597BCF">
        <w:rPr>
          <w:sz w:val="24"/>
          <w:szCs w:val="24"/>
        </w:rPr>
        <w:t xml:space="preserve"> планированием и осуществлением закупок является обеспечение публичности закупочного цикла, для чего будет обеспечено  размещение всей необходимой информации (планов и планов-графиков закупок, заключенных контрактов, актов их приемки) в сети «Интернет».</w:t>
      </w:r>
    </w:p>
    <w:p w:rsidR="00481E1A" w:rsidRDefault="00DB4AC1" w:rsidP="002D404C">
      <w:pPr>
        <w:pStyle w:val="ad"/>
        <w:spacing w:before="0"/>
        <w:ind w:firstLine="708"/>
        <w:rPr>
          <w:sz w:val="24"/>
          <w:szCs w:val="24"/>
        </w:rPr>
      </w:pPr>
      <w:r w:rsidRPr="00597BCF">
        <w:rPr>
          <w:sz w:val="24"/>
          <w:szCs w:val="24"/>
        </w:rPr>
        <w:t>В рамках этого направления будут развиваться регулирование планирование, заключение и исполнение контрактов на оказание государственных (муниципальных) услуг, предоставления субсидий юридическим лицам (в том числе – на выполнение государственных или муниципальных заданий), осуществления бюджетных инвестиций в уставные капиталы юридических лиц, предоставления кредитов и гарантий и т.д.</w:t>
      </w:r>
    </w:p>
    <w:p w:rsidR="00481E1A" w:rsidRPr="00597BCF" w:rsidRDefault="00FF5C41" w:rsidP="002D404C">
      <w:pPr>
        <w:pStyle w:val="ad"/>
        <w:spacing w:before="0"/>
        <w:ind w:firstLine="708"/>
        <w:rPr>
          <w:sz w:val="24"/>
          <w:szCs w:val="24"/>
        </w:rPr>
      </w:pPr>
      <w:r>
        <w:rPr>
          <w:sz w:val="24"/>
          <w:szCs w:val="24"/>
        </w:rPr>
        <w:t>4.</w:t>
      </w:r>
      <w:r w:rsidR="00DB4AC1" w:rsidRPr="00597BCF">
        <w:rPr>
          <w:sz w:val="24"/>
          <w:szCs w:val="24"/>
        </w:rPr>
        <w:t xml:space="preserve"> Повышение качества финансового менеджмента. </w:t>
      </w:r>
    </w:p>
    <w:p w:rsidR="00481E1A" w:rsidRPr="00597BCF" w:rsidRDefault="00DB4AC1" w:rsidP="002D404C">
      <w:pPr>
        <w:pStyle w:val="ad"/>
        <w:spacing w:before="0"/>
        <w:ind w:firstLine="708"/>
        <w:rPr>
          <w:sz w:val="24"/>
          <w:szCs w:val="24"/>
        </w:rPr>
      </w:pPr>
      <w:r w:rsidRPr="00597BCF">
        <w:rPr>
          <w:sz w:val="24"/>
          <w:szCs w:val="24"/>
        </w:rPr>
        <w:t xml:space="preserve">Дальнейшая реформа бюджетного процесса должна сосредоточиться на внедрении в общественном секторе современных процедур и методов финансового менеджмента. </w:t>
      </w:r>
    </w:p>
    <w:p w:rsidR="00481E1A" w:rsidRPr="00597BCF" w:rsidRDefault="00DB4AC1" w:rsidP="002D404C">
      <w:pPr>
        <w:pStyle w:val="ad"/>
        <w:spacing w:before="0"/>
        <w:ind w:firstLine="708"/>
        <w:rPr>
          <w:sz w:val="24"/>
          <w:szCs w:val="24"/>
        </w:rPr>
      </w:pPr>
      <w:r w:rsidRPr="00597BCF">
        <w:rPr>
          <w:sz w:val="24"/>
          <w:szCs w:val="24"/>
        </w:rPr>
        <w:t>Финансовый менеджмент представляет собой внутренние правила и процедуры участников бюджетного процесса, предполагает ответственность и подотчетность за деятельность и ее результаты и включает в себя определение наиболее эффективных способов использования финансовых ресурсов и обеспечение эффективного исполнения принятых управленческих решений.</w:t>
      </w:r>
    </w:p>
    <w:p w:rsidR="00481E1A" w:rsidRPr="00597BCF" w:rsidRDefault="00DB4AC1" w:rsidP="002D404C">
      <w:pPr>
        <w:pStyle w:val="ad"/>
        <w:spacing w:before="0"/>
        <w:ind w:firstLine="708"/>
        <w:rPr>
          <w:sz w:val="24"/>
          <w:szCs w:val="24"/>
        </w:rPr>
      </w:pPr>
      <w:r w:rsidRPr="00597BCF">
        <w:rPr>
          <w:sz w:val="24"/>
          <w:szCs w:val="24"/>
        </w:rPr>
        <w:t xml:space="preserve">Улучшение финансового менеджмента, главным образом, должно базироваться на создании условий и методологическом обеспечении внутренних процедур главных распорядителей средств федерального бюджета, в том числе – формирования и </w:t>
      </w:r>
      <w:r w:rsidRPr="00597BCF">
        <w:rPr>
          <w:sz w:val="24"/>
          <w:szCs w:val="24"/>
        </w:rPr>
        <w:lastRenderedPageBreak/>
        <w:t>реализации планов деятельности и отчетов о</w:t>
      </w:r>
      <w:r w:rsidR="003F1AEB" w:rsidRPr="00597BCF">
        <w:rPr>
          <w:sz w:val="24"/>
          <w:szCs w:val="24"/>
        </w:rPr>
        <w:t>б</w:t>
      </w:r>
      <w:r w:rsidRPr="00597BCF">
        <w:rPr>
          <w:sz w:val="24"/>
          <w:szCs w:val="24"/>
        </w:rPr>
        <w:t xml:space="preserve"> их выполнении (в том числе – в рамках обновленных докладов о результатах и основных направлениях деятельности), финансового планирования, регламентов использования бюджетных средств (включая осуществление закупок), ведения учета и формирования финансовой отчетности, организации и осуществлении внутреннего контроля.</w:t>
      </w:r>
    </w:p>
    <w:p w:rsidR="00481E1A" w:rsidRPr="00597BCF" w:rsidRDefault="00DB4AC1" w:rsidP="002D404C">
      <w:pPr>
        <w:pStyle w:val="ad"/>
        <w:spacing w:before="0"/>
        <w:ind w:firstLine="708"/>
        <w:rPr>
          <w:sz w:val="24"/>
          <w:szCs w:val="24"/>
        </w:rPr>
      </w:pPr>
      <w:r w:rsidRPr="00597BCF">
        <w:rPr>
          <w:sz w:val="24"/>
          <w:szCs w:val="24"/>
        </w:rPr>
        <w:t>Начиная с 2008 года</w:t>
      </w:r>
      <w:r w:rsidR="003F1AEB" w:rsidRPr="00597BCF">
        <w:rPr>
          <w:sz w:val="24"/>
          <w:szCs w:val="24"/>
        </w:rPr>
        <w:t>,</w:t>
      </w:r>
      <w:r w:rsidRPr="00597BCF">
        <w:rPr>
          <w:sz w:val="24"/>
          <w:szCs w:val="24"/>
        </w:rPr>
        <w:t xml:space="preserve"> Минфином России проводится ежеквартальный и ежегодный мониторинг качества финансового менеджмента главных распорядителей средств федерального бюджета, отчеты о котором направляются в Правительство Российской Федерации в составе ежеквартальной и годовой отчетности об исполнении федерального бюджета.</w:t>
      </w:r>
    </w:p>
    <w:p w:rsidR="00966895" w:rsidRPr="00597BCF" w:rsidRDefault="00446312" w:rsidP="00382458">
      <w:pPr>
        <w:pStyle w:val="ad"/>
        <w:spacing w:before="0"/>
        <w:ind w:firstLine="708"/>
        <w:rPr>
          <w:sz w:val="24"/>
          <w:szCs w:val="24"/>
        </w:rPr>
      </w:pPr>
      <w:r w:rsidRPr="00597BCF">
        <w:rPr>
          <w:sz w:val="24"/>
          <w:szCs w:val="24"/>
        </w:rPr>
        <w:t>Начиная с 2011 года</w:t>
      </w:r>
      <w:r w:rsidR="003F1AEB" w:rsidRPr="00597BCF">
        <w:rPr>
          <w:sz w:val="24"/>
          <w:szCs w:val="24"/>
        </w:rPr>
        <w:t>,</w:t>
      </w:r>
      <w:r w:rsidRPr="00597BCF">
        <w:rPr>
          <w:sz w:val="24"/>
          <w:szCs w:val="24"/>
        </w:rPr>
        <w:t xml:space="preserve"> также осуществляется мониторинг реализации федеральными органами исполнительной </w:t>
      </w:r>
      <w:proofErr w:type="gramStart"/>
      <w:r w:rsidRPr="00597BCF">
        <w:rPr>
          <w:sz w:val="24"/>
          <w:szCs w:val="24"/>
        </w:rPr>
        <w:t>власти ведомственных планов повышения эффективности бюджетных расходов</w:t>
      </w:r>
      <w:proofErr w:type="gramEnd"/>
      <w:r w:rsidRPr="00597BCF">
        <w:rPr>
          <w:sz w:val="24"/>
          <w:szCs w:val="24"/>
        </w:rPr>
        <w:t>.</w:t>
      </w:r>
    </w:p>
    <w:p w:rsidR="00481E1A" w:rsidRPr="00FF5C41" w:rsidRDefault="00FF5C41" w:rsidP="002D404C">
      <w:pPr>
        <w:pStyle w:val="ad"/>
        <w:spacing w:before="0"/>
        <w:ind w:firstLine="708"/>
        <w:rPr>
          <w:sz w:val="24"/>
          <w:szCs w:val="24"/>
        </w:rPr>
      </w:pPr>
      <w:r w:rsidRPr="00FF5C41">
        <w:rPr>
          <w:sz w:val="24"/>
          <w:szCs w:val="24"/>
        </w:rPr>
        <w:t>2.2</w:t>
      </w:r>
      <w:r w:rsidR="00DB4AC1" w:rsidRPr="00FF5C41">
        <w:rPr>
          <w:sz w:val="24"/>
          <w:szCs w:val="24"/>
        </w:rPr>
        <w:t>. Организация планирования и исполнения федерального бюджета</w:t>
      </w:r>
      <w:r>
        <w:rPr>
          <w:sz w:val="24"/>
          <w:szCs w:val="24"/>
        </w:rPr>
        <w:t>.</w:t>
      </w:r>
    </w:p>
    <w:p w:rsidR="00481E1A" w:rsidRPr="00597BCF" w:rsidRDefault="00DB4AC1" w:rsidP="002D404C">
      <w:pPr>
        <w:pStyle w:val="ad"/>
        <w:spacing w:before="0"/>
        <w:ind w:firstLine="708"/>
        <w:rPr>
          <w:sz w:val="24"/>
          <w:szCs w:val="24"/>
        </w:rPr>
      </w:pPr>
      <w:r w:rsidRPr="00597BCF">
        <w:rPr>
          <w:sz w:val="24"/>
          <w:szCs w:val="24"/>
        </w:rPr>
        <w:t>Результатом реализации данного основного мероприятия является принятый в установленные сроки и соответствующий требованиям бюджетного законодательства федеральный бюджет на очередной финансовый год и плановый период.</w:t>
      </w:r>
    </w:p>
    <w:p w:rsidR="00481E1A" w:rsidRPr="00597BCF" w:rsidRDefault="00DB4AC1" w:rsidP="002D404C">
      <w:pPr>
        <w:pStyle w:val="ad"/>
        <w:spacing w:before="0"/>
        <w:ind w:firstLine="708"/>
        <w:rPr>
          <w:sz w:val="24"/>
          <w:szCs w:val="24"/>
        </w:rPr>
      </w:pPr>
      <w:r w:rsidRPr="00597BCF">
        <w:rPr>
          <w:sz w:val="24"/>
          <w:szCs w:val="24"/>
        </w:rPr>
        <w:t>Непосредственные результаты регулятивной деятельности в рамках основного мероприятия выражаются в следовании принципам ответственного управления общественными финансами, предполагающими введение среднесрочного финансового планирования, анализа и управления рисками в бюджетно-налоговой сфере, улучшение качества прогнозирования основных параметров федерального бюджета на средне- и долгосрочную перспективу.</w:t>
      </w:r>
    </w:p>
    <w:p w:rsidR="00481E1A" w:rsidRPr="00597BCF" w:rsidRDefault="00DB4AC1" w:rsidP="002D404C">
      <w:pPr>
        <w:pStyle w:val="ad"/>
        <w:spacing w:before="0"/>
        <w:ind w:firstLine="708"/>
        <w:rPr>
          <w:sz w:val="24"/>
          <w:szCs w:val="24"/>
        </w:rPr>
      </w:pPr>
      <w:r w:rsidRPr="00597BCF">
        <w:rPr>
          <w:sz w:val="24"/>
          <w:szCs w:val="24"/>
        </w:rPr>
        <w:t>Принципами эффективного и ответственного управления государственными финансами, выступающими ориентиром для деятельности в сфере реализации основного мероприятия, являются:</w:t>
      </w:r>
    </w:p>
    <w:p w:rsidR="00481E1A" w:rsidRPr="00597BCF" w:rsidRDefault="00DB4AC1" w:rsidP="002D404C">
      <w:pPr>
        <w:pStyle w:val="ad"/>
        <w:spacing w:before="0"/>
        <w:ind w:firstLine="708"/>
        <w:rPr>
          <w:sz w:val="24"/>
          <w:szCs w:val="24"/>
        </w:rPr>
      </w:pPr>
      <w:r w:rsidRPr="00597BCF">
        <w:rPr>
          <w:sz w:val="24"/>
          <w:szCs w:val="24"/>
        </w:rPr>
        <w:t>открытость деятельности органов государственной власти по разработке, рассмотрению, утверждению и исполнению бюджетов;</w:t>
      </w:r>
    </w:p>
    <w:p w:rsidR="00481E1A" w:rsidRPr="00597BCF" w:rsidRDefault="00DB4AC1" w:rsidP="002D404C">
      <w:pPr>
        <w:pStyle w:val="ad"/>
        <w:spacing w:before="0"/>
        <w:ind w:firstLine="708"/>
        <w:rPr>
          <w:sz w:val="24"/>
          <w:szCs w:val="24"/>
        </w:rPr>
      </w:pPr>
      <w:r w:rsidRPr="00597BCF">
        <w:rPr>
          <w:sz w:val="24"/>
          <w:szCs w:val="24"/>
        </w:rPr>
        <w:t>планирование и исполнение текущих и капитальных расходов, а также бюджетных программ разных видов ведомствами, отвечающими за политику в соответствующих сферах деятельности, в рамках единых процессов и процедур;</w:t>
      </w:r>
    </w:p>
    <w:p w:rsidR="00481E1A" w:rsidRPr="00597BCF" w:rsidRDefault="00DB4AC1" w:rsidP="002D404C">
      <w:pPr>
        <w:pStyle w:val="ad"/>
        <w:spacing w:before="0"/>
        <w:ind w:firstLine="708"/>
        <w:rPr>
          <w:sz w:val="24"/>
          <w:szCs w:val="24"/>
        </w:rPr>
      </w:pPr>
      <w:r w:rsidRPr="00597BCF">
        <w:rPr>
          <w:sz w:val="24"/>
          <w:szCs w:val="24"/>
        </w:rPr>
        <w:t>рассмотрение бюджета и организация бюджетного процесса как формы (способа) исполнения расходных обязательств, в том числе – с нормативно установленными особенностями в отношении расходных обязательств и (или) бюджетных ассигнований разных типов;</w:t>
      </w:r>
    </w:p>
    <w:p w:rsidR="00481E1A" w:rsidRPr="00597BCF" w:rsidRDefault="00DB4AC1" w:rsidP="002D404C">
      <w:pPr>
        <w:pStyle w:val="ad"/>
        <w:spacing w:before="0"/>
        <w:ind w:firstLine="708"/>
        <w:rPr>
          <w:sz w:val="24"/>
          <w:szCs w:val="24"/>
        </w:rPr>
      </w:pPr>
      <w:r w:rsidRPr="00597BCF">
        <w:rPr>
          <w:sz w:val="24"/>
          <w:szCs w:val="24"/>
        </w:rPr>
        <w:t>отражение всех доходов и расходов на едином счете, без увязки определенных видов доходов с теми или иными направлениями расходов и отсутствие в бюджетной системе внебюджетных фондов (за исключением законодательно созданных фондов социального страхования, а также стабилизационных/резервных фондов и фондов будущих поколений);</w:t>
      </w:r>
    </w:p>
    <w:p w:rsidR="00481E1A" w:rsidRPr="00597BCF" w:rsidRDefault="00DB4AC1" w:rsidP="002D404C">
      <w:pPr>
        <w:pStyle w:val="ad"/>
        <w:spacing w:before="0"/>
        <w:ind w:firstLine="708"/>
        <w:rPr>
          <w:sz w:val="24"/>
          <w:szCs w:val="24"/>
        </w:rPr>
      </w:pPr>
      <w:r w:rsidRPr="00597BCF">
        <w:rPr>
          <w:sz w:val="24"/>
          <w:szCs w:val="24"/>
        </w:rPr>
        <w:t>наличие и применение формализованных методов оценки полной стоимости расходных обязательств;</w:t>
      </w:r>
    </w:p>
    <w:p w:rsidR="00481E1A" w:rsidRPr="00597BCF" w:rsidRDefault="00DB4AC1" w:rsidP="002D404C">
      <w:pPr>
        <w:pStyle w:val="ad"/>
        <w:spacing w:before="0"/>
        <w:ind w:firstLine="708"/>
        <w:rPr>
          <w:sz w:val="24"/>
          <w:szCs w:val="24"/>
        </w:rPr>
      </w:pPr>
      <w:r w:rsidRPr="00597BCF">
        <w:rPr>
          <w:sz w:val="24"/>
          <w:szCs w:val="24"/>
        </w:rPr>
        <w:t>наличие и соблюдение правил и процедур определения ресурсов для принятия новых обязательств в рамках принятых бюджетных предпосылок и ограничений;</w:t>
      </w:r>
    </w:p>
    <w:p w:rsidR="00481E1A" w:rsidRPr="00597BCF" w:rsidRDefault="00DB4AC1" w:rsidP="002D404C">
      <w:pPr>
        <w:pStyle w:val="ad"/>
        <w:spacing w:before="0"/>
        <w:ind w:firstLine="708"/>
        <w:rPr>
          <w:sz w:val="24"/>
          <w:szCs w:val="24"/>
        </w:rPr>
      </w:pPr>
      <w:r w:rsidRPr="00597BCF">
        <w:rPr>
          <w:sz w:val="24"/>
          <w:szCs w:val="24"/>
        </w:rPr>
        <w:t>рассмотрение и утверждение законодательными органами бюджетной отчетности до рассмотрения проекта бюджета на очередной финансовый год.</w:t>
      </w:r>
    </w:p>
    <w:p w:rsidR="00481E1A" w:rsidRPr="00597BCF" w:rsidRDefault="00DB4AC1" w:rsidP="002D404C">
      <w:pPr>
        <w:pStyle w:val="ad"/>
        <w:spacing w:before="0"/>
        <w:ind w:firstLine="708"/>
        <w:rPr>
          <w:sz w:val="24"/>
          <w:szCs w:val="24"/>
        </w:rPr>
      </w:pPr>
      <w:r w:rsidRPr="00597BCF">
        <w:rPr>
          <w:sz w:val="24"/>
          <w:szCs w:val="24"/>
        </w:rPr>
        <w:t xml:space="preserve">Реализация указанных принципов осуществляется путем подготовки проектов федеральных законов и нормативных правовых актов Правительства Российской Федерации по вопросам бюджетного планирования, подготовки и принятия соответствующих нормативных правовых актов Министерства финансов Российской Федерации, осуществления экспертизы проектов нормативных правовых актов, </w:t>
      </w:r>
      <w:r w:rsidRPr="00597BCF">
        <w:rPr>
          <w:sz w:val="24"/>
          <w:szCs w:val="24"/>
        </w:rPr>
        <w:lastRenderedPageBreak/>
        <w:t xml:space="preserve">устанавливающих и/или вносящих изменения в состав и объем расходных обязательств Российской Федерации. </w:t>
      </w:r>
    </w:p>
    <w:p w:rsidR="00481E1A" w:rsidRPr="00597BCF" w:rsidRDefault="00DB4AC1" w:rsidP="002D404C">
      <w:pPr>
        <w:pStyle w:val="ad"/>
        <w:spacing w:before="0"/>
        <w:ind w:firstLine="708"/>
        <w:rPr>
          <w:sz w:val="24"/>
          <w:szCs w:val="24"/>
        </w:rPr>
      </w:pPr>
      <w:r w:rsidRPr="00597BCF">
        <w:rPr>
          <w:sz w:val="24"/>
          <w:szCs w:val="24"/>
        </w:rPr>
        <w:t>В целях своевременной и качественной подготовки проекта федерального бюджета на очередной финансовый год и плановый период Минфин России:</w:t>
      </w:r>
    </w:p>
    <w:p w:rsidR="00481E1A" w:rsidRPr="00597BCF" w:rsidRDefault="00DB4AC1" w:rsidP="002D404C">
      <w:pPr>
        <w:pStyle w:val="ad"/>
        <w:spacing w:before="0"/>
        <w:ind w:firstLine="708"/>
        <w:rPr>
          <w:sz w:val="24"/>
          <w:szCs w:val="24"/>
        </w:rPr>
      </w:pPr>
      <w:r w:rsidRPr="00597BCF">
        <w:rPr>
          <w:sz w:val="24"/>
          <w:szCs w:val="24"/>
        </w:rPr>
        <w:t>составляет прогноз основных параметров бюджетной системы;</w:t>
      </w:r>
    </w:p>
    <w:p w:rsidR="00481E1A" w:rsidRPr="00597BCF" w:rsidRDefault="00DB4AC1" w:rsidP="002D404C">
      <w:pPr>
        <w:pStyle w:val="ad"/>
        <w:spacing w:before="0"/>
        <w:ind w:firstLine="708"/>
        <w:rPr>
          <w:sz w:val="24"/>
          <w:szCs w:val="24"/>
        </w:rPr>
      </w:pPr>
      <w:r w:rsidRPr="00597BCF">
        <w:rPr>
          <w:sz w:val="24"/>
          <w:szCs w:val="24"/>
        </w:rPr>
        <w:t>организует составление проекта федерального бюджета и материалов к нему;</w:t>
      </w:r>
    </w:p>
    <w:p w:rsidR="00481E1A" w:rsidRPr="00597BCF" w:rsidRDefault="00DB4AC1" w:rsidP="002D404C">
      <w:pPr>
        <w:pStyle w:val="ad"/>
        <w:spacing w:before="0"/>
        <w:ind w:firstLine="708"/>
        <w:rPr>
          <w:sz w:val="24"/>
          <w:szCs w:val="24"/>
        </w:rPr>
      </w:pPr>
      <w:r w:rsidRPr="00597BCF">
        <w:rPr>
          <w:sz w:val="24"/>
          <w:szCs w:val="24"/>
        </w:rPr>
        <w:t>разрабатывает проекты основных направлений бюджетной, налоговой и долговой политики;</w:t>
      </w:r>
    </w:p>
    <w:p w:rsidR="00481E1A" w:rsidRPr="00597BCF" w:rsidRDefault="00DB4AC1" w:rsidP="002D404C">
      <w:pPr>
        <w:pStyle w:val="ad"/>
        <w:spacing w:before="0"/>
        <w:ind w:firstLine="708"/>
        <w:rPr>
          <w:sz w:val="24"/>
          <w:szCs w:val="24"/>
        </w:rPr>
      </w:pPr>
      <w:r w:rsidRPr="00597BCF">
        <w:rPr>
          <w:sz w:val="24"/>
          <w:szCs w:val="24"/>
        </w:rPr>
        <w:t>ведет реестр расходных обязательств Российской Федерации;</w:t>
      </w:r>
    </w:p>
    <w:p w:rsidR="00481E1A" w:rsidRPr="00597BCF" w:rsidRDefault="00DB4AC1" w:rsidP="002D404C">
      <w:pPr>
        <w:pStyle w:val="ad"/>
        <w:spacing w:before="0"/>
        <w:ind w:firstLine="708"/>
        <w:rPr>
          <w:sz w:val="24"/>
          <w:szCs w:val="24"/>
        </w:rPr>
      </w:pPr>
      <w:r w:rsidRPr="00597BCF">
        <w:rPr>
          <w:sz w:val="24"/>
          <w:szCs w:val="24"/>
        </w:rPr>
        <w:t>организует методологическое руководство работой главных распорядителей средств федерального бюджета при подготовке проекта федерального бюджета;</w:t>
      </w:r>
    </w:p>
    <w:p w:rsidR="00481E1A" w:rsidRPr="00597BCF" w:rsidRDefault="00DB4AC1" w:rsidP="002D404C">
      <w:pPr>
        <w:pStyle w:val="ad"/>
        <w:spacing w:before="0"/>
        <w:ind w:firstLine="708"/>
        <w:rPr>
          <w:sz w:val="24"/>
          <w:szCs w:val="24"/>
        </w:rPr>
      </w:pPr>
      <w:r w:rsidRPr="00597BCF">
        <w:rPr>
          <w:sz w:val="24"/>
          <w:szCs w:val="24"/>
        </w:rPr>
        <w:t>доводит бюджетные ассигнования и лимиты бюджетных обязательств до главных распорядителей средств федерального бюджета;</w:t>
      </w:r>
    </w:p>
    <w:p w:rsidR="00481E1A" w:rsidRPr="00597BCF" w:rsidRDefault="00DB4AC1" w:rsidP="002D404C">
      <w:pPr>
        <w:pStyle w:val="ad"/>
        <w:spacing w:before="0"/>
        <w:ind w:firstLine="708"/>
        <w:rPr>
          <w:sz w:val="24"/>
          <w:szCs w:val="24"/>
        </w:rPr>
      </w:pPr>
      <w:r w:rsidRPr="00597BCF">
        <w:rPr>
          <w:sz w:val="24"/>
          <w:szCs w:val="24"/>
        </w:rPr>
        <w:t>обеспечивает исполнение судебных актов по искам к Российской Федерации.</w:t>
      </w:r>
    </w:p>
    <w:p w:rsidR="00481E1A" w:rsidRPr="00597BCF" w:rsidRDefault="00DB4AC1" w:rsidP="002D404C">
      <w:pPr>
        <w:pStyle w:val="ad"/>
        <w:spacing w:before="0"/>
        <w:ind w:firstLine="708"/>
        <w:rPr>
          <w:sz w:val="24"/>
          <w:szCs w:val="24"/>
        </w:rPr>
      </w:pPr>
      <w:r w:rsidRPr="00597BCF">
        <w:rPr>
          <w:sz w:val="24"/>
          <w:szCs w:val="24"/>
        </w:rPr>
        <w:t xml:space="preserve">С 2007 года осуществлен переход к формированию и утверждению федерального бюджета на трехлетний период. В связи с кризисными явлениями в 2009 году было приостановлено действие отдельных норм  Бюджетного кодекса Российской Федерации и на трехлетний период были утверждены только основные параметры федерального бюджета. При подготовке проекта федерального закона о федеральном бюджете на 2011-2013 годы действие норм, касающихся трехлетнего бюджета, было восстановлено. </w:t>
      </w:r>
    </w:p>
    <w:p w:rsidR="00481E1A" w:rsidRPr="00597BCF" w:rsidRDefault="00DB4AC1" w:rsidP="002D404C">
      <w:pPr>
        <w:pStyle w:val="ad"/>
        <w:spacing w:before="0"/>
        <w:ind w:firstLine="708"/>
        <w:rPr>
          <w:sz w:val="24"/>
          <w:szCs w:val="24"/>
        </w:rPr>
      </w:pPr>
      <w:r w:rsidRPr="00597BCF">
        <w:rPr>
          <w:sz w:val="24"/>
          <w:szCs w:val="24"/>
        </w:rPr>
        <w:t xml:space="preserve">В то же время, в условиях ограниченности финансовых ресурсов и необходимости повышения эффективности расходования бюджетных средств, возрастает актуальность повышения качества планирования и исполнения федерального бюджета. </w:t>
      </w:r>
    </w:p>
    <w:p w:rsidR="00481E1A" w:rsidRPr="00597BCF" w:rsidRDefault="00DB4AC1" w:rsidP="002D404C">
      <w:pPr>
        <w:pStyle w:val="ad"/>
        <w:spacing w:before="0"/>
        <w:ind w:firstLine="708"/>
        <w:rPr>
          <w:sz w:val="24"/>
          <w:szCs w:val="24"/>
        </w:rPr>
      </w:pPr>
      <w:r w:rsidRPr="00597BCF">
        <w:rPr>
          <w:sz w:val="24"/>
          <w:szCs w:val="24"/>
        </w:rPr>
        <w:t>Для этого в рамках основного мероприятия предусматривается реализация мер, включающих:</w:t>
      </w:r>
    </w:p>
    <w:p w:rsidR="00481E1A" w:rsidRPr="00597BCF" w:rsidRDefault="00DB4AC1" w:rsidP="002D404C">
      <w:pPr>
        <w:pStyle w:val="ad"/>
        <w:spacing w:before="0"/>
        <w:ind w:firstLine="708"/>
        <w:rPr>
          <w:sz w:val="24"/>
          <w:szCs w:val="24"/>
        </w:rPr>
      </w:pPr>
      <w:r w:rsidRPr="00597BCF">
        <w:rPr>
          <w:sz w:val="24"/>
          <w:szCs w:val="24"/>
        </w:rPr>
        <w:t>изменение бюджетного законодательства, в том числе Бюджетного кодекса Российской Федерации и нормативных правовых актов Правительства Российской Федерации в части внедрения принципов программного бюджета;</w:t>
      </w:r>
    </w:p>
    <w:p w:rsidR="00481E1A" w:rsidRPr="00597BCF" w:rsidRDefault="00DB4AC1" w:rsidP="002D404C">
      <w:pPr>
        <w:pStyle w:val="ad"/>
        <w:spacing w:before="0"/>
        <w:ind w:firstLine="708"/>
        <w:rPr>
          <w:sz w:val="24"/>
          <w:szCs w:val="24"/>
        </w:rPr>
      </w:pPr>
      <w:r w:rsidRPr="00597BCF">
        <w:rPr>
          <w:sz w:val="24"/>
          <w:szCs w:val="24"/>
        </w:rPr>
        <w:t>переход к новому порядку составления федерального бюджета на основе программного подхода;</w:t>
      </w:r>
    </w:p>
    <w:p w:rsidR="00481E1A" w:rsidRPr="00597BCF" w:rsidRDefault="00DB4AC1" w:rsidP="002D404C">
      <w:pPr>
        <w:pStyle w:val="ad"/>
        <w:spacing w:before="0"/>
        <w:ind w:firstLine="708"/>
        <w:rPr>
          <w:sz w:val="24"/>
          <w:szCs w:val="24"/>
        </w:rPr>
      </w:pPr>
      <w:r w:rsidRPr="00597BCF">
        <w:rPr>
          <w:sz w:val="24"/>
          <w:szCs w:val="24"/>
        </w:rPr>
        <w:t>внедрение программной бюджетной классификации;</w:t>
      </w:r>
    </w:p>
    <w:p w:rsidR="00481E1A" w:rsidRPr="00597BCF" w:rsidRDefault="00DB4AC1" w:rsidP="002D404C">
      <w:pPr>
        <w:pStyle w:val="ad"/>
        <w:spacing w:before="0"/>
        <w:ind w:firstLine="708"/>
        <w:rPr>
          <w:sz w:val="24"/>
          <w:szCs w:val="24"/>
        </w:rPr>
      </w:pPr>
      <w:r w:rsidRPr="00597BCF">
        <w:rPr>
          <w:sz w:val="24"/>
          <w:szCs w:val="24"/>
        </w:rPr>
        <w:t>законодательное установление единых для всех уровней бюджетов бюджетной системы видов расходов;</w:t>
      </w:r>
    </w:p>
    <w:p w:rsidR="00481E1A" w:rsidRPr="00597BCF" w:rsidRDefault="00DB4AC1" w:rsidP="002D404C">
      <w:pPr>
        <w:pStyle w:val="ad"/>
        <w:spacing w:before="0"/>
        <w:ind w:firstLine="708"/>
        <w:rPr>
          <w:sz w:val="24"/>
          <w:szCs w:val="24"/>
        </w:rPr>
      </w:pPr>
      <w:r w:rsidRPr="00597BCF">
        <w:rPr>
          <w:sz w:val="24"/>
          <w:szCs w:val="24"/>
        </w:rPr>
        <w:t>обеспечение планирования бюджетных ассигнований разных типов на основе «расширенного» реестра расходных обязательств (в увязке с полномочиями Российской Федерации и реестром государственных контрактов федеральных государственных заказчиков);</w:t>
      </w:r>
    </w:p>
    <w:p w:rsidR="00481E1A" w:rsidRPr="00597BCF" w:rsidRDefault="00DB4AC1" w:rsidP="002D404C">
      <w:pPr>
        <w:pStyle w:val="ad"/>
        <w:spacing w:before="0"/>
        <w:ind w:firstLine="708"/>
        <w:rPr>
          <w:sz w:val="24"/>
          <w:szCs w:val="24"/>
        </w:rPr>
      </w:pPr>
      <w:r w:rsidRPr="00597BCF">
        <w:rPr>
          <w:sz w:val="24"/>
          <w:szCs w:val="24"/>
        </w:rPr>
        <w:t>обязательное обоснование расходов (по типам) при формировании проектов государственных программ</w:t>
      </w:r>
      <w:r w:rsidR="00E509BD">
        <w:rPr>
          <w:sz w:val="24"/>
          <w:szCs w:val="24"/>
        </w:rPr>
        <w:t xml:space="preserve"> Российской Федерации</w:t>
      </w:r>
      <w:r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установление «потолков» расходов по государственным программам</w:t>
      </w:r>
      <w:r w:rsidR="00E509BD">
        <w:rPr>
          <w:sz w:val="24"/>
          <w:szCs w:val="24"/>
        </w:rPr>
        <w:t xml:space="preserve"> Российской Федерации</w:t>
      </w:r>
      <w:r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учет возможностей оптимизации действующих расходных обязательств при принятии решений о выделении бюджетных ассигнований на новые расходные обязательства.</w:t>
      </w:r>
    </w:p>
    <w:p w:rsidR="00481E1A" w:rsidRPr="00597BCF" w:rsidRDefault="00DB4AC1" w:rsidP="002D404C">
      <w:pPr>
        <w:pStyle w:val="ad"/>
        <w:spacing w:before="0"/>
        <w:ind w:firstLine="708"/>
        <w:rPr>
          <w:sz w:val="24"/>
          <w:szCs w:val="24"/>
        </w:rPr>
      </w:pPr>
      <w:r w:rsidRPr="00597BCF">
        <w:rPr>
          <w:sz w:val="24"/>
          <w:szCs w:val="24"/>
        </w:rPr>
        <w:t>Своевременное и качественное формирование отчетности об исполнении бюджетов бюджетной системы Российской Федерации позволяет оценить степень выполнения расходных обязательств Российской Федерации, предоставить участникам бюджетного процесса необходимую для анализа, планирования и управления бюджетными средствами информацию, обеспечить подотчетность деятельности органов власти и администраторов бюджетных средств, оценить финансовое состояние бюджетных учреждений.</w:t>
      </w:r>
    </w:p>
    <w:p w:rsidR="00966895" w:rsidRDefault="00966895" w:rsidP="002D404C">
      <w:pPr>
        <w:pStyle w:val="ad"/>
        <w:spacing w:before="0"/>
        <w:ind w:firstLine="708"/>
        <w:rPr>
          <w:sz w:val="24"/>
          <w:szCs w:val="24"/>
        </w:rPr>
      </w:pPr>
    </w:p>
    <w:p w:rsidR="00481E1A" w:rsidRPr="00FF5C41" w:rsidRDefault="00FF5C41" w:rsidP="002D404C">
      <w:pPr>
        <w:pStyle w:val="ad"/>
        <w:spacing w:before="0"/>
        <w:ind w:firstLine="708"/>
        <w:rPr>
          <w:sz w:val="24"/>
          <w:szCs w:val="24"/>
        </w:rPr>
      </w:pPr>
      <w:r w:rsidRPr="00FF5C41">
        <w:rPr>
          <w:sz w:val="24"/>
          <w:szCs w:val="24"/>
        </w:rPr>
        <w:lastRenderedPageBreak/>
        <w:t>2.</w:t>
      </w:r>
      <w:r w:rsidR="00DB4AC1" w:rsidRPr="00FF5C41">
        <w:rPr>
          <w:sz w:val="24"/>
          <w:szCs w:val="24"/>
        </w:rPr>
        <w:t>3. Кассовое обслуживание исполнения бюджетов бюджетной системы Российской Федерации, формирование бюджетной отчетности</w:t>
      </w:r>
      <w:r w:rsidRPr="00FF5C41">
        <w:rPr>
          <w:sz w:val="24"/>
          <w:szCs w:val="24"/>
        </w:rPr>
        <w:t>.</w:t>
      </w:r>
    </w:p>
    <w:p w:rsidR="00481E1A" w:rsidRPr="00597BCF" w:rsidRDefault="00DB4AC1" w:rsidP="002D404C">
      <w:pPr>
        <w:pStyle w:val="ad"/>
        <w:spacing w:before="0"/>
        <w:ind w:firstLine="708"/>
        <w:rPr>
          <w:sz w:val="24"/>
          <w:szCs w:val="24"/>
        </w:rPr>
      </w:pPr>
      <w:r w:rsidRPr="00597BCF">
        <w:rPr>
          <w:sz w:val="24"/>
          <w:szCs w:val="24"/>
        </w:rPr>
        <w:t>Кассовое обслуживание исполнения бюджетов бюджетной системы Российской Федерации предполагает организацию исполнения бюджетов бюджетной системы Российской Федерации в соответствии с требованиями бюджетного законодательства, реализацию концепции функционирования Единого счета Федерального казначейства, обеспечивающего сокращение потребности в краткосрочных заимствованиях, учет бюджетных обязательств в органах Федерального казначейства.</w:t>
      </w:r>
    </w:p>
    <w:p w:rsidR="00481E1A" w:rsidRPr="00597BCF" w:rsidRDefault="00DB4AC1" w:rsidP="002D404C">
      <w:pPr>
        <w:pStyle w:val="ad"/>
        <w:spacing w:before="0"/>
        <w:ind w:firstLine="708"/>
        <w:rPr>
          <w:sz w:val="24"/>
          <w:szCs w:val="24"/>
        </w:rPr>
      </w:pPr>
      <w:r w:rsidRPr="00597BCF">
        <w:rPr>
          <w:sz w:val="24"/>
          <w:szCs w:val="24"/>
        </w:rPr>
        <w:t>В рамках данного мероприятия осуществля</w:t>
      </w:r>
      <w:r w:rsidR="00D44AEE">
        <w:rPr>
          <w:sz w:val="24"/>
          <w:szCs w:val="24"/>
        </w:rPr>
        <w:t>е</w:t>
      </w:r>
      <w:r w:rsidRPr="00597BCF">
        <w:rPr>
          <w:sz w:val="24"/>
          <w:szCs w:val="24"/>
        </w:rPr>
        <w:t>тся деятельность Федерального казначейства по следующим направлениям:</w:t>
      </w:r>
    </w:p>
    <w:p w:rsidR="00481E1A" w:rsidRPr="00597BCF" w:rsidRDefault="00DB4AC1" w:rsidP="002D404C">
      <w:pPr>
        <w:pStyle w:val="ad"/>
        <w:spacing w:before="0"/>
        <w:ind w:firstLine="708"/>
        <w:rPr>
          <w:sz w:val="24"/>
          <w:szCs w:val="24"/>
        </w:rPr>
      </w:pPr>
      <w:r w:rsidRPr="00597BCF">
        <w:rPr>
          <w:sz w:val="24"/>
          <w:szCs w:val="24"/>
        </w:rPr>
        <w:t>санкционирование расходов;</w:t>
      </w:r>
    </w:p>
    <w:p w:rsidR="00EB6463" w:rsidRPr="00597BCF" w:rsidRDefault="00EB6463" w:rsidP="002D404C">
      <w:pPr>
        <w:pStyle w:val="ad"/>
        <w:spacing w:before="0"/>
        <w:ind w:firstLine="708"/>
        <w:rPr>
          <w:sz w:val="24"/>
          <w:szCs w:val="24"/>
        </w:rPr>
      </w:pPr>
      <w:r w:rsidRPr="00597BCF">
        <w:rPr>
          <w:sz w:val="24"/>
          <w:szCs w:val="24"/>
        </w:rPr>
        <w:t xml:space="preserve">ведение бюджетного учета </w:t>
      </w:r>
      <w:r w:rsidR="00BA48C8">
        <w:rPr>
          <w:sz w:val="24"/>
          <w:szCs w:val="24"/>
        </w:rPr>
        <w:t>и формирование бюджетной отчетности по кассовому исполнению федерального бюджета, кассовому обслуживанию</w:t>
      </w:r>
      <w:r w:rsidRPr="00597BCF">
        <w:rPr>
          <w:sz w:val="24"/>
          <w:szCs w:val="24"/>
        </w:rPr>
        <w:t xml:space="preserve"> бюджетов бюджетной системы Российской Федерации, бюджетных, автономных учреждений</w:t>
      </w:r>
      <w:r w:rsidR="00BA48C8">
        <w:rPr>
          <w:sz w:val="24"/>
          <w:szCs w:val="24"/>
        </w:rPr>
        <w:t xml:space="preserve"> и</w:t>
      </w:r>
      <w:r w:rsidRPr="00597BCF">
        <w:rPr>
          <w:sz w:val="24"/>
          <w:szCs w:val="24"/>
        </w:rPr>
        <w:t xml:space="preserve"> иных организаций;</w:t>
      </w:r>
    </w:p>
    <w:p w:rsidR="00481E1A" w:rsidRPr="00597BCF" w:rsidRDefault="00DB4AC1" w:rsidP="002D404C">
      <w:pPr>
        <w:pStyle w:val="ad"/>
        <w:spacing w:before="0"/>
        <w:ind w:firstLine="708"/>
        <w:rPr>
          <w:sz w:val="24"/>
          <w:szCs w:val="24"/>
        </w:rPr>
      </w:pPr>
      <w:r w:rsidRPr="00597BCF">
        <w:rPr>
          <w:sz w:val="24"/>
          <w:szCs w:val="24"/>
        </w:rPr>
        <w:t>управление ликвидностью единого счета федерального бюджета;</w:t>
      </w:r>
    </w:p>
    <w:p w:rsidR="00481E1A" w:rsidRPr="00597BCF" w:rsidRDefault="00DB4AC1" w:rsidP="002D404C">
      <w:pPr>
        <w:pStyle w:val="ad"/>
        <w:spacing w:before="0"/>
        <w:ind w:firstLine="708"/>
        <w:rPr>
          <w:sz w:val="24"/>
          <w:szCs w:val="24"/>
        </w:rPr>
      </w:pPr>
      <w:r w:rsidRPr="00597BCF">
        <w:rPr>
          <w:sz w:val="24"/>
          <w:szCs w:val="24"/>
        </w:rPr>
        <w:t>ведение сводного реестра</w:t>
      </w:r>
      <w:r w:rsidR="008D5132">
        <w:rPr>
          <w:sz w:val="24"/>
          <w:szCs w:val="24"/>
        </w:rPr>
        <w:t xml:space="preserve"> главных администраторов и</w:t>
      </w:r>
      <w:r w:rsidRPr="00597BCF">
        <w:rPr>
          <w:sz w:val="24"/>
          <w:szCs w:val="24"/>
        </w:rPr>
        <w:t xml:space="preserve"> администраторов доходов, главных администраторов и администраторов источников финансирования дефицита, главных распорядителей, распорядителей и получателей средств федерального бюджета;</w:t>
      </w:r>
    </w:p>
    <w:p w:rsidR="00481E1A" w:rsidRPr="00597BCF" w:rsidRDefault="00DB4AC1" w:rsidP="002D404C">
      <w:pPr>
        <w:pStyle w:val="ad"/>
        <w:spacing w:before="0"/>
        <w:ind w:firstLine="708"/>
        <w:rPr>
          <w:sz w:val="24"/>
          <w:szCs w:val="24"/>
        </w:rPr>
      </w:pPr>
      <w:r w:rsidRPr="00597BCF">
        <w:rPr>
          <w:sz w:val="24"/>
          <w:szCs w:val="24"/>
        </w:rPr>
        <w:t xml:space="preserve">ведение реестра </w:t>
      </w:r>
      <w:r w:rsidR="00B55392" w:rsidRPr="00597BCF">
        <w:rPr>
          <w:sz w:val="24"/>
          <w:szCs w:val="24"/>
        </w:rPr>
        <w:t>государственных контрактов, заключенных от имени Российской Федерации, субъектов Российской Федерации, муниципальных контрактов, заключенных от имени муниципального образования, а также гражданско-правовых договоров федеральных бюджетных учреждений, бюджетных учреждений субъектов Российской Федерации, муниципальных бюджетных учреждений</w:t>
      </w:r>
      <w:r w:rsidRPr="00597BCF">
        <w:rPr>
          <w:sz w:val="24"/>
          <w:szCs w:val="24"/>
        </w:rPr>
        <w:t>;</w:t>
      </w:r>
    </w:p>
    <w:p w:rsidR="00481E1A" w:rsidRDefault="00DB4AC1" w:rsidP="002D404C">
      <w:pPr>
        <w:pStyle w:val="ad"/>
        <w:spacing w:before="0"/>
        <w:ind w:firstLine="708"/>
        <w:rPr>
          <w:sz w:val="24"/>
          <w:szCs w:val="24"/>
        </w:rPr>
      </w:pPr>
      <w:r w:rsidRPr="00597BCF">
        <w:rPr>
          <w:sz w:val="24"/>
          <w:szCs w:val="24"/>
        </w:rPr>
        <w:t>открытие и ведение лицевых счетов;</w:t>
      </w:r>
    </w:p>
    <w:p w:rsidR="00801719" w:rsidRDefault="00801719" w:rsidP="002D404C">
      <w:pPr>
        <w:pStyle w:val="ad"/>
        <w:spacing w:before="0"/>
        <w:ind w:firstLine="708"/>
        <w:rPr>
          <w:sz w:val="24"/>
          <w:szCs w:val="24"/>
        </w:rPr>
      </w:pPr>
      <w:r>
        <w:rPr>
          <w:sz w:val="24"/>
          <w:szCs w:val="24"/>
        </w:rPr>
        <w:t>развитие системы бюджетных платежей по следующим направлениям:</w:t>
      </w:r>
    </w:p>
    <w:p w:rsidR="00801719" w:rsidRDefault="00801719" w:rsidP="002D404C">
      <w:pPr>
        <w:pStyle w:val="ad"/>
        <w:spacing w:before="0"/>
        <w:ind w:firstLine="708"/>
        <w:rPr>
          <w:sz w:val="24"/>
          <w:szCs w:val="24"/>
        </w:rPr>
      </w:pPr>
      <w:r>
        <w:rPr>
          <w:sz w:val="24"/>
          <w:szCs w:val="24"/>
        </w:rPr>
        <w:t>- создание и развитие корреспондентского счета Казначейства России;</w:t>
      </w:r>
    </w:p>
    <w:p w:rsidR="00801719" w:rsidRDefault="00801719" w:rsidP="002D404C">
      <w:pPr>
        <w:pStyle w:val="ad"/>
        <w:spacing w:before="0"/>
        <w:ind w:firstLine="708"/>
        <w:rPr>
          <w:sz w:val="24"/>
          <w:szCs w:val="24"/>
        </w:rPr>
      </w:pPr>
      <w:r>
        <w:rPr>
          <w:sz w:val="24"/>
          <w:szCs w:val="24"/>
        </w:rPr>
        <w:t>- развитие инструментов управления свободными остатками денежных средств (ликвидностью) на корреспондентском счете Казначейства России;</w:t>
      </w:r>
    </w:p>
    <w:p w:rsidR="00801719" w:rsidRDefault="00801719" w:rsidP="002D404C">
      <w:pPr>
        <w:pStyle w:val="ad"/>
        <w:spacing w:before="0"/>
        <w:ind w:firstLine="708"/>
        <w:rPr>
          <w:sz w:val="24"/>
          <w:szCs w:val="24"/>
        </w:rPr>
      </w:pPr>
      <w:r>
        <w:rPr>
          <w:sz w:val="24"/>
          <w:szCs w:val="24"/>
        </w:rPr>
        <w:t>- использование современных электронных платежных сервисов;</w:t>
      </w:r>
    </w:p>
    <w:p w:rsidR="00801719" w:rsidRDefault="00801719" w:rsidP="002D404C">
      <w:pPr>
        <w:pStyle w:val="ad"/>
        <w:spacing w:before="0"/>
        <w:ind w:firstLine="708"/>
        <w:rPr>
          <w:sz w:val="24"/>
          <w:szCs w:val="24"/>
        </w:rPr>
      </w:pPr>
      <w:r>
        <w:rPr>
          <w:sz w:val="24"/>
          <w:szCs w:val="24"/>
        </w:rPr>
        <w:t>- создание и развитие Государственной информационной системы о государственных и муниципальных платежах;</w:t>
      </w:r>
    </w:p>
    <w:p w:rsidR="00801719" w:rsidRPr="00597BCF" w:rsidRDefault="00801719" w:rsidP="002D404C">
      <w:pPr>
        <w:pStyle w:val="ad"/>
        <w:spacing w:before="0"/>
        <w:ind w:firstLine="708"/>
        <w:rPr>
          <w:sz w:val="24"/>
          <w:szCs w:val="24"/>
        </w:rPr>
      </w:pPr>
      <w:r>
        <w:rPr>
          <w:sz w:val="24"/>
          <w:szCs w:val="24"/>
        </w:rPr>
        <w:t>- минимизация наличного денежного обращения в сект</w:t>
      </w:r>
      <w:r w:rsidR="00BA48C8">
        <w:rPr>
          <w:sz w:val="24"/>
          <w:szCs w:val="24"/>
        </w:rPr>
        <w:t>оре государственного управления.</w:t>
      </w:r>
    </w:p>
    <w:p w:rsidR="00481E1A" w:rsidRPr="00597BCF" w:rsidRDefault="00DB4AC1" w:rsidP="002D404C">
      <w:pPr>
        <w:pStyle w:val="ad"/>
        <w:spacing w:before="0"/>
        <w:ind w:firstLine="708"/>
        <w:rPr>
          <w:sz w:val="24"/>
          <w:szCs w:val="24"/>
        </w:rPr>
      </w:pPr>
      <w:r w:rsidRPr="00597BCF">
        <w:rPr>
          <w:sz w:val="24"/>
          <w:szCs w:val="24"/>
        </w:rPr>
        <w:t>Стремясь к полной прозрачности кассового обслуживания исполнения бюджетов бюджетной системы Российской Федерации, необходимо обеспечить отражение операций в учётной системе Федерального казначейства, в частности, на лицевых счетах в органах Федерального казначейства.</w:t>
      </w:r>
    </w:p>
    <w:p w:rsidR="00A15BCD" w:rsidRDefault="000903AA" w:rsidP="002D404C">
      <w:pPr>
        <w:pStyle w:val="ad"/>
        <w:spacing w:before="0"/>
        <w:ind w:firstLine="708"/>
        <w:rPr>
          <w:sz w:val="24"/>
          <w:szCs w:val="24"/>
        </w:rPr>
      </w:pPr>
      <w:r>
        <w:rPr>
          <w:sz w:val="24"/>
          <w:szCs w:val="24"/>
        </w:rPr>
        <w:t>С 2011 года осуществляется</w:t>
      </w:r>
      <w:r w:rsidR="00DB4AC1" w:rsidRPr="00597BCF">
        <w:rPr>
          <w:sz w:val="24"/>
          <w:szCs w:val="24"/>
        </w:rPr>
        <w:t xml:space="preserve"> кассовое обслуживание автономных учреждений федерального уровня, а также учреждений субъектов Российской Федерации и муниципальных образований с отражением операций на лицевых счетах, открытых в органах Федерального казначейства.</w:t>
      </w:r>
      <w:r w:rsidR="00783644">
        <w:rPr>
          <w:sz w:val="24"/>
          <w:szCs w:val="24"/>
        </w:rPr>
        <w:t xml:space="preserve"> </w:t>
      </w:r>
    </w:p>
    <w:p w:rsidR="00481E1A" w:rsidRPr="00597BCF" w:rsidRDefault="00DB4AC1" w:rsidP="002D404C">
      <w:pPr>
        <w:pStyle w:val="ad"/>
        <w:spacing w:before="0"/>
        <w:ind w:firstLine="708"/>
        <w:rPr>
          <w:sz w:val="24"/>
          <w:szCs w:val="24"/>
        </w:rPr>
      </w:pPr>
      <w:r w:rsidRPr="00597BCF">
        <w:rPr>
          <w:sz w:val="24"/>
          <w:szCs w:val="24"/>
        </w:rPr>
        <w:t>Существующие проблемы обуславливают необходимость совершенствования системы кассового обслуживания исполнения бюджетов бюджетной системы Российской Федерации:</w:t>
      </w:r>
    </w:p>
    <w:p w:rsidR="00481E1A" w:rsidRPr="00597BCF" w:rsidRDefault="00DB4AC1" w:rsidP="002D404C">
      <w:pPr>
        <w:pStyle w:val="ad"/>
        <w:spacing w:before="0"/>
        <w:ind w:firstLine="708"/>
        <w:rPr>
          <w:sz w:val="24"/>
          <w:szCs w:val="24"/>
        </w:rPr>
      </w:pPr>
      <w:r w:rsidRPr="00597BCF">
        <w:rPr>
          <w:sz w:val="24"/>
          <w:szCs w:val="24"/>
        </w:rPr>
        <w:t>не осуществлен переход на кассовое обслуживание исполнения бюджетов государственных внебюджетных фондов органами Федерального казначейства;</w:t>
      </w:r>
    </w:p>
    <w:p w:rsidR="00481E1A" w:rsidRPr="00597BCF" w:rsidRDefault="00DB4AC1" w:rsidP="002D404C">
      <w:pPr>
        <w:pStyle w:val="ad"/>
        <w:spacing w:before="0"/>
        <w:ind w:firstLine="708"/>
        <w:rPr>
          <w:sz w:val="24"/>
          <w:szCs w:val="24"/>
        </w:rPr>
      </w:pPr>
      <w:r w:rsidRPr="00597BCF">
        <w:rPr>
          <w:sz w:val="24"/>
          <w:szCs w:val="24"/>
        </w:rPr>
        <w:t>существует значительное количество отдельно открытых каждому публично-правовому образованию счетов по учету средств бюджетной системы (более 24 тыс.).</w:t>
      </w:r>
    </w:p>
    <w:p w:rsidR="00481E1A" w:rsidRPr="00597BCF" w:rsidRDefault="003F1AEB" w:rsidP="002D404C">
      <w:pPr>
        <w:pStyle w:val="ad"/>
        <w:spacing w:before="0"/>
        <w:ind w:firstLine="708"/>
        <w:rPr>
          <w:sz w:val="24"/>
          <w:szCs w:val="24"/>
        </w:rPr>
      </w:pPr>
      <w:r w:rsidRPr="00597BCF">
        <w:rPr>
          <w:sz w:val="24"/>
          <w:szCs w:val="24"/>
        </w:rPr>
        <w:t>О</w:t>
      </w:r>
      <w:r w:rsidR="00DB4AC1" w:rsidRPr="00597BCF">
        <w:rPr>
          <w:sz w:val="24"/>
          <w:szCs w:val="24"/>
        </w:rPr>
        <w:t>беспеч</w:t>
      </w:r>
      <w:r w:rsidRPr="00597BCF">
        <w:rPr>
          <w:sz w:val="24"/>
          <w:szCs w:val="24"/>
        </w:rPr>
        <w:t>ен</w:t>
      </w:r>
      <w:r w:rsidR="00DB4AC1" w:rsidRPr="00597BCF">
        <w:rPr>
          <w:sz w:val="24"/>
          <w:szCs w:val="24"/>
        </w:rPr>
        <w:t xml:space="preserve"> перевод на кассовое обслуживание исполнения бюджетов территориальных государственных внебюджетных фондов Федеральн</w:t>
      </w:r>
      <w:r w:rsidR="001728FB">
        <w:rPr>
          <w:sz w:val="24"/>
          <w:szCs w:val="24"/>
        </w:rPr>
        <w:t xml:space="preserve">ым казначейством с </w:t>
      </w:r>
      <w:r w:rsidR="001728FB">
        <w:rPr>
          <w:sz w:val="24"/>
          <w:szCs w:val="24"/>
        </w:rPr>
        <w:lastRenderedPageBreak/>
        <w:t>1 января 2013</w:t>
      </w:r>
      <w:r w:rsidR="00DB4AC1" w:rsidRPr="00597BCF">
        <w:rPr>
          <w:sz w:val="24"/>
          <w:szCs w:val="24"/>
        </w:rPr>
        <w:t xml:space="preserve"> года, а бюджетов государственных внебюджетных фондов Российской Федерации - с 1 января 2014 года.</w:t>
      </w:r>
    </w:p>
    <w:p w:rsidR="00481E1A" w:rsidRPr="00597BCF" w:rsidRDefault="00DB4AC1" w:rsidP="002D404C">
      <w:pPr>
        <w:pStyle w:val="ad"/>
        <w:spacing w:before="0"/>
        <w:ind w:firstLine="708"/>
        <w:rPr>
          <w:sz w:val="24"/>
          <w:szCs w:val="24"/>
        </w:rPr>
      </w:pPr>
      <w:r w:rsidRPr="00597BCF">
        <w:rPr>
          <w:sz w:val="24"/>
          <w:szCs w:val="24"/>
        </w:rPr>
        <w:t>В условиях проводимых Центральным банком Российской Федерации мероприятий по оптимизации своей расчетной сети, а также по развитию платежной системы в направлении централизации осуществления расчетных операций становится актуальным вопрос об изменении принципов взаимоотношений платежных систем Центрального банка Российской Федерации и Федерального казначейства при выполнении функции по кассовому обслуживанию бюджетов публично-правовых образований.</w:t>
      </w:r>
    </w:p>
    <w:p w:rsidR="00481E1A" w:rsidRPr="00597BCF" w:rsidRDefault="00DB4AC1" w:rsidP="002D404C">
      <w:pPr>
        <w:pStyle w:val="ad"/>
        <w:spacing w:before="0"/>
        <w:ind w:firstLine="708"/>
        <w:rPr>
          <w:sz w:val="24"/>
          <w:szCs w:val="24"/>
        </w:rPr>
      </w:pPr>
      <w:r w:rsidRPr="00597BCF">
        <w:rPr>
          <w:sz w:val="24"/>
          <w:szCs w:val="24"/>
        </w:rPr>
        <w:t xml:space="preserve">Опыт ряда зарубежных стран показывает, что орган кассового обслуживания исполнения бюджетов (казначейство) может являться единственным, кроме кредитных организаций, участником платежной системы центрального банка, обеспечивающим расчеты публично-правовых образований с использованием одного банковского счета, открытого этому органу в платежной системе </w:t>
      </w:r>
      <w:r w:rsidR="00204318">
        <w:rPr>
          <w:sz w:val="24"/>
          <w:szCs w:val="24"/>
        </w:rPr>
        <w:t>Ц</w:t>
      </w:r>
      <w:r w:rsidRPr="00597BCF">
        <w:rPr>
          <w:sz w:val="24"/>
          <w:szCs w:val="24"/>
        </w:rPr>
        <w:t>ентробанка, с представлением доступа клиентам ко всем расчетным услугам через систему соответствующих балансовых счетов.</w:t>
      </w:r>
    </w:p>
    <w:p w:rsidR="00481E1A" w:rsidRPr="00597BCF" w:rsidRDefault="00DB4AC1" w:rsidP="002D404C">
      <w:pPr>
        <w:pStyle w:val="ad"/>
        <w:spacing w:before="0"/>
        <w:ind w:firstLine="708"/>
        <w:rPr>
          <w:sz w:val="24"/>
          <w:szCs w:val="24"/>
        </w:rPr>
      </w:pPr>
      <w:r w:rsidRPr="00597BCF">
        <w:rPr>
          <w:sz w:val="24"/>
          <w:szCs w:val="24"/>
        </w:rPr>
        <w:t>Реализация такого подхода в Российской Федерации:</w:t>
      </w:r>
    </w:p>
    <w:p w:rsidR="00481E1A" w:rsidRPr="00597BCF" w:rsidRDefault="00DB4AC1" w:rsidP="002D404C">
      <w:pPr>
        <w:pStyle w:val="ad"/>
        <w:spacing w:before="0"/>
        <w:ind w:firstLine="708"/>
        <w:rPr>
          <w:sz w:val="24"/>
          <w:szCs w:val="24"/>
        </w:rPr>
      </w:pPr>
      <w:r w:rsidRPr="00597BCF">
        <w:rPr>
          <w:sz w:val="24"/>
          <w:szCs w:val="24"/>
        </w:rPr>
        <w:t>позволит обеспечить ускорение распределения поступлений в бюджетную систему Российской Федерации между бюджетами бюджетной системы Российской Федерации;</w:t>
      </w:r>
    </w:p>
    <w:p w:rsidR="00481E1A" w:rsidRPr="00597BCF" w:rsidRDefault="00DB4AC1" w:rsidP="002D404C">
      <w:pPr>
        <w:pStyle w:val="ad"/>
        <w:spacing w:before="0"/>
        <w:ind w:firstLine="708"/>
        <w:rPr>
          <w:sz w:val="24"/>
          <w:szCs w:val="24"/>
        </w:rPr>
      </w:pPr>
      <w:r w:rsidRPr="00597BCF">
        <w:rPr>
          <w:sz w:val="24"/>
          <w:szCs w:val="24"/>
        </w:rPr>
        <w:t>приведет к упрощению и унификации документооборота;</w:t>
      </w:r>
    </w:p>
    <w:p w:rsidR="00481E1A" w:rsidRPr="00597BCF" w:rsidRDefault="00DB4AC1" w:rsidP="002D404C">
      <w:pPr>
        <w:pStyle w:val="ad"/>
        <w:spacing w:before="0"/>
        <w:ind w:firstLine="708"/>
        <w:rPr>
          <w:sz w:val="24"/>
          <w:szCs w:val="24"/>
        </w:rPr>
      </w:pPr>
      <w:r w:rsidRPr="00597BCF">
        <w:rPr>
          <w:sz w:val="24"/>
          <w:szCs w:val="24"/>
        </w:rPr>
        <w:t>создаст возможность осуществления платежей в бюджетную систему Российской Федерации и из бюджетной системы Российской Федерации путем применения современных банковских и иных платежных технологий;</w:t>
      </w:r>
    </w:p>
    <w:p w:rsidR="00481E1A" w:rsidRPr="00597BCF" w:rsidRDefault="00DB4AC1" w:rsidP="002D404C">
      <w:pPr>
        <w:pStyle w:val="ad"/>
        <w:spacing w:before="0"/>
        <w:ind w:firstLine="708"/>
        <w:rPr>
          <w:sz w:val="24"/>
          <w:szCs w:val="24"/>
        </w:rPr>
      </w:pPr>
      <w:r w:rsidRPr="00597BCF">
        <w:rPr>
          <w:sz w:val="24"/>
          <w:szCs w:val="24"/>
        </w:rPr>
        <w:t>позволит оперативно обеспечить администраторов доходов бюджетов бюджетной системы Российской Федерации персонифицированной информацией о платежах каждого плательщика налогов, сборов и иных обязательных платежей.</w:t>
      </w:r>
    </w:p>
    <w:p w:rsidR="00481E1A" w:rsidRPr="00597BCF" w:rsidRDefault="00DB4AC1" w:rsidP="002D404C">
      <w:pPr>
        <w:pStyle w:val="ad"/>
        <w:spacing w:before="0"/>
        <w:ind w:firstLine="708"/>
        <w:rPr>
          <w:sz w:val="24"/>
          <w:szCs w:val="24"/>
        </w:rPr>
      </w:pPr>
      <w:r w:rsidRPr="00597BCF">
        <w:rPr>
          <w:sz w:val="24"/>
          <w:szCs w:val="24"/>
        </w:rPr>
        <w:t>Для дальнейшего внедрения указанного выше подхода подпрограммой предусматривается реализация мер, направленных на реформирование технологий Федерального казначейства с целью их унификации с банковскими расчетными технологиями</w:t>
      </w:r>
      <w:r w:rsidR="00527438">
        <w:rPr>
          <w:sz w:val="24"/>
          <w:szCs w:val="24"/>
        </w:rPr>
        <w:t>, в рамках развития системы бюджетных платежей</w:t>
      </w:r>
      <w:r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В настоящее время недостаточно эффективен порядок предоставления из федерального бюджета целевых средств бюджетам субъектов Российской Федерации.</w:t>
      </w:r>
    </w:p>
    <w:p w:rsidR="00481E1A" w:rsidRPr="00597BCF" w:rsidRDefault="00DB4AC1" w:rsidP="002D404C">
      <w:pPr>
        <w:pStyle w:val="ad"/>
        <w:spacing w:before="0"/>
        <w:ind w:firstLine="708"/>
        <w:rPr>
          <w:sz w:val="24"/>
          <w:szCs w:val="24"/>
        </w:rPr>
      </w:pPr>
      <w:r w:rsidRPr="00597BCF">
        <w:rPr>
          <w:sz w:val="24"/>
          <w:szCs w:val="24"/>
        </w:rPr>
        <w:t>Неиспользованные остатки средств финансовой помощи на счетах бюджетов субъектов Российской Федерации достигали 275 млрд. рублей, выверка и взыскание их из бюджетов субъектов Российской Федерации и местных бюджетов является трудоёмким и длительным процессом.</w:t>
      </w:r>
    </w:p>
    <w:p w:rsidR="00481E1A" w:rsidRPr="00597BCF" w:rsidRDefault="00DB4AC1" w:rsidP="002D404C">
      <w:pPr>
        <w:pStyle w:val="ad"/>
        <w:spacing w:before="0"/>
        <w:ind w:firstLine="708"/>
        <w:rPr>
          <w:sz w:val="24"/>
          <w:szCs w:val="24"/>
        </w:rPr>
      </w:pPr>
      <w:r w:rsidRPr="00597BCF">
        <w:rPr>
          <w:sz w:val="24"/>
          <w:szCs w:val="24"/>
        </w:rPr>
        <w:t xml:space="preserve">Учитывая тот факт, что современная бюджетная политика государства направлена на максимально эффективное использование финансовых ресурсов Российской Федерации, </w:t>
      </w:r>
      <w:r w:rsidR="00704CE4">
        <w:rPr>
          <w:sz w:val="24"/>
          <w:szCs w:val="24"/>
        </w:rPr>
        <w:t>с 2012 года внедрен</w:t>
      </w:r>
      <w:r w:rsidRPr="00597BCF">
        <w:rPr>
          <w:sz w:val="24"/>
          <w:szCs w:val="24"/>
        </w:rPr>
        <w:t xml:space="preserve"> новый подход к порядку предоставления межбюджетных трансфертов, исходя из фактической потребности субъекта Российской Федерации в целевых средствах на дату совершения платежной операции.</w:t>
      </w:r>
    </w:p>
    <w:p w:rsidR="00481E1A" w:rsidRPr="00597BCF" w:rsidRDefault="00DB4AC1" w:rsidP="002D404C">
      <w:pPr>
        <w:pStyle w:val="ad"/>
        <w:spacing w:before="0"/>
        <w:ind w:firstLine="708"/>
        <w:rPr>
          <w:sz w:val="24"/>
          <w:szCs w:val="24"/>
        </w:rPr>
      </w:pPr>
      <w:r w:rsidRPr="00597BCF">
        <w:rPr>
          <w:sz w:val="24"/>
          <w:szCs w:val="24"/>
        </w:rPr>
        <w:t>Вместе с тем потребность бюджетов субъектов Российской Федерации и местных бюджетов в средствах может быть удовлетворена посредством механизма предоставления Федеральным казначейством краткосрочных бюджетных кредитов на пополнение остатков средств на счетах указанных бюджетов.</w:t>
      </w:r>
    </w:p>
    <w:p w:rsidR="00481E1A" w:rsidRPr="00597BCF" w:rsidRDefault="00DB4AC1" w:rsidP="002D404C">
      <w:pPr>
        <w:pStyle w:val="ad"/>
        <w:spacing w:before="0"/>
        <w:ind w:firstLine="708"/>
        <w:rPr>
          <w:sz w:val="24"/>
          <w:szCs w:val="24"/>
        </w:rPr>
      </w:pPr>
      <w:r w:rsidRPr="00597BCF">
        <w:rPr>
          <w:sz w:val="24"/>
          <w:szCs w:val="24"/>
        </w:rPr>
        <w:t>Указанные преобразования повысят эффективность использования средств федерального бюджета, исключат предпосылки скрытого кредитования региональных и местных бюджетов при одновременном создании действенного инструмента для поддержки ликвидности счетов бюджетов субъектов Российской Федерации и местных бюджетов.</w:t>
      </w:r>
    </w:p>
    <w:p w:rsidR="00481E1A" w:rsidRPr="00597BCF" w:rsidRDefault="00DB4AC1" w:rsidP="002D404C">
      <w:pPr>
        <w:pStyle w:val="ad"/>
        <w:spacing w:before="0"/>
        <w:ind w:firstLine="708"/>
        <w:rPr>
          <w:sz w:val="24"/>
          <w:szCs w:val="24"/>
        </w:rPr>
      </w:pPr>
      <w:r w:rsidRPr="00597BCF">
        <w:rPr>
          <w:sz w:val="24"/>
          <w:szCs w:val="24"/>
        </w:rPr>
        <w:t>Показатели деятельности Федерального казначейства будут определяться ежегодным планом Федерального казначейства.</w:t>
      </w:r>
    </w:p>
    <w:p w:rsidR="00481E1A" w:rsidRDefault="00DB4AC1" w:rsidP="002D404C">
      <w:pPr>
        <w:pStyle w:val="ad"/>
        <w:spacing w:before="0"/>
        <w:ind w:firstLine="708"/>
        <w:rPr>
          <w:sz w:val="24"/>
          <w:szCs w:val="24"/>
        </w:rPr>
      </w:pPr>
      <w:r w:rsidRPr="00597BCF">
        <w:rPr>
          <w:sz w:val="24"/>
          <w:szCs w:val="24"/>
        </w:rPr>
        <w:lastRenderedPageBreak/>
        <w:t>Мероприятия по совершенствованию кассового обслуживания исполнения бюджетов бюджетной системы Российской Федерации будут определяться ежегодными планами деятельности Федерального казначейства.</w:t>
      </w:r>
    </w:p>
    <w:p w:rsidR="00FF5C41" w:rsidRDefault="00FF5C41" w:rsidP="002D404C">
      <w:pPr>
        <w:pStyle w:val="ad"/>
        <w:spacing w:before="0"/>
        <w:ind w:firstLine="708"/>
        <w:rPr>
          <w:sz w:val="24"/>
          <w:szCs w:val="24"/>
        </w:rPr>
      </w:pPr>
    </w:p>
    <w:p w:rsidR="0013559D" w:rsidRPr="00597BCF" w:rsidRDefault="0013559D" w:rsidP="0013559D">
      <w:pPr>
        <w:pStyle w:val="ad"/>
        <w:spacing w:before="0"/>
        <w:ind w:firstLine="708"/>
        <w:rPr>
          <w:sz w:val="24"/>
          <w:szCs w:val="24"/>
        </w:rPr>
      </w:pPr>
      <w:r w:rsidRPr="00597BCF">
        <w:rPr>
          <w:sz w:val="24"/>
          <w:szCs w:val="24"/>
        </w:rPr>
        <w:t>2.4 Формирование и ведение общедоступных информационных ресурсов.</w:t>
      </w:r>
    </w:p>
    <w:p w:rsidR="0013559D" w:rsidRPr="00597BCF" w:rsidRDefault="0013559D" w:rsidP="0013559D">
      <w:pPr>
        <w:pStyle w:val="ad"/>
        <w:spacing w:before="0"/>
        <w:ind w:firstLine="708"/>
        <w:rPr>
          <w:sz w:val="24"/>
          <w:szCs w:val="24"/>
        </w:rPr>
      </w:pPr>
      <w:r w:rsidRPr="00597BCF">
        <w:rPr>
          <w:sz w:val="24"/>
          <w:szCs w:val="24"/>
        </w:rPr>
        <w:t xml:space="preserve">В 2010 году Россия заняла 21-место (из 94 стран) в авторитетном международном рейтинге открытости бюджета (Open Budget Index). При этом Россия вошла в двадцатку стран </w:t>
      </w:r>
      <w:r w:rsidRPr="00597BCF">
        <w:rPr>
          <w:sz w:val="24"/>
          <w:szCs w:val="24"/>
          <w:lang w:val="en-US"/>
        </w:rPr>
        <w:t>G</w:t>
      </w:r>
      <w:r w:rsidRPr="00597BCF">
        <w:rPr>
          <w:sz w:val="24"/>
          <w:szCs w:val="24"/>
        </w:rPr>
        <w:t>-20 с наиболее существенным увеличением за последние 5 лет индекса открытости бюджета, который с начала составления индекса (в 2006 году) вырос с 48 баллов до 60 баллов (в 2010 году).</w:t>
      </w:r>
    </w:p>
    <w:p w:rsidR="0013559D" w:rsidRPr="00597BCF" w:rsidRDefault="0013559D" w:rsidP="0013559D">
      <w:pPr>
        <w:pStyle w:val="ad"/>
        <w:spacing w:before="0"/>
        <w:ind w:firstLine="708"/>
        <w:rPr>
          <w:sz w:val="24"/>
          <w:szCs w:val="24"/>
        </w:rPr>
      </w:pPr>
      <w:r w:rsidRPr="00597BCF">
        <w:rPr>
          <w:sz w:val="24"/>
          <w:szCs w:val="24"/>
        </w:rPr>
        <w:t xml:space="preserve"> В то же время необходимо дальнейшее повышение публичности информации об управлении государственными финансами, состоянии и тенденциях динамики бюджетной системы Российской Федерации, использовании бюджетных средств, в том числе – при осуществлении государственных и муниципальных закупок, результатах деятельности органов власти, государственных и муниципальных образований.</w:t>
      </w:r>
    </w:p>
    <w:p w:rsidR="0013559D" w:rsidRPr="00597BCF" w:rsidRDefault="0013559D" w:rsidP="0013559D">
      <w:pPr>
        <w:pStyle w:val="ad"/>
        <w:spacing w:before="0"/>
        <w:ind w:firstLine="708"/>
        <w:rPr>
          <w:sz w:val="24"/>
          <w:szCs w:val="24"/>
        </w:rPr>
      </w:pPr>
      <w:r w:rsidRPr="00597BCF">
        <w:rPr>
          <w:sz w:val="24"/>
          <w:szCs w:val="24"/>
        </w:rPr>
        <w:t xml:space="preserve"> Необходимо создать условия для представления контрольно-счетным органам субъектов Российской Федерации (муниципальных образований) информации о кассовом обслуживании исполнения органами Федерального казначейства бюджетов субъектов Российской Федерации (муниципальных образований).</w:t>
      </w:r>
    </w:p>
    <w:p w:rsidR="0013559D" w:rsidRPr="00597BCF" w:rsidRDefault="0013559D" w:rsidP="0013559D">
      <w:pPr>
        <w:pStyle w:val="ad"/>
        <w:spacing w:before="0"/>
        <w:ind w:firstLine="708"/>
        <w:rPr>
          <w:sz w:val="24"/>
          <w:szCs w:val="24"/>
        </w:rPr>
      </w:pPr>
      <w:r w:rsidRPr="00597BCF">
        <w:rPr>
          <w:sz w:val="24"/>
          <w:szCs w:val="24"/>
        </w:rPr>
        <w:t xml:space="preserve"> С этой целью в рамках подпрограммы будет продолжена и (или) начата работа по формированию и ведению Минфином России и Федеральным казначейством ряда взаимосвязанных общедоступных информационных ресурсов в сети «Интернет»: общероссийского официального сайта о размещении закупок для государственных и муниципальных нужд (при нормативно-правовом регулировании, осуществляемом Минэкономразвития России), сайта о деятельности государственных и муниципальных учреждений, оперативного размещения на официальных сайтах Минфина России и Федерального казначейства текущей информации об исполнении федерального бюджета, других бюджетов бюджетной системы Российской Федерации, позволяющей создавать и поддерживать системы анализа и мониторинга государственных (муниципальных) финансов.</w:t>
      </w:r>
    </w:p>
    <w:p w:rsidR="0013559D" w:rsidRPr="00597BCF" w:rsidRDefault="0013559D" w:rsidP="00382458">
      <w:pPr>
        <w:pStyle w:val="ad"/>
        <w:spacing w:before="0"/>
        <w:ind w:firstLine="708"/>
        <w:rPr>
          <w:sz w:val="24"/>
          <w:szCs w:val="24"/>
        </w:rPr>
      </w:pPr>
      <w:r w:rsidRPr="00597BCF">
        <w:rPr>
          <w:sz w:val="24"/>
          <w:szCs w:val="24"/>
        </w:rPr>
        <w:t xml:space="preserve"> Формирование оперативной информации о ходе исполнения всех бюджетов бюджетной системы Российской Федерации на основе аналитической </w:t>
      </w:r>
      <w:proofErr w:type="gramStart"/>
      <w:r w:rsidRPr="00597BCF">
        <w:rPr>
          <w:sz w:val="24"/>
          <w:szCs w:val="24"/>
        </w:rPr>
        <w:t>системы ключевых показателей исполнения бюджетов Федерального казначейства</w:t>
      </w:r>
      <w:proofErr w:type="gramEnd"/>
      <w:r w:rsidRPr="00597BCF">
        <w:rPr>
          <w:sz w:val="24"/>
          <w:szCs w:val="24"/>
        </w:rPr>
        <w:t xml:space="preserve"> так же послужит инструментом для принятия государственных управленческих решений, обеспечения открытости и прозрачности процессов управле</w:t>
      </w:r>
      <w:r w:rsidR="00382458">
        <w:rPr>
          <w:sz w:val="24"/>
          <w:szCs w:val="24"/>
        </w:rPr>
        <w:t>ния государственными финансами.</w:t>
      </w:r>
    </w:p>
    <w:p w:rsidR="00481E1A" w:rsidRPr="00597BCF" w:rsidRDefault="00C44737" w:rsidP="002D404C">
      <w:pPr>
        <w:pStyle w:val="ad"/>
        <w:spacing w:before="0"/>
        <w:ind w:firstLine="708"/>
        <w:rPr>
          <w:sz w:val="24"/>
          <w:szCs w:val="24"/>
        </w:rPr>
      </w:pPr>
      <w:r w:rsidRPr="00597BCF">
        <w:rPr>
          <w:sz w:val="24"/>
          <w:szCs w:val="24"/>
        </w:rPr>
        <w:t>2</w:t>
      </w:r>
      <w:r w:rsidR="00DB4AC1" w:rsidRPr="00597BCF">
        <w:rPr>
          <w:sz w:val="24"/>
          <w:szCs w:val="24"/>
        </w:rPr>
        <w:t>.</w:t>
      </w:r>
      <w:r w:rsidR="0013559D">
        <w:rPr>
          <w:sz w:val="24"/>
          <w:szCs w:val="24"/>
        </w:rPr>
        <w:t>5</w:t>
      </w:r>
      <w:r w:rsidR="00DB4AC1" w:rsidRPr="00597BCF">
        <w:rPr>
          <w:sz w:val="24"/>
          <w:szCs w:val="24"/>
        </w:rPr>
        <w:t>. Резервные фонды Правительства Российской Федерации и Президента Российской Федерации и иные резервы на исполнение расходных обязательств Российской Федерации</w:t>
      </w:r>
      <w:r w:rsidR="00F01E1F">
        <w:rPr>
          <w:sz w:val="24"/>
          <w:szCs w:val="24"/>
        </w:rPr>
        <w:t>.</w:t>
      </w:r>
    </w:p>
    <w:p w:rsidR="00FF5C41" w:rsidRPr="00597BCF" w:rsidRDefault="00DB4AC1" w:rsidP="00382458">
      <w:pPr>
        <w:pStyle w:val="ad"/>
        <w:spacing w:before="0"/>
        <w:ind w:firstLine="708"/>
        <w:rPr>
          <w:sz w:val="24"/>
          <w:szCs w:val="24"/>
        </w:rPr>
      </w:pPr>
      <w:proofErr w:type="gramStart"/>
      <w:r w:rsidRPr="00597BCF">
        <w:rPr>
          <w:sz w:val="24"/>
          <w:szCs w:val="24"/>
        </w:rPr>
        <w:t>Мероприятия направлены на своевременное представление бюджетных средств по решениям Правительства Российской Федерации и Президента Российской Федерации в соответствии с требованиями бюджетного законодательства</w:t>
      </w:r>
      <w:r w:rsidR="006268B4" w:rsidRPr="00597BCF">
        <w:rPr>
          <w:sz w:val="24"/>
          <w:szCs w:val="24"/>
        </w:rPr>
        <w:t>,</w:t>
      </w:r>
      <w:r w:rsidRPr="00597BCF">
        <w:rPr>
          <w:sz w:val="24"/>
          <w:szCs w:val="24"/>
        </w:rPr>
        <w:t xml:space="preserve"> создание и поддержание необходимых финансовых резервов для исполнения тех расходов, которые не могут быть выделены в ведомственной структуре расходов федерального бюджета в процессе формирования проекта закона о федеральном бюджете.</w:t>
      </w:r>
      <w:proofErr w:type="gramEnd"/>
    </w:p>
    <w:p w:rsidR="00481E1A" w:rsidRPr="00597BCF" w:rsidRDefault="004E5DF4" w:rsidP="002D404C">
      <w:pPr>
        <w:pStyle w:val="ad"/>
        <w:spacing w:before="0"/>
        <w:ind w:firstLine="708"/>
        <w:rPr>
          <w:sz w:val="24"/>
          <w:szCs w:val="24"/>
        </w:rPr>
      </w:pPr>
      <w:r w:rsidRPr="00597BCF">
        <w:rPr>
          <w:sz w:val="24"/>
          <w:szCs w:val="24"/>
        </w:rPr>
        <w:t>2</w:t>
      </w:r>
      <w:r w:rsidR="00DB4AC1" w:rsidRPr="00597BCF">
        <w:rPr>
          <w:sz w:val="24"/>
          <w:szCs w:val="24"/>
        </w:rPr>
        <w:t>.</w:t>
      </w:r>
      <w:r w:rsidR="0013559D">
        <w:rPr>
          <w:sz w:val="24"/>
          <w:szCs w:val="24"/>
        </w:rPr>
        <w:t>6</w:t>
      </w:r>
      <w:r w:rsidR="00DB4AC1" w:rsidRPr="00597BCF">
        <w:rPr>
          <w:sz w:val="24"/>
          <w:szCs w:val="24"/>
        </w:rPr>
        <w:t>. Реализация проекта «Модернизация казначейской системы Российской Федерации»</w:t>
      </w:r>
      <w:r w:rsidR="00F01E1F">
        <w:rPr>
          <w:sz w:val="24"/>
          <w:szCs w:val="24"/>
        </w:rPr>
        <w:t>.</w:t>
      </w:r>
    </w:p>
    <w:p w:rsidR="00481E1A" w:rsidRPr="00597BCF" w:rsidRDefault="00DB4AC1" w:rsidP="002D404C">
      <w:pPr>
        <w:pStyle w:val="ad"/>
        <w:spacing w:before="0"/>
        <w:ind w:firstLine="708"/>
        <w:rPr>
          <w:sz w:val="24"/>
          <w:szCs w:val="24"/>
        </w:rPr>
      </w:pPr>
      <w:r w:rsidRPr="00FF6558">
        <w:rPr>
          <w:sz w:val="24"/>
          <w:szCs w:val="24"/>
        </w:rPr>
        <w:t xml:space="preserve">Проект модернизации Казначейской системы Российской Федерации, включает в себя следующие компоненты: совершенствование методологической и нормативной правовой базы, разработка и внедрение прикладного программного обеспечения, модернизация информационной инфраструктуры (аппаратное, телекоммуникационное и </w:t>
      </w:r>
      <w:r w:rsidRPr="00FF6558">
        <w:rPr>
          <w:sz w:val="24"/>
          <w:szCs w:val="24"/>
        </w:rPr>
        <w:lastRenderedPageBreak/>
        <w:t>системное программное обеспечение), внедрение комплекса средств для обеспечения информационной безопасности.</w:t>
      </w:r>
    </w:p>
    <w:p w:rsidR="00481E1A" w:rsidRPr="00597BCF" w:rsidRDefault="00481E1A" w:rsidP="002D404C">
      <w:pPr>
        <w:pStyle w:val="ad"/>
        <w:spacing w:before="0"/>
        <w:ind w:firstLine="708"/>
        <w:rPr>
          <w:sz w:val="24"/>
          <w:szCs w:val="24"/>
        </w:rPr>
      </w:pPr>
    </w:p>
    <w:p w:rsidR="00481E1A" w:rsidRPr="00597BCF" w:rsidRDefault="00DB4AC1" w:rsidP="00966895">
      <w:pPr>
        <w:pStyle w:val="ad"/>
        <w:spacing w:before="0"/>
        <w:ind w:firstLine="708"/>
        <w:rPr>
          <w:sz w:val="24"/>
          <w:szCs w:val="24"/>
        </w:rPr>
      </w:pPr>
      <w:r w:rsidRPr="00597BCF">
        <w:rPr>
          <w:b/>
          <w:sz w:val="24"/>
          <w:szCs w:val="24"/>
        </w:rPr>
        <w:t>4. Характеристика мер государственного регулирования</w:t>
      </w:r>
      <w:r w:rsidR="00A14680">
        <w:rPr>
          <w:b/>
          <w:sz w:val="24"/>
          <w:szCs w:val="24"/>
        </w:rPr>
        <w:t>.</w:t>
      </w:r>
    </w:p>
    <w:p w:rsidR="00481E1A" w:rsidRDefault="00DB4AC1" w:rsidP="002D404C">
      <w:pPr>
        <w:pStyle w:val="ad"/>
        <w:spacing w:before="0"/>
        <w:ind w:firstLine="708"/>
        <w:rPr>
          <w:sz w:val="24"/>
          <w:szCs w:val="24"/>
        </w:rPr>
      </w:pPr>
      <w:r w:rsidRPr="00597BCF">
        <w:rPr>
          <w:sz w:val="24"/>
          <w:szCs w:val="24"/>
        </w:rPr>
        <w:t xml:space="preserve">В рамках подпрограммы планируется совершенствование правового регулирования в сфере реализации подпрограммы в рамках основного мероприятия </w:t>
      </w:r>
      <w:r w:rsidR="00351B26" w:rsidRPr="00597BCF">
        <w:rPr>
          <w:sz w:val="24"/>
          <w:szCs w:val="24"/>
        </w:rPr>
        <w:t>2</w:t>
      </w:r>
      <w:r w:rsidRPr="00597BCF">
        <w:rPr>
          <w:sz w:val="24"/>
          <w:szCs w:val="24"/>
        </w:rPr>
        <w:t>.1.</w:t>
      </w:r>
      <w:r w:rsidR="008433B7">
        <w:rPr>
          <w:sz w:val="24"/>
          <w:szCs w:val="24"/>
        </w:rPr>
        <w:t xml:space="preserve"> (приложение 3).</w:t>
      </w:r>
    </w:p>
    <w:p w:rsidR="00C954CD" w:rsidRDefault="00C954CD" w:rsidP="002D404C">
      <w:pPr>
        <w:pStyle w:val="ad"/>
        <w:spacing w:before="0"/>
        <w:ind w:firstLine="708"/>
        <w:rPr>
          <w:sz w:val="24"/>
          <w:szCs w:val="24"/>
        </w:rPr>
      </w:pPr>
    </w:p>
    <w:p w:rsidR="002B07EF" w:rsidRDefault="002B07EF" w:rsidP="002B07EF">
      <w:pPr>
        <w:pStyle w:val="ad"/>
        <w:spacing w:before="0"/>
        <w:ind w:firstLine="708"/>
        <w:rPr>
          <w:b/>
          <w:sz w:val="24"/>
          <w:szCs w:val="24"/>
        </w:rPr>
      </w:pPr>
      <w:r>
        <w:rPr>
          <w:b/>
          <w:sz w:val="24"/>
          <w:szCs w:val="24"/>
        </w:rPr>
        <w:t>5.</w:t>
      </w:r>
      <w:r w:rsidR="00FF6558">
        <w:rPr>
          <w:b/>
          <w:sz w:val="24"/>
          <w:szCs w:val="24"/>
        </w:rPr>
        <w:t xml:space="preserve"> </w:t>
      </w:r>
      <w:r w:rsidRPr="00597BCF">
        <w:rPr>
          <w:b/>
          <w:sz w:val="24"/>
          <w:szCs w:val="24"/>
        </w:rPr>
        <w:t>Анализ рисков реализации подпрограммы и описание мер управления рисками</w:t>
      </w:r>
      <w:r>
        <w:rPr>
          <w:b/>
          <w:sz w:val="24"/>
          <w:szCs w:val="24"/>
        </w:rPr>
        <w:t>.</w:t>
      </w:r>
    </w:p>
    <w:p w:rsidR="002B07EF" w:rsidRPr="00366199" w:rsidRDefault="009A4D0D" w:rsidP="002B07EF">
      <w:pPr>
        <w:pStyle w:val="ad"/>
        <w:spacing w:before="0"/>
        <w:ind w:firstLine="708"/>
        <w:rPr>
          <w:sz w:val="24"/>
          <w:szCs w:val="24"/>
        </w:rPr>
      </w:pPr>
      <w:r>
        <w:rPr>
          <w:sz w:val="24"/>
          <w:szCs w:val="24"/>
        </w:rPr>
        <w:t>Р</w:t>
      </w:r>
      <w:r w:rsidR="002B07EF" w:rsidRPr="00366199">
        <w:rPr>
          <w:sz w:val="24"/>
          <w:szCs w:val="24"/>
        </w:rPr>
        <w:t>иск</w:t>
      </w:r>
      <w:r>
        <w:rPr>
          <w:sz w:val="24"/>
          <w:szCs w:val="24"/>
        </w:rPr>
        <w:t>и</w:t>
      </w:r>
      <w:r w:rsidR="002B07EF" w:rsidRPr="00366199">
        <w:rPr>
          <w:sz w:val="24"/>
          <w:szCs w:val="24"/>
        </w:rPr>
        <w:t xml:space="preserve"> реализации </w:t>
      </w:r>
      <w:r>
        <w:rPr>
          <w:sz w:val="24"/>
          <w:szCs w:val="24"/>
        </w:rPr>
        <w:t>П</w:t>
      </w:r>
      <w:r w:rsidR="002B07EF" w:rsidRPr="00366199">
        <w:rPr>
          <w:sz w:val="24"/>
          <w:szCs w:val="24"/>
        </w:rPr>
        <w:t xml:space="preserve">одпрограммы </w:t>
      </w:r>
      <w:r w:rsidR="002B07EF">
        <w:rPr>
          <w:sz w:val="24"/>
          <w:szCs w:val="24"/>
        </w:rPr>
        <w:t>состо</w:t>
      </w:r>
      <w:r>
        <w:rPr>
          <w:sz w:val="24"/>
          <w:szCs w:val="24"/>
        </w:rPr>
        <w:t>я</w:t>
      </w:r>
      <w:r w:rsidR="002B07EF">
        <w:rPr>
          <w:sz w:val="24"/>
          <w:szCs w:val="24"/>
        </w:rPr>
        <w:t>т в следующем:</w:t>
      </w:r>
    </w:p>
    <w:p w:rsidR="00BE0419" w:rsidRPr="00897AB3" w:rsidRDefault="00BE0419" w:rsidP="00BE0419">
      <w:pPr>
        <w:pStyle w:val="aff4"/>
        <w:ind w:left="0" w:firstLine="720"/>
        <w:rPr>
          <w:sz w:val="24"/>
          <w:szCs w:val="24"/>
        </w:rPr>
      </w:pPr>
      <w:r w:rsidRPr="00897AB3">
        <w:rPr>
          <w:sz w:val="24"/>
          <w:szCs w:val="24"/>
        </w:rPr>
        <w:t>нарушение бюджетного законодательства в сфере организации бюджетного процесса Российской Федерации</w:t>
      </w:r>
    </w:p>
    <w:p w:rsidR="00BE0419" w:rsidRPr="00897AB3" w:rsidRDefault="00BE0419" w:rsidP="00BE0419">
      <w:pPr>
        <w:pStyle w:val="a5"/>
        <w:spacing w:before="0"/>
        <w:ind w:firstLine="720"/>
        <w:jc w:val="both"/>
        <w:rPr>
          <w:sz w:val="24"/>
          <w:szCs w:val="24"/>
        </w:rPr>
      </w:pPr>
      <w:r w:rsidRPr="00897AB3">
        <w:rPr>
          <w:sz w:val="24"/>
          <w:szCs w:val="24"/>
        </w:rPr>
        <w:t xml:space="preserve">не соблюдение порядка и сроков подготовки проекта федерального закона о федеральном бюджете на очередной финансовый год и плановый период; </w:t>
      </w:r>
    </w:p>
    <w:p w:rsidR="00BE0419" w:rsidRPr="00897AB3" w:rsidRDefault="00BE0419" w:rsidP="00BE0419">
      <w:pPr>
        <w:pStyle w:val="aff4"/>
        <w:ind w:left="0" w:firstLine="720"/>
        <w:rPr>
          <w:sz w:val="24"/>
          <w:szCs w:val="24"/>
        </w:rPr>
      </w:pPr>
      <w:r w:rsidRPr="00897AB3">
        <w:rPr>
          <w:sz w:val="24"/>
          <w:szCs w:val="24"/>
        </w:rPr>
        <w:t>не своевременное и не полное исполнение федерального бюджета в соответствии с требованиями бюджетного законодательства;</w:t>
      </w:r>
    </w:p>
    <w:p w:rsidR="00BE0419" w:rsidRPr="00897AB3" w:rsidRDefault="00BE0419" w:rsidP="00BE0419">
      <w:pPr>
        <w:pStyle w:val="a5"/>
        <w:spacing w:before="0"/>
        <w:ind w:firstLine="720"/>
        <w:jc w:val="both"/>
        <w:rPr>
          <w:sz w:val="24"/>
          <w:szCs w:val="24"/>
        </w:rPr>
      </w:pPr>
      <w:r w:rsidRPr="00897AB3">
        <w:rPr>
          <w:sz w:val="24"/>
          <w:szCs w:val="24"/>
        </w:rPr>
        <w:t xml:space="preserve">невозможность исполнения бюджетов бюджетной системы Российской Федерации; </w:t>
      </w:r>
    </w:p>
    <w:p w:rsidR="00BE0419" w:rsidRPr="00897AB3" w:rsidRDefault="00BE0419" w:rsidP="00BE0419">
      <w:pPr>
        <w:pStyle w:val="aff4"/>
        <w:ind w:left="0" w:firstLine="720"/>
        <w:rPr>
          <w:sz w:val="24"/>
          <w:szCs w:val="24"/>
        </w:rPr>
      </w:pPr>
      <w:r w:rsidRPr="00897AB3">
        <w:rPr>
          <w:sz w:val="24"/>
          <w:szCs w:val="24"/>
        </w:rPr>
        <w:t>нарушение требований бюджетного законодательства в части вопросов исполнения бюджетов бюджетной системы Российской Федерации;</w:t>
      </w:r>
    </w:p>
    <w:p w:rsidR="00BE0419" w:rsidRPr="00897AB3" w:rsidRDefault="00BE0419" w:rsidP="00BE0419">
      <w:pPr>
        <w:pStyle w:val="aff4"/>
        <w:ind w:left="0" w:firstLine="720"/>
        <w:rPr>
          <w:sz w:val="24"/>
          <w:szCs w:val="24"/>
        </w:rPr>
      </w:pPr>
      <w:r w:rsidRPr="00897AB3">
        <w:rPr>
          <w:sz w:val="24"/>
          <w:szCs w:val="24"/>
        </w:rPr>
        <w:t>отсутствие механизма реализации закрепленного в Бюджетном кодексе Российской Федерации принципа прозрачности (открытости) бюджетных данных для широкого круга заинтересованных пользователей;</w:t>
      </w:r>
    </w:p>
    <w:p w:rsidR="00BE0419" w:rsidRPr="00897AB3" w:rsidRDefault="00BE0419" w:rsidP="00BE0419">
      <w:pPr>
        <w:pStyle w:val="a5"/>
        <w:spacing w:before="0"/>
        <w:ind w:firstLine="720"/>
        <w:jc w:val="both"/>
        <w:rPr>
          <w:sz w:val="24"/>
          <w:szCs w:val="24"/>
        </w:rPr>
      </w:pPr>
      <w:r w:rsidRPr="00897AB3">
        <w:rPr>
          <w:sz w:val="24"/>
          <w:szCs w:val="24"/>
        </w:rPr>
        <w:t xml:space="preserve">не исполнение решений Правительства Российской Федерации и Президента Российской Федерации о выделении средств из резервных фондов Правительства Российской Федерации и Президента Российской Федерации и бюджетных ассигнований на выполнение других обязательств государства; </w:t>
      </w:r>
    </w:p>
    <w:p w:rsidR="00BE0419" w:rsidRPr="00897AB3" w:rsidRDefault="00BE0419" w:rsidP="00BE0419">
      <w:pPr>
        <w:pStyle w:val="aff4"/>
        <w:ind w:left="0" w:firstLine="720"/>
        <w:rPr>
          <w:sz w:val="24"/>
          <w:szCs w:val="24"/>
        </w:rPr>
      </w:pPr>
      <w:r w:rsidRPr="00897AB3">
        <w:rPr>
          <w:sz w:val="24"/>
          <w:szCs w:val="24"/>
        </w:rPr>
        <w:t>не исполнение расходных обязательств Российской Федерации;</w:t>
      </w:r>
    </w:p>
    <w:p w:rsidR="002B07EF" w:rsidRDefault="00BE0419" w:rsidP="00BE0419">
      <w:pPr>
        <w:pStyle w:val="ad"/>
        <w:spacing w:before="0"/>
        <w:ind w:firstLine="708"/>
        <w:rPr>
          <w:sz w:val="24"/>
          <w:szCs w:val="24"/>
        </w:rPr>
      </w:pPr>
      <w:r w:rsidRPr="00897AB3">
        <w:rPr>
          <w:sz w:val="24"/>
          <w:szCs w:val="24"/>
        </w:rPr>
        <w:t>невозможность обеспечения надежного, качественного и своевременного кассового обслуживания исполнения бюджетов бюджетной системы Российской Федерации с учетом лучшей международной практики.</w:t>
      </w:r>
    </w:p>
    <w:p w:rsidR="002B07EF" w:rsidRPr="00597BCF" w:rsidRDefault="002B07EF" w:rsidP="002D404C">
      <w:pPr>
        <w:pStyle w:val="ad"/>
        <w:spacing w:before="0"/>
        <w:ind w:firstLine="708"/>
        <w:rPr>
          <w:sz w:val="24"/>
          <w:szCs w:val="24"/>
        </w:rPr>
      </w:pPr>
    </w:p>
    <w:p w:rsidR="00481E1A" w:rsidRPr="00597BCF" w:rsidRDefault="002B07EF" w:rsidP="00966895">
      <w:pPr>
        <w:pStyle w:val="ad"/>
        <w:spacing w:before="0"/>
        <w:ind w:firstLine="708"/>
        <w:rPr>
          <w:sz w:val="24"/>
          <w:szCs w:val="24"/>
        </w:rPr>
      </w:pPr>
      <w:r>
        <w:rPr>
          <w:b/>
          <w:sz w:val="24"/>
          <w:szCs w:val="24"/>
        </w:rPr>
        <w:t>6</w:t>
      </w:r>
      <w:r w:rsidR="00DB4AC1" w:rsidRPr="00597BCF">
        <w:rPr>
          <w:b/>
          <w:sz w:val="24"/>
          <w:szCs w:val="24"/>
        </w:rPr>
        <w:t>. Обоснование объема финансовых ресурсов, необходимых для реализации подпрограммы</w:t>
      </w:r>
      <w:r w:rsidR="00A14680">
        <w:rPr>
          <w:b/>
          <w:sz w:val="24"/>
          <w:szCs w:val="24"/>
        </w:rPr>
        <w:t>.</w:t>
      </w:r>
    </w:p>
    <w:p w:rsidR="00481E1A" w:rsidRDefault="00DB4AC1" w:rsidP="002D404C">
      <w:pPr>
        <w:pStyle w:val="ad"/>
        <w:spacing w:before="0"/>
        <w:ind w:firstLine="708"/>
        <w:rPr>
          <w:sz w:val="24"/>
          <w:szCs w:val="24"/>
        </w:rPr>
      </w:pPr>
      <w:r w:rsidRPr="00FF6558">
        <w:rPr>
          <w:sz w:val="24"/>
          <w:szCs w:val="24"/>
        </w:rPr>
        <w:t>Финансовые ресурсы, необходимые для реализации подпрограммы в 2012-2014 годах, соотв</w:t>
      </w:r>
      <w:r w:rsidR="00D84213" w:rsidRPr="00FF6558">
        <w:rPr>
          <w:sz w:val="24"/>
          <w:szCs w:val="24"/>
        </w:rPr>
        <w:t>етствуют объемам бюджетных ассиг</w:t>
      </w:r>
      <w:r w:rsidRPr="00FF6558">
        <w:rPr>
          <w:sz w:val="24"/>
          <w:szCs w:val="24"/>
        </w:rPr>
        <w:t xml:space="preserve">нований на 2012-2014 годы, предусмотренным Федеральным законом о федеральном бюджете на 2012 год и плановый период </w:t>
      </w:r>
      <w:r w:rsidR="006268B4" w:rsidRPr="00FF6558">
        <w:rPr>
          <w:sz w:val="24"/>
          <w:szCs w:val="24"/>
        </w:rPr>
        <w:t xml:space="preserve">на </w:t>
      </w:r>
      <w:r w:rsidRPr="00FF6558">
        <w:rPr>
          <w:sz w:val="24"/>
          <w:szCs w:val="24"/>
        </w:rPr>
        <w:t>2013 и 2014 годов. На 2015-2020 годы объемы бюджетных ассигнований, сохранены на уровне 2014 года или проиндексированы ис</w:t>
      </w:r>
      <w:r w:rsidR="00D84213" w:rsidRPr="00FF6558">
        <w:rPr>
          <w:sz w:val="24"/>
          <w:szCs w:val="24"/>
        </w:rPr>
        <w:t>ходя из прогнозного уровня инфля</w:t>
      </w:r>
      <w:r w:rsidRPr="00FF6558">
        <w:rPr>
          <w:sz w:val="24"/>
          <w:szCs w:val="24"/>
        </w:rPr>
        <w:t xml:space="preserve">ции или исходя из прогнозного курса доллара США (в зависимости от типа расходных обязательств). </w:t>
      </w:r>
      <w:r w:rsidR="006268B4" w:rsidRPr="00FF6558">
        <w:rPr>
          <w:sz w:val="24"/>
          <w:szCs w:val="24"/>
        </w:rPr>
        <w:t>Объемы ассигнований могут быть уточнены, и</w:t>
      </w:r>
      <w:r w:rsidR="00FF6558">
        <w:rPr>
          <w:sz w:val="24"/>
          <w:szCs w:val="24"/>
        </w:rPr>
        <w:t>сходя из параметров</w:t>
      </w:r>
      <w:r w:rsidR="006268B4" w:rsidRPr="00FF6558">
        <w:rPr>
          <w:sz w:val="24"/>
          <w:szCs w:val="24"/>
        </w:rPr>
        <w:t xml:space="preserve"> бюджетов на соответствующий период.</w:t>
      </w:r>
    </w:p>
    <w:p w:rsidR="00683104" w:rsidRDefault="00683104" w:rsidP="00AB6B10">
      <w:pPr>
        <w:spacing w:before="0"/>
      </w:pPr>
      <w:r w:rsidRPr="00597BCF">
        <w:t xml:space="preserve">Объем финансового обеспечения реализации подпрограммы за счет средств федерального бюджета за весь период ее реализации составляет </w:t>
      </w:r>
      <w:r w:rsidR="00AB6B10" w:rsidRPr="00AB6B10">
        <w:t>4 425 089 193,96</w:t>
      </w:r>
      <w:r w:rsidR="00AB6B10">
        <w:t xml:space="preserve"> </w:t>
      </w:r>
      <w:r w:rsidRPr="00597BCF">
        <w:t>тыс. рублей. Ресурсное обеспечение реализации подпрограммы  по годам ее реализации представлено в таблице 6</w:t>
      </w:r>
      <w:r>
        <w:t xml:space="preserve"> приложение 6.</w:t>
      </w:r>
    </w:p>
    <w:p w:rsidR="00CE257A" w:rsidRDefault="00CE257A" w:rsidP="005B1C27"/>
    <w:p w:rsidR="00CE257A" w:rsidRPr="00597BCF" w:rsidRDefault="00CE257A" w:rsidP="00CE257A">
      <w:pPr>
        <w:pStyle w:val="ad"/>
        <w:spacing w:before="0"/>
        <w:ind w:firstLine="708"/>
        <w:rPr>
          <w:b/>
          <w:sz w:val="24"/>
          <w:szCs w:val="24"/>
        </w:rPr>
      </w:pPr>
      <w:r>
        <w:rPr>
          <w:b/>
          <w:sz w:val="24"/>
          <w:szCs w:val="24"/>
        </w:rPr>
        <w:t>7</w:t>
      </w:r>
      <w:r w:rsidRPr="00597BCF">
        <w:rPr>
          <w:b/>
          <w:sz w:val="24"/>
          <w:szCs w:val="24"/>
        </w:rPr>
        <w:t>. Методика оценки эффективности подпрограммы</w:t>
      </w:r>
      <w:r>
        <w:rPr>
          <w:b/>
          <w:sz w:val="24"/>
          <w:szCs w:val="24"/>
        </w:rPr>
        <w:t>.</w:t>
      </w:r>
    </w:p>
    <w:p w:rsidR="001B1B41" w:rsidRDefault="001B1B41" w:rsidP="001B1B41">
      <w:pPr>
        <w:pStyle w:val="ad"/>
        <w:spacing w:before="0"/>
        <w:ind w:firstLine="709"/>
        <w:rPr>
          <w:sz w:val="24"/>
          <w:szCs w:val="24"/>
        </w:rPr>
      </w:pPr>
      <w:r>
        <w:rPr>
          <w:sz w:val="24"/>
          <w:szCs w:val="24"/>
        </w:rPr>
        <w:t xml:space="preserve">Государственная программа представляет собой новый управленческий инструмент, нацеленный на институционализацию долгосрочной бюджетной стратегии и деятельности на федеральном уровне посредством создания оптимальных условий для </w:t>
      </w:r>
      <w:r>
        <w:rPr>
          <w:sz w:val="24"/>
          <w:szCs w:val="24"/>
        </w:rPr>
        <w:lastRenderedPageBreak/>
        <w:t>обеспечения долгосрочной сбалансированности и устойчивости бюджетной системы Российской Федерации.</w:t>
      </w:r>
    </w:p>
    <w:p w:rsidR="001B1B41" w:rsidRDefault="001B1B41" w:rsidP="001B1B41">
      <w:pPr>
        <w:pStyle w:val="ad"/>
        <w:spacing w:before="0"/>
        <w:ind w:firstLine="709"/>
        <w:rPr>
          <w:sz w:val="24"/>
          <w:szCs w:val="24"/>
        </w:rPr>
      </w:pPr>
      <w:r>
        <w:rPr>
          <w:sz w:val="24"/>
          <w:szCs w:val="24"/>
        </w:rPr>
        <w:t>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целом и ее подпрограмм, степень соответствия запланированному уровню затрат и эффективности средств федерального бюджета, а также соотношение  ожидаемых результатов с показателями, указанными в подпрограммах.</w:t>
      </w:r>
    </w:p>
    <w:p w:rsidR="001B1B41" w:rsidRDefault="001B1B41" w:rsidP="001B1B41">
      <w:pPr>
        <w:pStyle w:val="ad"/>
        <w:spacing w:before="0"/>
        <w:ind w:firstLine="709"/>
        <w:rPr>
          <w:sz w:val="24"/>
          <w:szCs w:val="24"/>
        </w:rPr>
      </w:pPr>
      <w:r>
        <w:rPr>
          <w:sz w:val="24"/>
          <w:szCs w:val="24"/>
        </w:rPr>
        <w:t>Оценка эффективности Государственной программы осуществляется путем оценки достижения плановых параметров к фактическим результатам, а именно:</w:t>
      </w:r>
    </w:p>
    <w:p w:rsidR="001B1B41" w:rsidRDefault="001B1B41" w:rsidP="00B1328D">
      <w:pPr>
        <w:pStyle w:val="ad"/>
        <w:numPr>
          <w:ilvl w:val="0"/>
          <w:numId w:val="46"/>
        </w:numPr>
        <w:spacing w:before="0"/>
        <w:rPr>
          <w:sz w:val="24"/>
          <w:szCs w:val="24"/>
        </w:rPr>
      </w:pPr>
      <w:r>
        <w:rPr>
          <w:sz w:val="24"/>
          <w:szCs w:val="24"/>
        </w:rPr>
        <w:t>Оценка степени достижения целей и решения задач Государственной программы в целом путем сопоставления фактически значений индикаторов Государственной программы и их плановых значений по формуле:</w:t>
      </w:r>
    </w:p>
    <w:p w:rsidR="001B1B41" w:rsidRDefault="001B1B41" w:rsidP="001B1B41">
      <w:pPr>
        <w:pStyle w:val="ad"/>
        <w:spacing w:before="0"/>
        <w:ind w:firstLine="709"/>
        <w:rPr>
          <w:sz w:val="24"/>
          <w:szCs w:val="24"/>
        </w:rPr>
      </w:pPr>
      <w:proofErr w:type="spellStart"/>
      <w:r w:rsidRPr="001917C9">
        <w:rPr>
          <w:b/>
        </w:rPr>
        <w:t>С</w:t>
      </w:r>
      <w:r w:rsidRPr="001917C9">
        <w:rPr>
          <w:b/>
          <w:sz w:val="16"/>
          <w:szCs w:val="16"/>
        </w:rPr>
        <w:t>д</w:t>
      </w:r>
      <w:proofErr w:type="spellEnd"/>
      <w:r w:rsidRPr="001917C9">
        <w:rPr>
          <w:b/>
          <w:sz w:val="16"/>
          <w:szCs w:val="16"/>
        </w:rPr>
        <w:t xml:space="preserve"> = </w:t>
      </w:r>
      <w:proofErr w:type="spellStart"/>
      <w:r w:rsidRPr="001917C9">
        <w:rPr>
          <w:b/>
        </w:rPr>
        <w:t>З</w:t>
      </w:r>
      <w:r w:rsidRPr="001917C9">
        <w:rPr>
          <w:b/>
          <w:sz w:val="16"/>
          <w:szCs w:val="16"/>
        </w:rPr>
        <w:t>ф</w:t>
      </w:r>
      <w:proofErr w:type="spellEnd"/>
      <w:r w:rsidRPr="001917C9">
        <w:rPr>
          <w:b/>
        </w:rPr>
        <w:t>/</w:t>
      </w:r>
      <w:proofErr w:type="spellStart"/>
      <w:r w:rsidRPr="001917C9">
        <w:rPr>
          <w:b/>
        </w:rPr>
        <w:t>З</w:t>
      </w:r>
      <w:r w:rsidRPr="001917C9">
        <w:rPr>
          <w:b/>
          <w:sz w:val="16"/>
          <w:szCs w:val="16"/>
        </w:rPr>
        <w:t>п</w:t>
      </w:r>
      <w:proofErr w:type="spellEnd"/>
      <w:r w:rsidRPr="001917C9">
        <w:rPr>
          <w:b/>
          <w:sz w:val="16"/>
          <w:szCs w:val="16"/>
        </w:rPr>
        <w:t xml:space="preserve"> * </w:t>
      </w:r>
      <w:r w:rsidRPr="001917C9">
        <w:rPr>
          <w:b/>
        </w:rPr>
        <w:t>100%</w:t>
      </w:r>
      <w:r>
        <w:rPr>
          <w:b/>
        </w:rPr>
        <w:t xml:space="preserve">, </w:t>
      </w:r>
      <w:r w:rsidRPr="001917C9">
        <w:rPr>
          <w:sz w:val="24"/>
          <w:szCs w:val="24"/>
        </w:rPr>
        <w:t>где</w:t>
      </w:r>
    </w:p>
    <w:p w:rsidR="001B1B41" w:rsidRPr="001917C9" w:rsidRDefault="001B1B41" w:rsidP="001B1B41">
      <w:pPr>
        <w:pStyle w:val="ad"/>
        <w:spacing w:before="0"/>
        <w:ind w:left="2832"/>
        <w:rPr>
          <w:sz w:val="24"/>
          <w:szCs w:val="24"/>
        </w:rPr>
      </w:pPr>
      <w:proofErr w:type="spellStart"/>
      <w:r w:rsidRPr="001917C9">
        <w:rPr>
          <w:b/>
        </w:rPr>
        <w:t>С</w:t>
      </w:r>
      <w:r w:rsidRPr="001917C9">
        <w:rPr>
          <w:b/>
          <w:sz w:val="16"/>
          <w:szCs w:val="16"/>
        </w:rPr>
        <w:t>д</w:t>
      </w:r>
      <w:proofErr w:type="spellEnd"/>
      <w:r>
        <w:rPr>
          <w:b/>
          <w:sz w:val="16"/>
          <w:szCs w:val="16"/>
        </w:rPr>
        <w:t xml:space="preserve"> </w:t>
      </w:r>
      <w:r w:rsidRPr="001917C9">
        <w:rPr>
          <w:sz w:val="24"/>
          <w:szCs w:val="24"/>
        </w:rPr>
        <w:t>– степень достижения целей;</w:t>
      </w:r>
    </w:p>
    <w:p w:rsidR="001B1B41" w:rsidRPr="001917C9" w:rsidRDefault="001B1B41" w:rsidP="001B1B41">
      <w:pPr>
        <w:pStyle w:val="ad"/>
        <w:spacing w:before="0"/>
        <w:ind w:left="2832"/>
        <w:rPr>
          <w:sz w:val="24"/>
          <w:szCs w:val="24"/>
        </w:rPr>
      </w:pPr>
      <w:proofErr w:type="spellStart"/>
      <w:r w:rsidRPr="001917C9">
        <w:rPr>
          <w:b/>
        </w:rPr>
        <w:t>З</w:t>
      </w:r>
      <w:r w:rsidRPr="001917C9">
        <w:rPr>
          <w:b/>
          <w:sz w:val="16"/>
          <w:szCs w:val="16"/>
        </w:rPr>
        <w:t>ф</w:t>
      </w:r>
      <w:proofErr w:type="spellEnd"/>
      <w:r>
        <w:rPr>
          <w:b/>
          <w:sz w:val="16"/>
          <w:szCs w:val="16"/>
        </w:rPr>
        <w:t xml:space="preserve">  </w:t>
      </w:r>
      <w:r w:rsidRPr="001917C9">
        <w:rPr>
          <w:b/>
          <w:sz w:val="24"/>
          <w:szCs w:val="24"/>
        </w:rPr>
        <w:t>-</w:t>
      </w:r>
      <w:r w:rsidRPr="001917C9">
        <w:rPr>
          <w:sz w:val="24"/>
          <w:szCs w:val="24"/>
        </w:rPr>
        <w:t xml:space="preserve"> фактическое значение индикаторов (показателей)</w:t>
      </w:r>
      <w:r>
        <w:rPr>
          <w:sz w:val="24"/>
          <w:szCs w:val="24"/>
        </w:rPr>
        <w:t>;</w:t>
      </w:r>
    </w:p>
    <w:p w:rsidR="001B1B41" w:rsidRPr="001917C9" w:rsidRDefault="001B1B41" w:rsidP="001B1B41">
      <w:pPr>
        <w:pStyle w:val="ad"/>
        <w:spacing w:before="0"/>
        <w:ind w:left="2832"/>
        <w:rPr>
          <w:sz w:val="24"/>
          <w:szCs w:val="24"/>
        </w:rPr>
      </w:pPr>
      <w:proofErr w:type="spellStart"/>
      <w:r w:rsidRPr="001917C9">
        <w:rPr>
          <w:b/>
        </w:rPr>
        <w:t>З</w:t>
      </w:r>
      <w:r w:rsidRPr="001917C9">
        <w:rPr>
          <w:b/>
          <w:sz w:val="16"/>
          <w:szCs w:val="16"/>
        </w:rPr>
        <w:t>п</w:t>
      </w:r>
      <w:proofErr w:type="spellEnd"/>
      <w:r>
        <w:rPr>
          <w:b/>
          <w:sz w:val="16"/>
          <w:szCs w:val="16"/>
        </w:rPr>
        <w:t xml:space="preserve"> </w:t>
      </w:r>
      <w:r w:rsidRPr="001917C9">
        <w:rPr>
          <w:sz w:val="24"/>
          <w:szCs w:val="24"/>
        </w:rPr>
        <w:t>– плановое значение индикаторов (показателя)</w:t>
      </w:r>
      <w:r>
        <w:rPr>
          <w:sz w:val="24"/>
          <w:szCs w:val="24"/>
        </w:rPr>
        <w:t>.</w:t>
      </w:r>
    </w:p>
    <w:p w:rsidR="001B1B41" w:rsidRPr="001917C9" w:rsidRDefault="001B1B41" w:rsidP="001B1B41">
      <w:pPr>
        <w:pStyle w:val="ad"/>
        <w:spacing w:before="0"/>
        <w:ind w:firstLine="709"/>
        <w:rPr>
          <w:sz w:val="24"/>
          <w:szCs w:val="24"/>
        </w:rPr>
      </w:pPr>
    </w:p>
    <w:p w:rsidR="001B1B41" w:rsidRDefault="001B1B41" w:rsidP="00B1328D">
      <w:pPr>
        <w:pStyle w:val="ad"/>
        <w:numPr>
          <w:ilvl w:val="0"/>
          <w:numId w:val="46"/>
        </w:numPr>
        <w:spacing w:before="0"/>
        <w:rPr>
          <w:sz w:val="24"/>
          <w:szCs w:val="24"/>
        </w:rPr>
      </w:pPr>
      <w:r>
        <w:rPr>
          <w:sz w:val="24"/>
          <w:szCs w:val="24"/>
        </w:rPr>
        <w:t>Степень соответствия запланированному уровню затрат и эффективности использования средств федерального бюджета путем сопоставления плановых и фактических объемов финансирования основных мероприятий, представленных в таблице 6 «Ресурсное обеспечение реализация Государственной программы» по каждому источнику ресурсного обеспечения по формуле:</w:t>
      </w:r>
    </w:p>
    <w:p w:rsidR="001B1B41" w:rsidRPr="00B1428F" w:rsidRDefault="001B1B41" w:rsidP="001B1B41">
      <w:pPr>
        <w:pStyle w:val="ad"/>
        <w:spacing w:before="0"/>
        <w:ind w:firstLine="709"/>
        <w:rPr>
          <w:b/>
          <w:sz w:val="24"/>
          <w:szCs w:val="24"/>
        </w:rPr>
      </w:pPr>
      <w:r w:rsidRPr="00B1428F">
        <w:rPr>
          <w:b/>
        </w:rPr>
        <w:t>У</w:t>
      </w:r>
      <w:r w:rsidRPr="00B1428F">
        <w:rPr>
          <w:b/>
          <w:sz w:val="16"/>
          <w:szCs w:val="16"/>
        </w:rPr>
        <w:t>ф</w:t>
      </w:r>
      <w:r w:rsidRPr="00B1428F">
        <w:rPr>
          <w:b/>
          <w:sz w:val="24"/>
          <w:szCs w:val="24"/>
        </w:rPr>
        <w:t>=</w:t>
      </w:r>
      <w:proofErr w:type="spellStart"/>
      <w:r w:rsidRPr="00B1428F">
        <w:rPr>
          <w:b/>
        </w:rPr>
        <w:t>Ф</w:t>
      </w:r>
      <w:r w:rsidRPr="00B1428F">
        <w:rPr>
          <w:b/>
          <w:sz w:val="16"/>
          <w:szCs w:val="16"/>
        </w:rPr>
        <w:t>ф</w:t>
      </w:r>
      <w:proofErr w:type="spellEnd"/>
      <w:r w:rsidRPr="00B1428F">
        <w:rPr>
          <w:b/>
          <w:sz w:val="24"/>
          <w:szCs w:val="24"/>
        </w:rPr>
        <w:t>/</w:t>
      </w:r>
      <w:proofErr w:type="spellStart"/>
      <w:r w:rsidRPr="00B1428F">
        <w:rPr>
          <w:b/>
        </w:rPr>
        <w:t>Ф</w:t>
      </w:r>
      <w:r w:rsidRPr="00B1428F">
        <w:rPr>
          <w:b/>
          <w:sz w:val="16"/>
          <w:szCs w:val="16"/>
        </w:rPr>
        <w:t>п</w:t>
      </w:r>
      <w:proofErr w:type="spellEnd"/>
      <w:r w:rsidRPr="00B1428F">
        <w:rPr>
          <w:b/>
          <w:sz w:val="24"/>
          <w:szCs w:val="24"/>
        </w:rPr>
        <w:t xml:space="preserve"> </w:t>
      </w:r>
      <w:r w:rsidRPr="00B1428F">
        <w:rPr>
          <w:b/>
        </w:rPr>
        <w:t>* 100%</w:t>
      </w:r>
      <w:r w:rsidRPr="00B1428F">
        <w:t xml:space="preserve">, </w:t>
      </w:r>
      <w:r w:rsidRPr="00B1428F">
        <w:rPr>
          <w:sz w:val="24"/>
          <w:szCs w:val="24"/>
        </w:rPr>
        <w:t>где</w:t>
      </w:r>
    </w:p>
    <w:p w:rsidR="001B1B41" w:rsidRPr="00B1428F" w:rsidRDefault="001B1B41" w:rsidP="001B1B41">
      <w:pPr>
        <w:spacing w:before="0"/>
        <w:rPr>
          <w:bCs/>
        </w:rPr>
      </w:pPr>
      <w:r w:rsidRPr="001917C9">
        <w:rPr>
          <w:b/>
          <w:bCs/>
          <w:sz w:val="28"/>
          <w:szCs w:val="28"/>
        </w:rPr>
        <w:t xml:space="preserve">          </w:t>
      </w:r>
      <w:r>
        <w:rPr>
          <w:b/>
          <w:bCs/>
          <w:sz w:val="28"/>
          <w:szCs w:val="28"/>
        </w:rPr>
        <w:tab/>
      </w:r>
      <w:r>
        <w:rPr>
          <w:b/>
          <w:bCs/>
          <w:sz w:val="28"/>
          <w:szCs w:val="28"/>
        </w:rPr>
        <w:tab/>
      </w:r>
      <w:r>
        <w:rPr>
          <w:b/>
          <w:bCs/>
          <w:sz w:val="28"/>
          <w:szCs w:val="28"/>
        </w:rPr>
        <w:tab/>
      </w:r>
      <w:r w:rsidRPr="00B1428F">
        <w:rPr>
          <w:b/>
          <w:sz w:val="28"/>
          <w:szCs w:val="28"/>
        </w:rPr>
        <w:t>У</w:t>
      </w:r>
      <w:r w:rsidRPr="00B1428F">
        <w:rPr>
          <w:b/>
          <w:sz w:val="16"/>
          <w:szCs w:val="16"/>
        </w:rPr>
        <w:t>ф</w:t>
      </w:r>
      <w:r>
        <w:rPr>
          <w:b/>
          <w:sz w:val="16"/>
          <w:szCs w:val="16"/>
        </w:rPr>
        <w:t xml:space="preserve">  - </w:t>
      </w:r>
      <w:r w:rsidRPr="00B1428F">
        <w:rPr>
          <w:bCs/>
        </w:rPr>
        <w:t xml:space="preserve">уровень </w:t>
      </w:r>
      <w:r>
        <w:rPr>
          <w:bCs/>
        </w:rPr>
        <w:t>финансирования реализация основных мероприятий;</w:t>
      </w:r>
    </w:p>
    <w:p w:rsidR="001B1B41" w:rsidRDefault="001B1B41" w:rsidP="001B1B41">
      <w:pPr>
        <w:pStyle w:val="ad"/>
        <w:spacing w:before="0"/>
        <w:ind w:left="2127" w:hanging="3"/>
        <w:rPr>
          <w:sz w:val="24"/>
          <w:szCs w:val="24"/>
        </w:rPr>
      </w:pPr>
      <w:proofErr w:type="spellStart"/>
      <w:r w:rsidRPr="00B1428F">
        <w:rPr>
          <w:b/>
        </w:rPr>
        <w:t>Ф</w:t>
      </w:r>
      <w:r w:rsidRPr="00B1428F">
        <w:rPr>
          <w:b/>
          <w:sz w:val="16"/>
          <w:szCs w:val="16"/>
        </w:rPr>
        <w:t>ф</w:t>
      </w:r>
      <w:proofErr w:type="spellEnd"/>
      <w:r>
        <w:rPr>
          <w:b/>
          <w:sz w:val="16"/>
          <w:szCs w:val="16"/>
        </w:rPr>
        <w:t xml:space="preserve"> </w:t>
      </w:r>
      <w:r w:rsidRPr="00B1428F">
        <w:rPr>
          <w:sz w:val="24"/>
          <w:szCs w:val="24"/>
        </w:rPr>
        <w:t>– фактический объем финансовых ресурсов, направленных на реализацию мероприятий;</w:t>
      </w:r>
    </w:p>
    <w:p w:rsidR="001B1B41" w:rsidRDefault="001B1B41" w:rsidP="001B1B41">
      <w:pPr>
        <w:pStyle w:val="ad"/>
        <w:spacing w:before="0"/>
        <w:ind w:left="2127" w:hanging="2"/>
        <w:rPr>
          <w:sz w:val="24"/>
          <w:szCs w:val="24"/>
        </w:rPr>
      </w:pPr>
      <w:proofErr w:type="spellStart"/>
      <w:r w:rsidRPr="00B1428F">
        <w:rPr>
          <w:b/>
        </w:rPr>
        <w:t>Ф</w:t>
      </w:r>
      <w:r w:rsidRPr="00B1428F">
        <w:rPr>
          <w:b/>
          <w:sz w:val="16"/>
          <w:szCs w:val="16"/>
        </w:rPr>
        <w:t>п</w:t>
      </w:r>
      <w:proofErr w:type="spellEnd"/>
      <w:r>
        <w:rPr>
          <w:b/>
          <w:sz w:val="16"/>
          <w:szCs w:val="16"/>
        </w:rPr>
        <w:t xml:space="preserve"> </w:t>
      </w:r>
      <w:r w:rsidRPr="00B1428F">
        <w:rPr>
          <w:sz w:val="24"/>
          <w:szCs w:val="24"/>
        </w:rPr>
        <w:t>– плановый объем финансовых ресурсов на соответствующий отчетный период.</w:t>
      </w:r>
    </w:p>
    <w:p w:rsidR="009F3362" w:rsidRPr="001B1B41" w:rsidRDefault="001B1B41" w:rsidP="00B1328D">
      <w:pPr>
        <w:pStyle w:val="ad"/>
        <w:numPr>
          <w:ilvl w:val="0"/>
          <w:numId w:val="46"/>
        </w:numPr>
        <w:spacing w:before="0"/>
        <w:rPr>
          <w:sz w:val="24"/>
          <w:szCs w:val="24"/>
        </w:rPr>
      </w:pPr>
      <w:proofErr w:type="gramStart"/>
      <w:r>
        <w:rPr>
          <w:sz w:val="24"/>
          <w:szCs w:val="24"/>
        </w:rPr>
        <w:t xml:space="preserve">Степень реализация мероприятий (достижение ожидаемых непосредственных результатов их реализации) на основе сопоставления ожидаемых и фактически полученных результатов реализации мероприятий по годам на основе ежегодных планов реализации Государственной программы, </w:t>
      </w:r>
      <w:r w:rsidRPr="00382458">
        <w:rPr>
          <w:sz w:val="24"/>
          <w:szCs w:val="24"/>
        </w:rPr>
        <w:t>государственного и муниципального финансового контроля и ответственности за нарушение бюджетного законодательства Российской Федерации)</w:t>
      </w:r>
      <w:proofErr w:type="gramEnd"/>
    </w:p>
    <w:p w:rsidR="00BA134D" w:rsidRDefault="00BA134D" w:rsidP="00583BA8">
      <w:pPr>
        <w:pStyle w:val="a8"/>
        <w:spacing w:before="0" w:after="0"/>
        <w:jc w:val="both"/>
        <w:rPr>
          <w:sz w:val="24"/>
          <w:szCs w:val="24"/>
        </w:rPr>
      </w:pPr>
    </w:p>
    <w:p w:rsidR="000D3EF9" w:rsidRPr="00FC3BEE" w:rsidRDefault="000D3EF9" w:rsidP="000D3EF9">
      <w:pPr>
        <w:pStyle w:val="a8"/>
        <w:spacing w:before="0" w:after="0"/>
        <w:rPr>
          <w:sz w:val="24"/>
          <w:szCs w:val="24"/>
        </w:rPr>
      </w:pPr>
      <w:r w:rsidRPr="00FC3BEE">
        <w:rPr>
          <w:sz w:val="24"/>
          <w:szCs w:val="24"/>
        </w:rPr>
        <w:t xml:space="preserve">Подпрограмма </w:t>
      </w:r>
    </w:p>
    <w:p w:rsidR="000D3EF9" w:rsidRPr="00FC3BEE" w:rsidRDefault="000D3EF9" w:rsidP="000D3EF9">
      <w:pPr>
        <w:pStyle w:val="a8"/>
        <w:spacing w:before="0" w:after="0"/>
        <w:rPr>
          <w:sz w:val="24"/>
          <w:szCs w:val="24"/>
        </w:rPr>
      </w:pPr>
      <w:r w:rsidRPr="00FC3BEE">
        <w:rPr>
          <w:sz w:val="24"/>
          <w:szCs w:val="24"/>
        </w:rPr>
        <w:t>«Нормативно-методическое обеспечение и осуществление контроля и надзора в финансово-бюджетной сфере</w:t>
      </w:r>
      <w:r w:rsidRPr="001D6B48">
        <w:rPr>
          <w:sz w:val="24"/>
          <w:szCs w:val="24"/>
        </w:rPr>
        <w:t xml:space="preserve">, </w:t>
      </w:r>
      <w:r>
        <w:rPr>
          <w:sz w:val="24"/>
          <w:szCs w:val="24"/>
        </w:rPr>
        <w:t>внутреннего контроля и аудита</w:t>
      </w:r>
      <w:r w:rsidRPr="00FC3BEE">
        <w:rPr>
          <w:sz w:val="24"/>
          <w:szCs w:val="24"/>
        </w:rPr>
        <w:t>»</w:t>
      </w:r>
    </w:p>
    <w:p w:rsidR="000D3EF9" w:rsidRPr="00FC3BEE" w:rsidRDefault="000D3EF9" w:rsidP="000D3EF9">
      <w:pPr>
        <w:spacing w:before="0"/>
      </w:pPr>
    </w:p>
    <w:p w:rsidR="000D3EF9" w:rsidRPr="00FC3BEE" w:rsidRDefault="000D3EF9" w:rsidP="000D3EF9">
      <w:pPr>
        <w:pStyle w:val="ad"/>
        <w:spacing w:before="0"/>
        <w:ind w:firstLine="708"/>
        <w:rPr>
          <w:sz w:val="24"/>
          <w:szCs w:val="24"/>
        </w:rPr>
      </w:pPr>
      <w:r w:rsidRPr="00FC3BEE">
        <w:rPr>
          <w:b/>
          <w:sz w:val="24"/>
          <w:szCs w:val="24"/>
        </w:rPr>
        <w:t>1. Характеристика сферы реализации подпрограммы, описание основных проблем в указанной сфере и прогноз ее развития</w:t>
      </w:r>
    </w:p>
    <w:p w:rsidR="000D3EF9" w:rsidRPr="00FC3BEE" w:rsidRDefault="00D55618" w:rsidP="000D3EF9">
      <w:pPr>
        <w:pStyle w:val="ad"/>
        <w:spacing w:before="0"/>
        <w:ind w:firstLine="708"/>
        <w:rPr>
          <w:sz w:val="24"/>
          <w:szCs w:val="24"/>
        </w:rPr>
      </w:pPr>
      <w:r w:rsidRPr="00FC3BEE">
        <w:rPr>
          <w:sz w:val="24"/>
          <w:szCs w:val="24"/>
        </w:rPr>
        <w:t xml:space="preserve">Реализация данной сферы </w:t>
      </w:r>
      <w:r>
        <w:rPr>
          <w:sz w:val="24"/>
          <w:szCs w:val="24"/>
        </w:rPr>
        <w:t>Г</w:t>
      </w:r>
      <w:r w:rsidRPr="00FC3BEE">
        <w:rPr>
          <w:sz w:val="24"/>
          <w:szCs w:val="24"/>
        </w:rPr>
        <w:t xml:space="preserve">осударственной программы предполагает выработку государственной политики и нормативно-правовое регулирование организации и осуществления </w:t>
      </w:r>
      <w:r w:rsidRPr="001C16FD">
        <w:rPr>
          <w:sz w:val="24"/>
          <w:szCs w:val="24"/>
        </w:rPr>
        <w:t>внутреннего государственного (муниципального) финансового контроля, внутреннего контроля и аудита</w:t>
      </w:r>
      <w:r>
        <w:rPr>
          <w:sz w:val="24"/>
          <w:szCs w:val="24"/>
        </w:rPr>
        <w:t xml:space="preserve"> в органах государственной власти, контроля над</w:t>
      </w:r>
      <w:r w:rsidRPr="00FC3BEE">
        <w:rPr>
          <w:sz w:val="24"/>
          <w:szCs w:val="24"/>
        </w:rPr>
        <w:t xml:space="preserve"> соблюдением валютного законодательства Российской Федерации и актов органов валютного регулирования, надзора за соблюдением законодательства Российской </w:t>
      </w:r>
      <w:r w:rsidRPr="00FC3BEE">
        <w:rPr>
          <w:sz w:val="24"/>
          <w:szCs w:val="24"/>
        </w:rPr>
        <w:lastRenderedPageBreak/>
        <w:t>Федерации о финансово-бюджетном контроле и надзоре, внешнего контроля качества работы аудиторских организаций, определенных Федеральным законом «</w:t>
      </w:r>
      <w:r w:rsidR="000D3EF9" w:rsidRPr="00FC3BEE">
        <w:rPr>
          <w:sz w:val="24"/>
          <w:szCs w:val="24"/>
        </w:rPr>
        <w:t>Об аудиторской деятельности».</w:t>
      </w:r>
    </w:p>
    <w:p w:rsidR="000D3EF9" w:rsidRDefault="00D55618" w:rsidP="000D3EF9">
      <w:pPr>
        <w:pStyle w:val="ad"/>
        <w:spacing w:before="0"/>
        <w:ind w:firstLine="708"/>
        <w:rPr>
          <w:sz w:val="24"/>
          <w:szCs w:val="24"/>
        </w:rPr>
      </w:pPr>
      <w:r>
        <w:rPr>
          <w:sz w:val="24"/>
          <w:szCs w:val="24"/>
        </w:rPr>
        <w:t>Внутренний государственный (муниципальный) финансовый контроль над</w:t>
      </w:r>
      <w:r w:rsidRPr="00FC3BEE">
        <w:rPr>
          <w:sz w:val="24"/>
          <w:szCs w:val="24"/>
        </w:rPr>
        <w:t xml:space="preserve"> соблюдением бюджетного законодательства</w:t>
      </w:r>
      <w:r>
        <w:rPr>
          <w:sz w:val="24"/>
          <w:szCs w:val="24"/>
        </w:rPr>
        <w:t xml:space="preserve"> </w:t>
      </w:r>
      <w:r w:rsidRPr="00F5755B">
        <w:rPr>
          <w:sz w:val="24"/>
          <w:szCs w:val="24"/>
        </w:rPr>
        <w:t>осуществляется Федеральной службой финансово-бюджетного надзора</w:t>
      </w:r>
      <w:r>
        <w:rPr>
          <w:sz w:val="24"/>
          <w:szCs w:val="24"/>
        </w:rPr>
        <w:t xml:space="preserve">, </w:t>
      </w:r>
      <w:r w:rsidRPr="00F5755B">
        <w:rPr>
          <w:sz w:val="24"/>
          <w:szCs w:val="24"/>
        </w:rPr>
        <w:t>орган</w:t>
      </w:r>
      <w:r>
        <w:rPr>
          <w:sz w:val="24"/>
          <w:szCs w:val="24"/>
        </w:rPr>
        <w:t>ами</w:t>
      </w:r>
      <w:r w:rsidRPr="00F5755B">
        <w:rPr>
          <w:sz w:val="24"/>
          <w:szCs w:val="24"/>
        </w:rPr>
        <w:t xml:space="preserve"> государственного (муниципального) финансового контроля, являющи</w:t>
      </w:r>
      <w:r>
        <w:rPr>
          <w:sz w:val="24"/>
          <w:szCs w:val="24"/>
        </w:rPr>
        <w:t>ми</w:t>
      </w:r>
      <w:r w:rsidRPr="00F5755B">
        <w:rPr>
          <w:sz w:val="24"/>
          <w:szCs w:val="24"/>
        </w:rPr>
        <w:t>ся органами (должностными лицами) исполнительной власти субъектов Российской Федерации (местной администрации)</w:t>
      </w:r>
      <w:r>
        <w:rPr>
          <w:sz w:val="24"/>
          <w:szCs w:val="24"/>
        </w:rPr>
        <w:t>.</w:t>
      </w:r>
    </w:p>
    <w:p w:rsidR="000D3EF9" w:rsidRPr="00FC3BEE" w:rsidRDefault="000D3EF9" w:rsidP="000D3EF9">
      <w:pPr>
        <w:pStyle w:val="ad"/>
        <w:spacing w:before="0"/>
        <w:ind w:firstLine="708"/>
        <w:rPr>
          <w:sz w:val="24"/>
          <w:szCs w:val="24"/>
        </w:rPr>
      </w:pPr>
      <w:r>
        <w:rPr>
          <w:sz w:val="24"/>
          <w:szCs w:val="24"/>
        </w:rPr>
        <w:t>Контроль и надзор за соблюдением</w:t>
      </w:r>
      <w:r w:rsidRPr="00FC3BEE">
        <w:rPr>
          <w:sz w:val="24"/>
          <w:szCs w:val="24"/>
        </w:rPr>
        <w:t xml:space="preserve"> валютного законодательства Российской Федерации и актов органов валютного регулирования, а также внешний контроль качества работы аудиторских организаций, определенных Федеральным законом «Об аудиторской деятельности» осуществляется Федеральной службой финансово-бюджетного надзора.</w:t>
      </w:r>
    </w:p>
    <w:p w:rsidR="000D3EF9" w:rsidRPr="00FC3BEE" w:rsidRDefault="000D3EF9" w:rsidP="000D3EF9">
      <w:pPr>
        <w:pStyle w:val="ad"/>
        <w:spacing w:before="0"/>
        <w:ind w:firstLine="708"/>
        <w:rPr>
          <w:sz w:val="24"/>
          <w:szCs w:val="24"/>
        </w:rPr>
      </w:pPr>
      <w:r w:rsidRPr="00FC3BEE">
        <w:rPr>
          <w:sz w:val="24"/>
          <w:szCs w:val="24"/>
        </w:rPr>
        <w:t xml:space="preserve">Целью подпрограммы является </w:t>
      </w:r>
      <w:r>
        <w:rPr>
          <w:sz w:val="24"/>
          <w:szCs w:val="24"/>
        </w:rPr>
        <w:t xml:space="preserve">нормативно-методическое </w:t>
      </w:r>
      <w:r w:rsidRPr="00FC3BEE">
        <w:rPr>
          <w:sz w:val="24"/>
          <w:szCs w:val="24"/>
        </w:rPr>
        <w:t xml:space="preserve">обеспечение </w:t>
      </w:r>
      <w:r>
        <w:rPr>
          <w:sz w:val="24"/>
          <w:szCs w:val="24"/>
        </w:rPr>
        <w:t>внутреннего государственного (муниципального) финансового контроля в сфере бюджетных правоотношений</w:t>
      </w:r>
      <w:r w:rsidRPr="00FC3BEE">
        <w:rPr>
          <w:sz w:val="24"/>
          <w:szCs w:val="24"/>
        </w:rPr>
        <w:t>, валютного законодательства, внешнего контроля работы аудиторских организаций, определенных Федеральным законом «Об аудиторской деятельности».</w:t>
      </w:r>
    </w:p>
    <w:p w:rsidR="000D3EF9" w:rsidRDefault="000D3EF9" w:rsidP="000D3EF9">
      <w:pPr>
        <w:pStyle w:val="ad"/>
        <w:spacing w:before="0"/>
        <w:ind w:firstLine="708"/>
        <w:rPr>
          <w:sz w:val="24"/>
          <w:szCs w:val="24"/>
        </w:rPr>
      </w:pPr>
      <w:r w:rsidRPr="00FC3BEE">
        <w:rPr>
          <w:sz w:val="24"/>
          <w:szCs w:val="24"/>
        </w:rPr>
        <w:t>Административная функция по достижению данной цели в рамках подпрограммы 3 заключается в своевременном и качественном проведении контрольных и надзорных мероприятий в установленных сферах деятельности, повышении эффективности контроля и надзора за соблюдением бюджетного и валютного законодательства Российской Федерации и актов органов валютного регулирования, внешнего контроля качества работы аудиторских организаций, определенных Федеральным законом «Об аудиторской деятельности», организации и совершенствования взаимодействия Федеральной службы финансово-бюджетного надзора с органами государственной власти, органами и агентами валютного контроля при осуществлении ею государственных функций, а также в совершенствовании информационных систем, используемых при исполнении Росфиннадзором государственных функций.</w:t>
      </w:r>
    </w:p>
    <w:p w:rsidR="000D3EF9" w:rsidRPr="00FC3BEE" w:rsidRDefault="000D3EF9" w:rsidP="000D3EF9">
      <w:pPr>
        <w:pStyle w:val="ad"/>
        <w:spacing w:before="0"/>
        <w:ind w:firstLine="708"/>
        <w:rPr>
          <w:sz w:val="24"/>
          <w:szCs w:val="24"/>
        </w:rPr>
      </w:pPr>
    </w:p>
    <w:p w:rsidR="000D3EF9" w:rsidRPr="00FC3BEE" w:rsidRDefault="000D3EF9" w:rsidP="000D3EF9">
      <w:pPr>
        <w:pStyle w:val="ad"/>
        <w:spacing w:before="0"/>
        <w:ind w:firstLine="708"/>
        <w:rPr>
          <w:sz w:val="24"/>
          <w:szCs w:val="24"/>
        </w:rPr>
      </w:pPr>
      <w:r w:rsidRPr="00FC3BEE">
        <w:rPr>
          <w:b/>
          <w:sz w:val="24"/>
          <w:szCs w:val="24"/>
        </w:rPr>
        <w:t>2.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r>
        <w:rPr>
          <w:b/>
          <w:sz w:val="24"/>
          <w:szCs w:val="24"/>
        </w:rPr>
        <w:t>.</w:t>
      </w:r>
    </w:p>
    <w:p w:rsidR="000D3EF9" w:rsidRPr="00FC3BEE" w:rsidRDefault="000D3EF9" w:rsidP="000D3EF9">
      <w:pPr>
        <w:pStyle w:val="ad"/>
        <w:spacing w:before="0"/>
        <w:ind w:firstLine="708"/>
        <w:rPr>
          <w:sz w:val="24"/>
          <w:szCs w:val="24"/>
        </w:rPr>
      </w:pPr>
      <w:r w:rsidRPr="00FC3BEE">
        <w:rPr>
          <w:sz w:val="24"/>
          <w:szCs w:val="24"/>
        </w:rPr>
        <w:t xml:space="preserve">Приоритеты реализации подпрограммы соответствуют приоритетам, описанным для программы в целом. </w:t>
      </w:r>
    </w:p>
    <w:p w:rsidR="000D3EF9" w:rsidRPr="00FC3BEE" w:rsidRDefault="000D3EF9" w:rsidP="000D3EF9">
      <w:pPr>
        <w:pStyle w:val="ad"/>
        <w:spacing w:before="0"/>
        <w:ind w:firstLine="708"/>
        <w:rPr>
          <w:sz w:val="24"/>
          <w:szCs w:val="24"/>
        </w:rPr>
      </w:pPr>
      <w:r w:rsidRPr="00FC3BEE">
        <w:rPr>
          <w:sz w:val="24"/>
          <w:szCs w:val="24"/>
        </w:rPr>
        <w:t>Достижение цели подпрограммы требует решения ее задач путем реализации соответствующих основных мероприятий подпрограммы.</w:t>
      </w:r>
    </w:p>
    <w:p w:rsidR="000D3EF9" w:rsidRPr="00FC3BEE" w:rsidRDefault="000D3EF9" w:rsidP="000D3EF9">
      <w:pPr>
        <w:pStyle w:val="ad"/>
        <w:spacing w:before="0"/>
        <w:ind w:firstLine="708"/>
        <w:rPr>
          <w:sz w:val="24"/>
          <w:szCs w:val="24"/>
        </w:rPr>
      </w:pPr>
      <w:r w:rsidRPr="00FC3BEE">
        <w:rPr>
          <w:sz w:val="24"/>
          <w:szCs w:val="24"/>
        </w:rPr>
        <w:t>Состав целей и задач подпрограммы приведен в ее паспорте.</w:t>
      </w:r>
    </w:p>
    <w:p w:rsidR="000D3EF9" w:rsidRPr="00FC3BEE" w:rsidRDefault="000D3EF9" w:rsidP="000D3EF9">
      <w:pPr>
        <w:pStyle w:val="ad"/>
        <w:spacing w:before="0"/>
        <w:ind w:firstLine="708"/>
        <w:rPr>
          <w:sz w:val="24"/>
          <w:szCs w:val="24"/>
        </w:rPr>
      </w:pPr>
      <w:r w:rsidRPr="00FC3BEE">
        <w:rPr>
          <w:sz w:val="24"/>
          <w:szCs w:val="24"/>
        </w:rPr>
        <w:t>Паспорт подпрограммы содержит также описание ожидаемых результатов реализации подпрограммы.</w:t>
      </w:r>
    </w:p>
    <w:p w:rsidR="000D3EF9" w:rsidRPr="00FC3BEE" w:rsidRDefault="000D3EF9" w:rsidP="000D3EF9">
      <w:pPr>
        <w:pStyle w:val="ad"/>
        <w:spacing w:before="0"/>
        <w:ind w:firstLine="708"/>
        <w:rPr>
          <w:sz w:val="24"/>
          <w:szCs w:val="24"/>
        </w:rPr>
      </w:pPr>
      <w:r w:rsidRPr="00FC3BEE">
        <w:rPr>
          <w:sz w:val="24"/>
          <w:szCs w:val="24"/>
        </w:rPr>
        <w:t>Количественные значения</w:t>
      </w:r>
      <w:r>
        <w:rPr>
          <w:sz w:val="24"/>
          <w:szCs w:val="24"/>
        </w:rPr>
        <w:t xml:space="preserve"> показателей</w:t>
      </w:r>
      <w:r w:rsidRPr="00FC3BEE">
        <w:rPr>
          <w:sz w:val="24"/>
          <w:szCs w:val="24"/>
        </w:rPr>
        <w:t xml:space="preserve"> реализации подпрограммы представлены в Таблице 1 приложения.</w:t>
      </w:r>
    </w:p>
    <w:p w:rsidR="000D3EF9" w:rsidRDefault="000D3EF9" w:rsidP="000D3EF9">
      <w:pPr>
        <w:spacing w:before="0"/>
        <w:rPr>
          <w:sz w:val="28"/>
          <w:szCs w:val="28"/>
        </w:rPr>
      </w:pPr>
    </w:p>
    <w:p w:rsidR="000D3EF9" w:rsidRPr="00E36BE0" w:rsidRDefault="000D3EF9" w:rsidP="000D3EF9">
      <w:pPr>
        <w:spacing w:before="0"/>
        <w:ind w:firstLine="708"/>
        <w:rPr>
          <w:b/>
        </w:rPr>
      </w:pPr>
      <w:r w:rsidRPr="00E36BE0">
        <w:rPr>
          <w:b/>
        </w:rPr>
        <w:t>Описание показателей подпрограммы 3 «Нормативно-методическое обеспечение и осуществление контроля и надзора в финансово-бюджетной сфере</w:t>
      </w:r>
      <w:r>
        <w:rPr>
          <w:b/>
        </w:rPr>
        <w:t>,</w:t>
      </w:r>
      <w:r w:rsidRPr="005A6F59">
        <w:t xml:space="preserve"> </w:t>
      </w:r>
      <w:r w:rsidRPr="005A6F59">
        <w:rPr>
          <w:b/>
        </w:rPr>
        <w:t>внутреннего контроля и аудита</w:t>
      </w:r>
      <w:r w:rsidRPr="00E36BE0">
        <w:rPr>
          <w:b/>
        </w:rPr>
        <w:t>»</w:t>
      </w:r>
    </w:p>
    <w:p w:rsidR="000D3EF9" w:rsidRPr="00E36BE0" w:rsidRDefault="000D3EF9" w:rsidP="000D3EF9">
      <w:pPr>
        <w:spacing w:before="0"/>
      </w:pPr>
    </w:p>
    <w:p w:rsidR="000D3EF9" w:rsidRPr="006167AC" w:rsidRDefault="000D3EF9" w:rsidP="00B1328D">
      <w:pPr>
        <w:pStyle w:val="ad"/>
        <w:numPr>
          <w:ilvl w:val="0"/>
          <w:numId w:val="37"/>
        </w:numPr>
        <w:spacing w:before="0"/>
        <w:ind w:left="0" w:firstLine="709"/>
        <w:rPr>
          <w:sz w:val="24"/>
          <w:szCs w:val="24"/>
        </w:rPr>
      </w:pPr>
      <w:r w:rsidRPr="006167AC">
        <w:rPr>
          <w:sz w:val="24"/>
          <w:szCs w:val="24"/>
        </w:rPr>
        <w:t>Показатель «</w:t>
      </w:r>
      <w:r w:rsidRPr="000C10FC">
        <w:rPr>
          <w:sz w:val="24"/>
          <w:szCs w:val="24"/>
        </w:rPr>
        <w:t xml:space="preserve">Соотношение объема восстановленных и подлежащих к возмещению сумм ущерба </w:t>
      </w:r>
      <w:r>
        <w:rPr>
          <w:sz w:val="24"/>
          <w:szCs w:val="24"/>
        </w:rPr>
        <w:t xml:space="preserve">Российской Федерации </w:t>
      </w:r>
      <w:r w:rsidRPr="000C10FC">
        <w:rPr>
          <w:sz w:val="24"/>
          <w:szCs w:val="24"/>
        </w:rPr>
        <w:t xml:space="preserve">в связи с </w:t>
      </w:r>
      <w:r>
        <w:rPr>
          <w:sz w:val="24"/>
          <w:szCs w:val="24"/>
        </w:rPr>
        <w:t xml:space="preserve">установленными фактами </w:t>
      </w:r>
      <w:r w:rsidRPr="000C10FC">
        <w:rPr>
          <w:sz w:val="24"/>
          <w:szCs w:val="24"/>
        </w:rPr>
        <w:t>финансовы</w:t>
      </w:r>
      <w:r>
        <w:rPr>
          <w:sz w:val="24"/>
          <w:szCs w:val="24"/>
        </w:rPr>
        <w:t>х</w:t>
      </w:r>
      <w:r w:rsidRPr="000C10FC">
        <w:rPr>
          <w:sz w:val="24"/>
          <w:szCs w:val="24"/>
        </w:rPr>
        <w:t xml:space="preserve"> нарушени</w:t>
      </w:r>
      <w:r>
        <w:rPr>
          <w:sz w:val="24"/>
          <w:szCs w:val="24"/>
        </w:rPr>
        <w:t>й</w:t>
      </w:r>
      <w:r w:rsidRPr="000C10FC">
        <w:rPr>
          <w:sz w:val="24"/>
          <w:szCs w:val="24"/>
        </w:rPr>
        <w:t xml:space="preserve"> к объему финансового обеспечения </w:t>
      </w:r>
      <w:r>
        <w:rPr>
          <w:sz w:val="24"/>
          <w:szCs w:val="24"/>
        </w:rPr>
        <w:t>структурных подразделений</w:t>
      </w:r>
      <w:r w:rsidRPr="000C10FC">
        <w:rPr>
          <w:sz w:val="24"/>
          <w:szCs w:val="24"/>
        </w:rPr>
        <w:t xml:space="preserve"> </w:t>
      </w:r>
      <w:r>
        <w:rPr>
          <w:sz w:val="24"/>
          <w:szCs w:val="24"/>
        </w:rPr>
        <w:lastRenderedPageBreak/>
        <w:t xml:space="preserve">Федеральной службы финансово-бюджетного надзора и ее территориальных органов, ответственных за проведение проверок (ревизий) </w:t>
      </w:r>
      <w:r w:rsidRPr="006167AC">
        <w:rPr>
          <w:sz w:val="24"/>
          <w:szCs w:val="24"/>
        </w:rPr>
        <w:t>»</w:t>
      </w:r>
    </w:p>
    <w:p w:rsidR="000D3EF9" w:rsidRPr="00E36BE0" w:rsidRDefault="000D3EF9" w:rsidP="000D3EF9">
      <w:pPr>
        <w:pStyle w:val="ad"/>
        <w:spacing w:before="0"/>
        <w:ind w:firstLine="660"/>
        <w:rPr>
          <w:sz w:val="24"/>
          <w:szCs w:val="24"/>
        </w:rPr>
      </w:pPr>
      <w:r w:rsidRPr="00E36BE0">
        <w:rPr>
          <w:sz w:val="24"/>
          <w:szCs w:val="24"/>
        </w:rPr>
        <w:t>При определении данного показателя используются следующие величины:</w:t>
      </w:r>
    </w:p>
    <w:p w:rsidR="000D3EF9" w:rsidRDefault="000D3EF9" w:rsidP="000D3EF9">
      <w:pPr>
        <w:pStyle w:val="ad"/>
        <w:spacing w:before="0"/>
        <w:rPr>
          <w:sz w:val="24"/>
          <w:szCs w:val="24"/>
        </w:rPr>
      </w:pPr>
      <w:r w:rsidRPr="00E36BE0">
        <w:rPr>
          <w:sz w:val="24"/>
          <w:szCs w:val="24"/>
        </w:rPr>
        <w:t xml:space="preserve">- </w:t>
      </w:r>
      <w:r>
        <w:rPr>
          <w:sz w:val="24"/>
          <w:szCs w:val="24"/>
        </w:rPr>
        <w:t xml:space="preserve">   </w:t>
      </w:r>
      <w:r w:rsidRPr="00E36BE0">
        <w:rPr>
          <w:sz w:val="24"/>
          <w:szCs w:val="24"/>
        </w:rPr>
        <w:t>объем</w:t>
      </w:r>
      <w:r>
        <w:rPr>
          <w:sz w:val="24"/>
          <w:szCs w:val="24"/>
        </w:rPr>
        <w:t xml:space="preserve"> </w:t>
      </w:r>
      <w:r w:rsidRPr="000C10FC">
        <w:rPr>
          <w:sz w:val="24"/>
          <w:szCs w:val="24"/>
        </w:rPr>
        <w:t xml:space="preserve">восстановленных и подлежащих к возмещению сумм ущерба </w:t>
      </w:r>
      <w:r w:rsidRPr="00CA5EB1">
        <w:rPr>
          <w:sz w:val="24"/>
          <w:szCs w:val="24"/>
        </w:rPr>
        <w:t xml:space="preserve">Российской Федерации </w:t>
      </w:r>
      <w:r w:rsidRPr="000C10FC">
        <w:rPr>
          <w:sz w:val="24"/>
          <w:szCs w:val="24"/>
        </w:rPr>
        <w:t>в связи с установленными фактами финансовых нарушений</w:t>
      </w:r>
      <w:r w:rsidRPr="00E36BE0">
        <w:rPr>
          <w:sz w:val="24"/>
          <w:szCs w:val="24"/>
        </w:rPr>
        <w:t>;</w:t>
      </w:r>
    </w:p>
    <w:p w:rsidR="000D3EF9" w:rsidRPr="000C10FC" w:rsidRDefault="000D3EF9" w:rsidP="000D3EF9">
      <w:pPr>
        <w:pStyle w:val="ad"/>
        <w:spacing w:before="0"/>
        <w:rPr>
          <w:sz w:val="24"/>
          <w:szCs w:val="24"/>
        </w:rPr>
      </w:pPr>
      <w:r>
        <w:rPr>
          <w:sz w:val="24"/>
          <w:szCs w:val="24"/>
        </w:rPr>
        <w:t xml:space="preserve">-    </w:t>
      </w:r>
      <w:r w:rsidRPr="000C10FC">
        <w:rPr>
          <w:sz w:val="24"/>
          <w:szCs w:val="24"/>
        </w:rPr>
        <w:t xml:space="preserve">объем финансового обеспечения </w:t>
      </w:r>
      <w:r w:rsidRPr="00CA5EB1">
        <w:rPr>
          <w:sz w:val="24"/>
          <w:szCs w:val="24"/>
        </w:rPr>
        <w:t>структурных подразделений Федеральной службы финансово-бюджетного надзора и ее территориальных органов, ответственных за проведение проверок (ревизий)</w:t>
      </w:r>
    </w:p>
    <w:p w:rsidR="000D3EF9" w:rsidRPr="00E36BE0" w:rsidRDefault="000D3EF9" w:rsidP="000D3EF9">
      <w:pPr>
        <w:pStyle w:val="ad"/>
        <w:spacing w:before="0"/>
        <w:rPr>
          <w:sz w:val="24"/>
          <w:szCs w:val="24"/>
        </w:rPr>
      </w:pPr>
      <w:r w:rsidRPr="00E36BE0">
        <w:rPr>
          <w:sz w:val="24"/>
          <w:szCs w:val="24"/>
        </w:rPr>
        <w:t xml:space="preserve">- </w:t>
      </w:r>
      <w:r>
        <w:rPr>
          <w:sz w:val="24"/>
          <w:szCs w:val="24"/>
        </w:rPr>
        <w:t xml:space="preserve"> </w:t>
      </w:r>
      <w:r w:rsidRPr="00E36BE0">
        <w:rPr>
          <w:sz w:val="24"/>
          <w:szCs w:val="24"/>
        </w:rPr>
        <w:t>общая сумма расходов федерального бюджета (</w:t>
      </w:r>
      <w:r>
        <w:rPr>
          <w:sz w:val="24"/>
          <w:szCs w:val="24"/>
        </w:rPr>
        <w:t>с</w:t>
      </w:r>
      <w:r w:rsidRPr="00E36BE0">
        <w:rPr>
          <w:sz w:val="24"/>
          <w:szCs w:val="24"/>
        </w:rPr>
        <w:t xml:space="preserve"> учет</w:t>
      </w:r>
      <w:r>
        <w:rPr>
          <w:sz w:val="24"/>
          <w:szCs w:val="24"/>
        </w:rPr>
        <w:t>ом</w:t>
      </w:r>
      <w:r w:rsidRPr="00E36BE0">
        <w:rPr>
          <w:sz w:val="24"/>
          <w:szCs w:val="24"/>
        </w:rPr>
        <w:t xml:space="preserve"> обслуживания государственного долга и межбюджетных трансфертов из федерального бюджета).</w:t>
      </w:r>
    </w:p>
    <w:p w:rsidR="000D3EF9" w:rsidRPr="00E36BE0" w:rsidRDefault="000D3EF9" w:rsidP="000D3EF9">
      <w:pPr>
        <w:pStyle w:val="ad"/>
        <w:spacing w:before="0"/>
        <w:rPr>
          <w:sz w:val="24"/>
          <w:szCs w:val="24"/>
        </w:rPr>
      </w:pPr>
      <w:r w:rsidRPr="00E36BE0">
        <w:rPr>
          <w:sz w:val="24"/>
          <w:szCs w:val="24"/>
        </w:rPr>
        <w:tab/>
        <w:t xml:space="preserve">Данные величины являются количественными, с помощью которых характеризуется степень </w:t>
      </w:r>
      <w:r>
        <w:rPr>
          <w:sz w:val="24"/>
          <w:szCs w:val="24"/>
        </w:rPr>
        <w:t xml:space="preserve"> эффективности деятельности Федеральной службы финансово-бюджетного надзора</w:t>
      </w:r>
      <w:r w:rsidRPr="00E36BE0">
        <w:rPr>
          <w:sz w:val="24"/>
          <w:szCs w:val="24"/>
        </w:rPr>
        <w:t>.</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xml:space="preserve">В числителе показателя указывается объем </w:t>
      </w:r>
      <w:r w:rsidRPr="006E5B89">
        <w:rPr>
          <w:rFonts w:ascii="Times New Roman" w:hAnsi="Times New Roman"/>
          <w:sz w:val="24"/>
          <w:szCs w:val="24"/>
        </w:rPr>
        <w:t xml:space="preserve">восстановленных и подлежащих к возмещению сумм ущерба </w:t>
      </w:r>
      <w:r w:rsidRPr="00AB3EA4">
        <w:rPr>
          <w:rFonts w:ascii="Times New Roman" w:hAnsi="Times New Roman"/>
          <w:sz w:val="24"/>
          <w:szCs w:val="24"/>
        </w:rPr>
        <w:t xml:space="preserve">Российской Федерации </w:t>
      </w:r>
      <w:r w:rsidRPr="006E5B89">
        <w:rPr>
          <w:rFonts w:ascii="Times New Roman" w:hAnsi="Times New Roman"/>
          <w:sz w:val="24"/>
          <w:szCs w:val="24"/>
        </w:rPr>
        <w:t>в связи с установленными фактами финансовых нарушений</w:t>
      </w:r>
      <w:r w:rsidRPr="006E5B89" w:rsidDel="006E5B89">
        <w:rPr>
          <w:rFonts w:ascii="Times New Roman" w:hAnsi="Times New Roman"/>
          <w:sz w:val="24"/>
          <w:szCs w:val="24"/>
        </w:rPr>
        <w:t xml:space="preserve"> </w:t>
      </w:r>
      <w:r w:rsidRPr="00E36BE0">
        <w:rPr>
          <w:rFonts w:ascii="Times New Roman" w:hAnsi="Times New Roman"/>
          <w:sz w:val="24"/>
          <w:szCs w:val="24"/>
        </w:rPr>
        <w:t xml:space="preserve"> </w:t>
      </w:r>
      <w:r>
        <w:rPr>
          <w:rFonts w:ascii="Times New Roman" w:hAnsi="Times New Roman"/>
          <w:sz w:val="24"/>
          <w:szCs w:val="24"/>
        </w:rPr>
        <w:t xml:space="preserve">по результатам </w:t>
      </w:r>
      <w:r w:rsidRPr="00E36BE0">
        <w:rPr>
          <w:rFonts w:ascii="Times New Roman" w:hAnsi="Times New Roman"/>
          <w:sz w:val="24"/>
          <w:szCs w:val="24"/>
        </w:rPr>
        <w:t>проведенны</w:t>
      </w:r>
      <w:r>
        <w:rPr>
          <w:rFonts w:ascii="Times New Roman" w:hAnsi="Times New Roman"/>
          <w:sz w:val="24"/>
          <w:szCs w:val="24"/>
        </w:rPr>
        <w:t>х</w:t>
      </w:r>
      <w:r w:rsidRPr="00E36BE0">
        <w:rPr>
          <w:rFonts w:ascii="Times New Roman" w:hAnsi="Times New Roman"/>
          <w:sz w:val="24"/>
          <w:szCs w:val="24"/>
        </w:rPr>
        <w:t xml:space="preserve"> плановы</w:t>
      </w:r>
      <w:r>
        <w:rPr>
          <w:rFonts w:ascii="Times New Roman" w:hAnsi="Times New Roman"/>
          <w:sz w:val="24"/>
          <w:szCs w:val="24"/>
        </w:rPr>
        <w:t>х</w:t>
      </w:r>
      <w:r w:rsidRPr="00E36BE0">
        <w:rPr>
          <w:rFonts w:ascii="Times New Roman" w:hAnsi="Times New Roman"/>
          <w:sz w:val="24"/>
          <w:szCs w:val="24"/>
        </w:rPr>
        <w:t xml:space="preserve"> и внеплановы</w:t>
      </w:r>
      <w:r>
        <w:rPr>
          <w:rFonts w:ascii="Times New Roman" w:hAnsi="Times New Roman"/>
          <w:sz w:val="24"/>
          <w:szCs w:val="24"/>
        </w:rPr>
        <w:t>х</w:t>
      </w:r>
      <w:r w:rsidRPr="00E36BE0">
        <w:rPr>
          <w:rFonts w:ascii="Times New Roman" w:hAnsi="Times New Roman"/>
          <w:sz w:val="24"/>
          <w:szCs w:val="24"/>
        </w:rPr>
        <w:t xml:space="preserve"> контрольны</w:t>
      </w:r>
      <w:r>
        <w:rPr>
          <w:rFonts w:ascii="Times New Roman" w:hAnsi="Times New Roman"/>
          <w:sz w:val="24"/>
          <w:szCs w:val="24"/>
        </w:rPr>
        <w:t>х</w:t>
      </w:r>
      <w:r w:rsidRPr="00E36BE0">
        <w:rPr>
          <w:rFonts w:ascii="Times New Roman" w:hAnsi="Times New Roman"/>
          <w:sz w:val="24"/>
          <w:szCs w:val="24"/>
        </w:rPr>
        <w:t xml:space="preserve"> мероприяти</w:t>
      </w:r>
      <w:r>
        <w:rPr>
          <w:rFonts w:ascii="Times New Roman" w:hAnsi="Times New Roman"/>
          <w:sz w:val="24"/>
          <w:szCs w:val="24"/>
        </w:rPr>
        <w:t>й Росфиннадзора  в отчетном периоде</w:t>
      </w:r>
      <w:r w:rsidRPr="00E36BE0">
        <w:rPr>
          <w:rFonts w:ascii="Times New Roman" w:hAnsi="Times New Roman"/>
          <w:sz w:val="24"/>
          <w:szCs w:val="24"/>
        </w:rPr>
        <w:t>.</w:t>
      </w:r>
      <w:r>
        <w:rPr>
          <w:rFonts w:ascii="Times New Roman" w:hAnsi="Times New Roman"/>
          <w:sz w:val="24"/>
          <w:szCs w:val="24"/>
        </w:rPr>
        <w:t xml:space="preserve"> </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Плановые контрольные мероприятия осуществляются как по централизованным заданиям Росфиннадзора на основании Плана деятельности Федеральной службы финансово-бюджетного надзора, так и в соответствии с планами контрольной работы территориальных управлений Росфиннадзора.</w:t>
      </w:r>
      <w:r>
        <w:rPr>
          <w:rFonts w:ascii="Times New Roman" w:hAnsi="Times New Roman"/>
          <w:sz w:val="24"/>
          <w:szCs w:val="24"/>
        </w:rPr>
        <w:t xml:space="preserve"> Охват проверками расходов федерального бюджета сохраняется на уровне 2012 года, определяемый как соотношение объема проверенных средств федерального бюджета к </w:t>
      </w:r>
      <w:r w:rsidRPr="008C269C">
        <w:rPr>
          <w:rFonts w:ascii="Times New Roman" w:hAnsi="Times New Roman"/>
          <w:sz w:val="24"/>
          <w:szCs w:val="24"/>
        </w:rPr>
        <w:t>общ</w:t>
      </w:r>
      <w:r>
        <w:rPr>
          <w:rFonts w:ascii="Times New Roman" w:hAnsi="Times New Roman"/>
          <w:sz w:val="24"/>
          <w:szCs w:val="24"/>
        </w:rPr>
        <w:t>ей</w:t>
      </w:r>
      <w:r w:rsidRPr="008C269C">
        <w:rPr>
          <w:rFonts w:ascii="Times New Roman" w:hAnsi="Times New Roman"/>
          <w:sz w:val="24"/>
          <w:szCs w:val="24"/>
        </w:rPr>
        <w:t xml:space="preserve"> сумм</w:t>
      </w:r>
      <w:r>
        <w:rPr>
          <w:rFonts w:ascii="Times New Roman" w:hAnsi="Times New Roman"/>
          <w:sz w:val="24"/>
          <w:szCs w:val="24"/>
        </w:rPr>
        <w:t>е</w:t>
      </w:r>
      <w:r w:rsidRPr="008C269C">
        <w:rPr>
          <w:rFonts w:ascii="Times New Roman" w:hAnsi="Times New Roman"/>
          <w:sz w:val="24"/>
          <w:szCs w:val="24"/>
        </w:rPr>
        <w:t xml:space="preserve"> расходов федерального бюджета (с учетом обслуживания государственного долга и межбюджетных трансфертов из федерального бюджета)</w:t>
      </w:r>
      <w:r>
        <w:rPr>
          <w:rFonts w:ascii="Times New Roman" w:hAnsi="Times New Roman"/>
          <w:sz w:val="24"/>
          <w:szCs w:val="24"/>
        </w:rPr>
        <w:t xml:space="preserve">. </w:t>
      </w:r>
    </w:p>
    <w:p w:rsidR="000D3EF9" w:rsidRPr="00E36BE0" w:rsidRDefault="000D3EF9" w:rsidP="000D3EF9">
      <w:pPr>
        <w:pStyle w:val="ConsPlusNormal"/>
        <w:widowControl/>
        <w:ind w:firstLine="708"/>
        <w:jc w:val="both"/>
        <w:rPr>
          <w:rFonts w:ascii="Times New Roman" w:hAnsi="Times New Roman" w:cs="Times New Roman"/>
          <w:sz w:val="24"/>
          <w:szCs w:val="24"/>
        </w:rPr>
      </w:pPr>
      <w:r w:rsidRPr="00E36BE0">
        <w:rPr>
          <w:rFonts w:ascii="Times New Roman" w:hAnsi="Times New Roman" w:cs="Times New Roman"/>
          <w:sz w:val="24"/>
          <w:szCs w:val="24"/>
        </w:rPr>
        <w:t xml:space="preserve">Внеплановые ревизии (проверки) осуществляются по поручениям руководителя и заместителей руководителя Росфиннадзора, по поручениям или обращениям  Администрации Президента Российской Федерации,  Аппарата Правительства Российской Федерации, Министра финансов Российской Федерации, а также по обращениям Генеральной прокуратуры и иных </w:t>
      </w:r>
      <w:r>
        <w:rPr>
          <w:rFonts w:ascii="Times New Roman" w:hAnsi="Times New Roman" w:cs="Times New Roman"/>
          <w:sz w:val="24"/>
          <w:szCs w:val="24"/>
        </w:rPr>
        <w:t>государственных</w:t>
      </w:r>
      <w:r w:rsidRPr="00E36BE0">
        <w:rPr>
          <w:rFonts w:ascii="Times New Roman" w:hAnsi="Times New Roman" w:cs="Times New Roman"/>
          <w:sz w:val="24"/>
          <w:szCs w:val="24"/>
        </w:rPr>
        <w:t xml:space="preserve"> органов.</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xml:space="preserve">В знаменателе рассматриваемого показателя указывается </w:t>
      </w:r>
      <w:r w:rsidRPr="002248AE">
        <w:rPr>
          <w:rFonts w:ascii="Times New Roman" w:hAnsi="Times New Roman"/>
          <w:sz w:val="24"/>
          <w:szCs w:val="24"/>
        </w:rPr>
        <w:t xml:space="preserve">объем финансового обеспечения </w:t>
      </w:r>
      <w:r w:rsidRPr="007F6CAD">
        <w:rPr>
          <w:rFonts w:ascii="Times New Roman" w:hAnsi="Times New Roman"/>
          <w:sz w:val="24"/>
          <w:szCs w:val="24"/>
        </w:rPr>
        <w:t xml:space="preserve">структурных подразделений Федеральной службы финансово-бюджетного надзора и ее территориальных органов, ответственных за проведение проверок (ревизий) </w:t>
      </w:r>
      <w:r w:rsidRPr="00E36BE0">
        <w:rPr>
          <w:rFonts w:ascii="Times New Roman" w:hAnsi="Times New Roman"/>
          <w:sz w:val="24"/>
          <w:szCs w:val="24"/>
        </w:rPr>
        <w:t xml:space="preserve"> </w:t>
      </w:r>
      <w:r>
        <w:rPr>
          <w:rFonts w:ascii="Times New Roman" w:hAnsi="Times New Roman"/>
          <w:sz w:val="24"/>
          <w:szCs w:val="24"/>
        </w:rPr>
        <w:t xml:space="preserve"> в отчетном периоде</w:t>
      </w:r>
      <w:r w:rsidRPr="00E36BE0">
        <w:rPr>
          <w:rFonts w:ascii="Times New Roman" w:hAnsi="Times New Roman"/>
          <w:sz w:val="24"/>
          <w:szCs w:val="24"/>
        </w:rPr>
        <w:t>.</w:t>
      </w:r>
    </w:p>
    <w:p w:rsidR="000D3EF9"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Показатель является относительной величиной, выраженной в процентах (код по ОКЕИ 744).</w:t>
      </w:r>
    </w:p>
    <w:p w:rsidR="000D3EF9" w:rsidRPr="00E36BE0" w:rsidRDefault="000D3EF9" w:rsidP="000D3EF9">
      <w:pPr>
        <w:pStyle w:val="aff5"/>
        <w:ind w:firstLine="708"/>
        <w:jc w:val="both"/>
        <w:rPr>
          <w:rFonts w:ascii="Times New Roman" w:hAnsi="Times New Roman"/>
          <w:sz w:val="24"/>
          <w:szCs w:val="24"/>
        </w:rPr>
      </w:pPr>
      <w:r>
        <w:rPr>
          <w:rFonts w:ascii="Times New Roman" w:hAnsi="Times New Roman"/>
          <w:sz w:val="24"/>
          <w:szCs w:val="24"/>
        </w:rPr>
        <w:t>Показатель отражает рост результативных действий органов Федеральной службы финансово-бюджетного надзора за счет выявления и установления существенных финансовых нарушений в соответствии с утвержденными риск-ориентированными планами контрольной деятельности.</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Периодичность показателя – годовая.</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Вид временной характеристики – за отчетный период.</w:t>
      </w:r>
    </w:p>
    <w:p w:rsidR="000D3EF9"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Характеристика разреза наблюдения – ведомственная.</w:t>
      </w:r>
    </w:p>
    <w:p w:rsidR="000D3EF9" w:rsidRPr="001D52F7" w:rsidRDefault="000D3EF9" w:rsidP="00B1328D">
      <w:pPr>
        <w:pStyle w:val="ad"/>
        <w:numPr>
          <w:ilvl w:val="0"/>
          <w:numId w:val="37"/>
        </w:numPr>
        <w:spacing w:before="0"/>
        <w:ind w:left="0" w:firstLine="360"/>
        <w:rPr>
          <w:sz w:val="24"/>
          <w:szCs w:val="24"/>
        </w:rPr>
      </w:pPr>
      <w:r>
        <w:rPr>
          <w:sz w:val="24"/>
          <w:szCs w:val="24"/>
        </w:rPr>
        <w:t xml:space="preserve">Показатель </w:t>
      </w:r>
      <w:r w:rsidRPr="001D52F7">
        <w:rPr>
          <w:sz w:val="24"/>
          <w:szCs w:val="24"/>
        </w:rPr>
        <w:t>«Соотношение количества установленных фактов финансовых нарушений к общему количеству выявленных Росфиннадзором финансовых нарушений</w:t>
      </w:r>
    </w:p>
    <w:p w:rsidR="000D3EF9" w:rsidRDefault="000D3EF9" w:rsidP="000D3EF9">
      <w:pPr>
        <w:pStyle w:val="ad"/>
        <w:spacing w:before="0"/>
        <w:rPr>
          <w:sz w:val="24"/>
          <w:szCs w:val="24"/>
        </w:rPr>
      </w:pPr>
      <w:r>
        <w:rPr>
          <w:sz w:val="24"/>
          <w:szCs w:val="24"/>
        </w:rPr>
        <w:t xml:space="preserve">      </w:t>
      </w:r>
      <w:r>
        <w:rPr>
          <w:sz w:val="24"/>
          <w:szCs w:val="24"/>
        </w:rPr>
        <w:tab/>
      </w:r>
      <w:r w:rsidRPr="005F3DE8">
        <w:rPr>
          <w:sz w:val="24"/>
          <w:szCs w:val="24"/>
        </w:rPr>
        <w:t>При определении данного показателя используются следующие величины:</w:t>
      </w:r>
    </w:p>
    <w:p w:rsidR="000D3EF9" w:rsidRPr="005F3DE8" w:rsidRDefault="000D3EF9" w:rsidP="000D3EF9">
      <w:pPr>
        <w:pStyle w:val="ad"/>
        <w:spacing w:before="0"/>
        <w:rPr>
          <w:sz w:val="24"/>
          <w:szCs w:val="24"/>
        </w:rPr>
      </w:pPr>
      <w:r>
        <w:rPr>
          <w:sz w:val="24"/>
          <w:szCs w:val="24"/>
        </w:rPr>
        <w:t xml:space="preserve">-     </w:t>
      </w:r>
      <w:r w:rsidRPr="005F3DE8">
        <w:rPr>
          <w:sz w:val="24"/>
          <w:szCs w:val="24"/>
        </w:rPr>
        <w:t>количеств</w:t>
      </w:r>
      <w:r>
        <w:rPr>
          <w:sz w:val="24"/>
          <w:szCs w:val="24"/>
        </w:rPr>
        <w:t>о</w:t>
      </w:r>
      <w:r w:rsidRPr="005F3DE8">
        <w:rPr>
          <w:sz w:val="24"/>
          <w:szCs w:val="24"/>
        </w:rPr>
        <w:t xml:space="preserve"> установленных фактов финансовых нарушений;</w:t>
      </w:r>
    </w:p>
    <w:p w:rsidR="000D3EF9" w:rsidRPr="005F3DE8" w:rsidRDefault="000D3EF9" w:rsidP="000D3EF9">
      <w:pPr>
        <w:pStyle w:val="ad"/>
        <w:spacing w:before="0"/>
        <w:rPr>
          <w:sz w:val="24"/>
          <w:szCs w:val="24"/>
        </w:rPr>
      </w:pPr>
      <w:r w:rsidRPr="005F3DE8">
        <w:rPr>
          <w:sz w:val="24"/>
          <w:szCs w:val="24"/>
        </w:rPr>
        <w:t xml:space="preserve">- </w:t>
      </w:r>
      <w:r>
        <w:rPr>
          <w:sz w:val="24"/>
          <w:szCs w:val="24"/>
        </w:rPr>
        <w:t xml:space="preserve">    </w:t>
      </w:r>
      <w:r w:rsidRPr="005F3DE8">
        <w:rPr>
          <w:sz w:val="24"/>
          <w:szCs w:val="24"/>
        </w:rPr>
        <w:t>обще</w:t>
      </w:r>
      <w:r>
        <w:rPr>
          <w:sz w:val="24"/>
          <w:szCs w:val="24"/>
        </w:rPr>
        <w:t>е</w:t>
      </w:r>
      <w:r w:rsidRPr="005F3DE8">
        <w:rPr>
          <w:sz w:val="24"/>
          <w:szCs w:val="24"/>
        </w:rPr>
        <w:t xml:space="preserve"> количеств</w:t>
      </w:r>
      <w:r>
        <w:rPr>
          <w:sz w:val="24"/>
          <w:szCs w:val="24"/>
        </w:rPr>
        <w:t>о</w:t>
      </w:r>
      <w:r w:rsidRPr="005F3DE8">
        <w:rPr>
          <w:sz w:val="24"/>
          <w:szCs w:val="24"/>
        </w:rPr>
        <w:t xml:space="preserve"> выявленных Росфиннадзором финансовых нарушений</w:t>
      </w:r>
      <w:r>
        <w:rPr>
          <w:sz w:val="24"/>
          <w:szCs w:val="24"/>
        </w:rPr>
        <w:t>.</w:t>
      </w:r>
    </w:p>
    <w:p w:rsidR="000D3EF9" w:rsidRDefault="000D3EF9" w:rsidP="000D3EF9">
      <w:pPr>
        <w:pStyle w:val="ad"/>
        <w:spacing w:before="0"/>
        <w:rPr>
          <w:sz w:val="24"/>
          <w:szCs w:val="24"/>
        </w:rPr>
      </w:pPr>
      <w:r>
        <w:rPr>
          <w:sz w:val="24"/>
          <w:szCs w:val="24"/>
        </w:rPr>
        <w:t xml:space="preserve">      </w:t>
      </w:r>
      <w:r>
        <w:rPr>
          <w:sz w:val="24"/>
          <w:szCs w:val="24"/>
        </w:rPr>
        <w:tab/>
      </w:r>
      <w:r w:rsidRPr="00444E1D">
        <w:rPr>
          <w:sz w:val="24"/>
          <w:szCs w:val="24"/>
        </w:rPr>
        <w:t>Данные величины являются количественными, с помощью которых характеризуется</w:t>
      </w:r>
      <w:r>
        <w:rPr>
          <w:sz w:val="24"/>
          <w:szCs w:val="24"/>
        </w:rPr>
        <w:t xml:space="preserve"> качество выполнения Росфиннадзором контрольных мероприятий.</w:t>
      </w:r>
    </w:p>
    <w:p w:rsidR="000D3EF9" w:rsidRDefault="000D3EF9" w:rsidP="000D3EF9">
      <w:pPr>
        <w:pStyle w:val="ad"/>
        <w:spacing w:before="0"/>
        <w:rPr>
          <w:sz w:val="24"/>
          <w:szCs w:val="24"/>
        </w:rPr>
      </w:pPr>
      <w:r>
        <w:rPr>
          <w:sz w:val="24"/>
          <w:szCs w:val="24"/>
        </w:rPr>
        <w:lastRenderedPageBreak/>
        <w:t xml:space="preserve">      </w:t>
      </w:r>
      <w:r>
        <w:rPr>
          <w:sz w:val="24"/>
          <w:szCs w:val="24"/>
        </w:rPr>
        <w:tab/>
      </w:r>
      <w:r w:rsidRPr="00444E1D">
        <w:rPr>
          <w:sz w:val="24"/>
          <w:szCs w:val="24"/>
        </w:rPr>
        <w:t>В числителе показателя указывается</w:t>
      </w:r>
      <w:r>
        <w:rPr>
          <w:sz w:val="24"/>
          <w:szCs w:val="24"/>
        </w:rPr>
        <w:t xml:space="preserve"> </w:t>
      </w:r>
      <w:r w:rsidRPr="00444E1D">
        <w:rPr>
          <w:sz w:val="24"/>
          <w:szCs w:val="24"/>
        </w:rPr>
        <w:t>количество установленных фактов финансовых нарушений</w:t>
      </w:r>
      <w:r>
        <w:rPr>
          <w:sz w:val="24"/>
          <w:szCs w:val="24"/>
        </w:rPr>
        <w:t xml:space="preserve">, выявленных </w:t>
      </w:r>
      <w:r w:rsidRPr="00444E1D">
        <w:rPr>
          <w:sz w:val="24"/>
          <w:szCs w:val="24"/>
        </w:rPr>
        <w:t>структурны</w:t>
      </w:r>
      <w:r>
        <w:rPr>
          <w:sz w:val="24"/>
          <w:szCs w:val="24"/>
        </w:rPr>
        <w:t>ми</w:t>
      </w:r>
      <w:r w:rsidRPr="00444E1D">
        <w:rPr>
          <w:sz w:val="24"/>
          <w:szCs w:val="24"/>
        </w:rPr>
        <w:t xml:space="preserve"> подразделени</w:t>
      </w:r>
      <w:r>
        <w:rPr>
          <w:sz w:val="24"/>
          <w:szCs w:val="24"/>
        </w:rPr>
        <w:t>ями</w:t>
      </w:r>
      <w:r w:rsidRPr="00444E1D">
        <w:rPr>
          <w:sz w:val="24"/>
          <w:szCs w:val="24"/>
        </w:rPr>
        <w:t xml:space="preserve"> Федеральной службы финансово-бюджетного надзора и ее территориальных органов, ответственны</w:t>
      </w:r>
      <w:r>
        <w:rPr>
          <w:sz w:val="24"/>
          <w:szCs w:val="24"/>
        </w:rPr>
        <w:t>ми</w:t>
      </w:r>
      <w:r w:rsidRPr="00444E1D">
        <w:rPr>
          <w:sz w:val="24"/>
          <w:szCs w:val="24"/>
        </w:rPr>
        <w:t xml:space="preserve"> за проведение проверок (ревизий)</w:t>
      </w:r>
      <w:r>
        <w:rPr>
          <w:sz w:val="24"/>
          <w:szCs w:val="24"/>
        </w:rPr>
        <w:t>. Факт финансового нарушения считается установленным только в случае вступления в законную силу постановления по делу об административном правонарушении или принятия судебного решения.</w:t>
      </w:r>
    </w:p>
    <w:p w:rsidR="000D3EF9" w:rsidRDefault="000D3EF9" w:rsidP="000D3EF9">
      <w:pPr>
        <w:pStyle w:val="ad"/>
        <w:spacing w:before="0"/>
        <w:rPr>
          <w:sz w:val="24"/>
          <w:szCs w:val="24"/>
        </w:rPr>
      </w:pPr>
      <w:r>
        <w:rPr>
          <w:sz w:val="24"/>
          <w:szCs w:val="24"/>
        </w:rPr>
        <w:t xml:space="preserve">      </w:t>
      </w:r>
      <w:r>
        <w:rPr>
          <w:sz w:val="24"/>
          <w:szCs w:val="24"/>
        </w:rPr>
        <w:tab/>
      </w:r>
      <w:r w:rsidRPr="000F10B6">
        <w:rPr>
          <w:sz w:val="24"/>
          <w:szCs w:val="24"/>
        </w:rPr>
        <w:t>Плановые контрольные мероприятия осуществляются как по централизованным заданиям Росфиннадзора на основании Плана деятельности Федеральной службы финансово-бюджетного надзора, так и в соответствии с планами контрольной работы территориальных управлений Росфиннадзора.</w:t>
      </w:r>
    </w:p>
    <w:p w:rsidR="000D3EF9" w:rsidRDefault="000D3EF9" w:rsidP="000D3EF9">
      <w:pPr>
        <w:pStyle w:val="ad"/>
        <w:spacing w:before="0"/>
        <w:rPr>
          <w:sz w:val="24"/>
          <w:szCs w:val="24"/>
        </w:rPr>
      </w:pPr>
      <w:r>
        <w:rPr>
          <w:sz w:val="24"/>
          <w:szCs w:val="24"/>
        </w:rPr>
        <w:t xml:space="preserve">      </w:t>
      </w:r>
      <w:r>
        <w:rPr>
          <w:sz w:val="24"/>
          <w:szCs w:val="24"/>
        </w:rPr>
        <w:tab/>
      </w:r>
      <w:r w:rsidRPr="000F10B6">
        <w:rPr>
          <w:sz w:val="24"/>
          <w:szCs w:val="24"/>
        </w:rPr>
        <w:t>Внеплановые ревизии (проверки) осуществляются по поручениям руководителя и заместителей руководителя Росфиннадзора, по поручениям или обращениям  Администрации Президента Российской Федерации,  Аппарата Правительства Российской Федерации, Министра финансов Российской Федерации, а также по обращениям Генеральной прокуратуры и иных государственных органов.</w:t>
      </w:r>
    </w:p>
    <w:p w:rsidR="000D3EF9" w:rsidRDefault="000D3EF9" w:rsidP="000D3EF9">
      <w:pPr>
        <w:pStyle w:val="ad"/>
        <w:spacing w:before="0"/>
        <w:rPr>
          <w:sz w:val="24"/>
          <w:szCs w:val="24"/>
        </w:rPr>
      </w:pPr>
      <w:r>
        <w:rPr>
          <w:sz w:val="24"/>
          <w:szCs w:val="24"/>
        </w:rPr>
        <w:t xml:space="preserve">     </w:t>
      </w:r>
      <w:r>
        <w:rPr>
          <w:sz w:val="24"/>
          <w:szCs w:val="24"/>
        </w:rPr>
        <w:tab/>
      </w:r>
      <w:r w:rsidRPr="00631E69">
        <w:rPr>
          <w:sz w:val="24"/>
          <w:szCs w:val="24"/>
        </w:rPr>
        <w:t>В знаменателе рассматриваемого показателя указывается</w:t>
      </w:r>
      <w:r>
        <w:rPr>
          <w:sz w:val="24"/>
          <w:szCs w:val="24"/>
        </w:rPr>
        <w:t xml:space="preserve"> </w:t>
      </w:r>
      <w:r w:rsidRPr="00981B6D">
        <w:rPr>
          <w:sz w:val="24"/>
          <w:szCs w:val="24"/>
        </w:rPr>
        <w:t>общее количество выявленных Росфиннадзором финансовых нарушений</w:t>
      </w:r>
      <w:r>
        <w:rPr>
          <w:sz w:val="24"/>
          <w:szCs w:val="24"/>
        </w:rPr>
        <w:t>, за которые предусматривается административная или уголовная ответственность.</w:t>
      </w:r>
    </w:p>
    <w:p w:rsidR="000D3EF9" w:rsidRPr="00146C81" w:rsidRDefault="000D3EF9" w:rsidP="000D3EF9">
      <w:pPr>
        <w:pStyle w:val="ad"/>
        <w:spacing w:before="0"/>
        <w:rPr>
          <w:sz w:val="24"/>
          <w:szCs w:val="24"/>
        </w:rPr>
      </w:pPr>
      <w:r w:rsidRPr="00146C81">
        <w:rPr>
          <w:sz w:val="24"/>
          <w:szCs w:val="24"/>
        </w:rPr>
        <w:t>Показатель является относительной величиной, выраженной в процентах (код по ОКЕИ 744).</w:t>
      </w:r>
    </w:p>
    <w:p w:rsidR="000D3EF9" w:rsidRPr="00146C81" w:rsidRDefault="000D3EF9" w:rsidP="000D3EF9">
      <w:pPr>
        <w:pStyle w:val="ad"/>
        <w:spacing w:before="0"/>
        <w:ind w:firstLine="708"/>
        <w:rPr>
          <w:sz w:val="24"/>
          <w:szCs w:val="24"/>
        </w:rPr>
      </w:pPr>
      <w:r w:rsidRPr="00146C81">
        <w:rPr>
          <w:sz w:val="24"/>
          <w:szCs w:val="24"/>
        </w:rPr>
        <w:t>Периодичность показателя – годовая.</w:t>
      </w:r>
    </w:p>
    <w:p w:rsidR="000D3EF9" w:rsidRPr="00146C81" w:rsidRDefault="000D3EF9" w:rsidP="000D3EF9">
      <w:pPr>
        <w:pStyle w:val="ad"/>
        <w:spacing w:before="0"/>
        <w:ind w:firstLine="708"/>
        <w:rPr>
          <w:sz w:val="24"/>
          <w:szCs w:val="24"/>
        </w:rPr>
      </w:pPr>
      <w:r w:rsidRPr="00146C81">
        <w:rPr>
          <w:sz w:val="24"/>
          <w:szCs w:val="24"/>
        </w:rPr>
        <w:t>Вид временной характеристики – за отчетный период.</w:t>
      </w:r>
    </w:p>
    <w:p w:rsidR="000D3EF9" w:rsidRPr="00146C81" w:rsidRDefault="000D3EF9" w:rsidP="000D3EF9">
      <w:pPr>
        <w:pStyle w:val="ad"/>
        <w:ind w:firstLine="708"/>
        <w:rPr>
          <w:sz w:val="24"/>
          <w:szCs w:val="24"/>
        </w:rPr>
      </w:pPr>
      <w:r w:rsidRPr="00146C81">
        <w:rPr>
          <w:sz w:val="24"/>
          <w:szCs w:val="24"/>
        </w:rPr>
        <w:t>Характеристика разреза наблюдения – ведомственная.</w:t>
      </w:r>
    </w:p>
    <w:p w:rsidR="000D3EF9" w:rsidRDefault="000D3EF9" w:rsidP="000D3EF9">
      <w:pPr>
        <w:pStyle w:val="ad"/>
        <w:spacing w:before="0"/>
        <w:rPr>
          <w:sz w:val="24"/>
          <w:szCs w:val="24"/>
        </w:rPr>
      </w:pPr>
    </w:p>
    <w:p w:rsidR="000D3EF9" w:rsidRDefault="000D3EF9" w:rsidP="00B1328D">
      <w:pPr>
        <w:pStyle w:val="ad"/>
        <w:numPr>
          <w:ilvl w:val="0"/>
          <w:numId w:val="37"/>
        </w:numPr>
        <w:spacing w:before="0"/>
        <w:ind w:left="0" w:firstLine="360"/>
        <w:rPr>
          <w:sz w:val="24"/>
          <w:szCs w:val="24"/>
        </w:rPr>
      </w:pPr>
      <w:r>
        <w:rPr>
          <w:sz w:val="24"/>
          <w:szCs w:val="24"/>
        </w:rPr>
        <w:t>Показатель «</w:t>
      </w:r>
      <w:r w:rsidRPr="00577DB9">
        <w:rPr>
          <w:sz w:val="24"/>
          <w:szCs w:val="24"/>
        </w:rPr>
        <w:t>Соотношение количества проверенных отчетов о реализации государственных программ</w:t>
      </w:r>
      <w:r w:rsidR="00AA6797">
        <w:rPr>
          <w:sz w:val="24"/>
          <w:szCs w:val="24"/>
        </w:rPr>
        <w:t xml:space="preserve"> Российской Федерации</w:t>
      </w:r>
      <w:r w:rsidRPr="00577DB9">
        <w:rPr>
          <w:sz w:val="24"/>
          <w:szCs w:val="24"/>
        </w:rPr>
        <w:t xml:space="preserve"> и </w:t>
      </w:r>
      <w:r>
        <w:rPr>
          <w:sz w:val="24"/>
          <w:szCs w:val="24"/>
        </w:rPr>
        <w:t xml:space="preserve">государственных </w:t>
      </w:r>
      <w:r w:rsidRPr="00577DB9">
        <w:rPr>
          <w:sz w:val="24"/>
          <w:szCs w:val="24"/>
        </w:rPr>
        <w:t>заданий к общему количеству отчетов</w:t>
      </w:r>
      <w:r>
        <w:rPr>
          <w:sz w:val="24"/>
          <w:szCs w:val="24"/>
        </w:rPr>
        <w:t xml:space="preserve"> об их реализации»</w:t>
      </w:r>
    </w:p>
    <w:p w:rsidR="000D3EF9" w:rsidRPr="00E85B3D" w:rsidRDefault="000D3EF9" w:rsidP="000D3EF9">
      <w:pPr>
        <w:pStyle w:val="ad"/>
        <w:spacing w:before="0"/>
        <w:rPr>
          <w:sz w:val="24"/>
          <w:szCs w:val="24"/>
        </w:rPr>
      </w:pPr>
      <w:r>
        <w:rPr>
          <w:sz w:val="24"/>
          <w:szCs w:val="24"/>
        </w:rPr>
        <w:t xml:space="preserve">      </w:t>
      </w:r>
      <w:r>
        <w:rPr>
          <w:sz w:val="24"/>
          <w:szCs w:val="24"/>
        </w:rPr>
        <w:tab/>
      </w:r>
      <w:r w:rsidRPr="00E85B3D">
        <w:rPr>
          <w:sz w:val="24"/>
          <w:szCs w:val="24"/>
        </w:rPr>
        <w:t>При определении данного показателя используются следующие величины:</w:t>
      </w:r>
    </w:p>
    <w:p w:rsidR="000D3EF9" w:rsidRPr="008327A0" w:rsidRDefault="000D3EF9" w:rsidP="000D3EF9">
      <w:pPr>
        <w:pStyle w:val="ad"/>
        <w:rPr>
          <w:sz w:val="24"/>
          <w:szCs w:val="24"/>
        </w:rPr>
      </w:pPr>
      <w:r w:rsidRPr="008327A0">
        <w:rPr>
          <w:sz w:val="24"/>
          <w:szCs w:val="24"/>
        </w:rPr>
        <w:t>-     количество проверенных отчетов о реализации государственных программ Российской Федерации и государственных заданий на оказание федеральными государственными учреждениями государственных услуг физическим и юридическим лицам;</w:t>
      </w:r>
    </w:p>
    <w:p w:rsidR="000D3EF9" w:rsidRPr="00E85B3D" w:rsidRDefault="000D3EF9" w:rsidP="000D3EF9">
      <w:pPr>
        <w:pStyle w:val="ad"/>
      </w:pPr>
      <w:r w:rsidRPr="00E85B3D">
        <w:t xml:space="preserve">- </w:t>
      </w:r>
      <w:r w:rsidRPr="008327A0">
        <w:t xml:space="preserve">  </w:t>
      </w:r>
      <w:r w:rsidRPr="008327A0">
        <w:rPr>
          <w:sz w:val="24"/>
          <w:szCs w:val="24"/>
        </w:rPr>
        <w:t>общее количество отчетов о реализации государственных программ Российской Федерации и государственных заданий на оказание федеральными государственными учреждениями государственных услуг физическим и юридическим лицам.</w:t>
      </w:r>
    </w:p>
    <w:p w:rsidR="000D3EF9" w:rsidRPr="007063D1" w:rsidRDefault="000D3EF9" w:rsidP="000D3EF9">
      <w:pPr>
        <w:pStyle w:val="ad"/>
        <w:rPr>
          <w:sz w:val="24"/>
          <w:szCs w:val="24"/>
        </w:rPr>
      </w:pPr>
      <w:r w:rsidRPr="00E85B3D">
        <w:tab/>
      </w:r>
      <w:r w:rsidRPr="007063D1">
        <w:rPr>
          <w:sz w:val="24"/>
          <w:szCs w:val="24"/>
        </w:rPr>
        <w:t>Данные величины являются количественными, с помощью которых характеризуется степень охвата проверками полноты и достоверности отчетов о реализации государственных программ Российской Федерации и государственных заданий на оказание федеральными государственными учреждениями государственных услуг физическим и юридическим лицам.</w:t>
      </w:r>
    </w:p>
    <w:p w:rsidR="000D3EF9" w:rsidRPr="007063D1" w:rsidRDefault="000D3EF9" w:rsidP="000D3EF9">
      <w:pPr>
        <w:pStyle w:val="ad"/>
        <w:ind w:firstLine="708"/>
        <w:rPr>
          <w:sz w:val="24"/>
          <w:szCs w:val="24"/>
        </w:rPr>
      </w:pPr>
      <w:r w:rsidRPr="007063D1">
        <w:rPr>
          <w:sz w:val="24"/>
          <w:szCs w:val="24"/>
        </w:rPr>
        <w:t>В числителе показателя отчетов о реализации государственных программ Российской Федерации и государственных заданий на оказание федеральными государственными учреждениями государственных услуг физическим и юридическим лицам</w:t>
      </w:r>
      <w:r>
        <w:rPr>
          <w:sz w:val="24"/>
          <w:szCs w:val="24"/>
        </w:rPr>
        <w:t xml:space="preserve">, проверенных Росфиннадзором </w:t>
      </w:r>
      <w:r w:rsidRPr="007063D1">
        <w:rPr>
          <w:sz w:val="24"/>
          <w:szCs w:val="24"/>
        </w:rPr>
        <w:t>в отчетном периоде.</w:t>
      </w:r>
    </w:p>
    <w:p w:rsidR="000D3EF9" w:rsidRPr="007063D1" w:rsidRDefault="000D3EF9" w:rsidP="000D3EF9">
      <w:pPr>
        <w:pStyle w:val="ad"/>
        <w:ind w:firstLine="708"/>
        <w:rPr>
          <w:sz w:val="24"/>
          <w:szCs w:val="24"/>
        </w:rPr>
      </w:pPr>
      <w:r w:rsidRPr="007063D1">
        <w:rPr>
          <w:sz w:val="24"/>
          <w:szCs w:val="24"/>
        </w:rPr>
        <w:t>Плановые контрольные мероприятия осуществляются как по централизованным заданиям Росфиннадзора на основании Плана деятельности Федеральной службы финансово-бюджетного надзора, так и в соответствии с планами контрольной работы территориальных управлений Росфиннадзора.</w:t>
      </w:r>
    </w:p>
    <w:p w:rsidR="000D3EF9" w:rsidRPr="007063D1" w:rsidRDefault="000D3EF9" w:rsidP="000D3EF9">
      <w:pPr>
        <w:pStyle w:val="ad"/>
        <w:ind w:firstLine="708"/>
        <w:rPr>
          <w:sz w:val="24"/>
          <w:szCs w:val="24"/>
        </w:rPr>
      </w:pPr>
      <w:r w:rsidRPr="007063D1">
        <w:rPr>
          <w:sz w:val="24"/>
          <w:szCs w:val="24"/>
        </w:rPr>
        <w:lastRenderedPageBreak/>
        <w:t>В знаменателе рассматриваемого показателя указывается общее количество отчетов о реализации государственных программ Российской Федерации и государственных заданий на оказание федеральными государственными учреждениями государственных услуг физическим и юридическим лицам в отчетном периоде.</w:t>
      </w:r>
    </w:p>
    <w:p w:rsidR="000D3EF9" w:rsidRPr="007063D1" w:rsidRDefault="000D3EF9" w:rsidP="000D3EF9">
      <w:pPr>
        <w:pStyle w:val="ad"/>
        <w:ind w:firstLine="708"/>
        <w:rPr>
          <w:sz w:val="24"/>
          <w:szCs w:val="24"/>
        </w:rPr>
      </w:pPr>
      <w:r w:rsidRPr="007063D1">
        <w:rPr>
          <w:sz w:val="24"/>
          <w:szCs w:val="24"/>
        </w:rPr>
        <w:t>Показатель является относительной величиной, выраженной в процентах (код по ОКЕИ 744).</w:t>
      </w:r>
    </w:p>
    <w:p w:rsidR="000D3EF9" w:rsidRPr="007063D1" w:rsidRDefault="000D3EF9" w:rsidP="000D3EF9">
      <w:pPr>
        <w:pStyle w:val="ad"/>
        <w:ind w:firstLine="708"/>
        <w:rPr>
          <w:sz w:val="24"/>
          <w:szCs w:val="24"/>
        </w:rPr>
      </w:pPr>
      <w:r w:rsidRPr="007063D1">
        <w:rPr>
          <w:sz w:val="24"/>
          <w:szCs w:val="24"/>
        </w:rPr>
        <w:t>Периодичность показателя – годовая.</w:t>
      </w:r>
    </w:p>
    <w:p w:rsidR="000D3EF9" w:rsidRPr="007063D1" w:rsidRDefault="000D3EF9" w:rsidP="000D3EF9">
      <w:pPr>
        <w:pStyle w:val="ad"/>
        <w:ind w:firstLine="708"/>
        <w:rPr>
          <w:sz w:val="24"/>
          <w:szCs w:val="24"/>
        </w:rPr>
      </w:pPr>
      <w:r w:rsidRPr="007063D1">
        <w:rPr>
          <w:sz w:val="24"/>
          <w:szCs w:val="24"/>
        </w:rPr>
        <w:t>Вид временной характеристики – за отчетный период.</w:t>
      </w:r>
    </w:p>
    <w:p w:rsidR="000D3EF9" w:rsidRDefault="000D3EF9" w:rsidP="000D3EF9">
      <w:pPr>
        <w:pStyle w:val="ad"/>
        <w:spacing w:before="0"/>
        <w:ind w:firstLine="708"/>
        <w:rPr>
          <w:sz w:val="24"/>
          <w:szCs w:val="24"/>
        </w:rPr>
      </w:pPr>
      <w:r w:rsidRPr="00E85B3D">
        <w:rPr>
          <w:sz w:val="24"/>
          <w:szCs w:val="24"/>
        </w:rPr>
        <w:t>Характеристика разреза наблюдения – ведомственная.</w:t>
      </w:r>
    </w:p>
    <w:p w:rsidR="000D3EF9" w:rsidRPr="006167AC" w:rsidRDefault="000D3EF9" w:rsidP="00B1328D">
      <w:pPr>
        <w:pStyle w:val="ad"/>
        <w:numPr>
          <w:ilvl w:val="0"/>
          <w:numId w:val="37"/>
        </w:numPr>
        <w:spacing w:before="0"/>
        <w:ind w:left="0" w:firstLine="360"/>
        <w:rPr>
          <w:sz w:val="24"/>
          <w:szCs w:val="24"/>
        </w:rPr>
      </w:pPr>
      <w:r w:rsidRPr="006167AC">
        <w:rPr>
          <w:sz w:val="24"/>
          <w:szCs w:val="24"/>
        </w:rPr>
        <w:t>Показатель «</w:t>
      </w:r>
      <w:r w:rsidRPr="00C54924">
        <w:rPr>
          <w:sz w:val="24"/>
          <w:szCs w:val="24"/>
        </w:rPr>
        <w:t>Соотношение количества главных администраторов средств федерального бюджета, в отношении которых проведены проверки состояния внутреннего финансового контроля и внутреннего финансового аудита, к общему количеству главных администраторов средств федерального бюджета</w:t>
      </w:r>
      <w:r w:rsidRPr="006167AC">
        <w:rPr>
          <w:sz w:val="24"/>
          <w:szCs w:val="24"/>
        </w:rPr>
        <w:t>»</w:t>
      </w:r>
      <w:r>
        <w:rPr>
          <w:sz w:val="24"/>
          <w:szCs w:val="24"/>
        </w:rPr>
        <w:t>.</w:t>
      </w:r>
    </w:p>
    <w:p w:rsidR="000D3EF9" w:rsidRPr="00E36BE0" w:rsidRDefault="000D3EF9" w:rsidP="000D3EF9">
      <w:pPr>
        <w:pStyle w:val="ad"/>
        <w:spacing w:before="0"/>
        <w:ind w:firstLine="660"/>
        <w:rPr>
          <w:sz w:val="24"/>
          <w:szCs w:val="24"/>
        </w:rPr>
      </w:pPr>
      <w:r w:rsidRPr="00E36BE0">
        <w:rPr>
          <w:sz w:val="24"/>
          <w:szCs w:val="24"/>
        </w:rPr>
        <w:t>При определении данного показателя используются следующие величины:</w:t>
      </w:r>
    </w:p>
    <w:p w:rsidR="000D3EF9" w:rsidRPr="00E36BE0" w:rsidRDefault="000D3EF9" w:rsidP="000D3EF9">
      <w:pPr>
        <w:pStyle w:val="ad"/>
        <w:spacing w:before="0"/>
        <w:ind w:firstLine="660"/>
        <w:rPr>
          <w:sz w:val="24"/>
          <w:szCs w:val="24"/>
        </w:rPr>
      </w:pPr>
      <w:r w:rsidRPr="00E36BE0">
        <w:rPr>
          <w:sz w:val="24"/>
          <w:szCs w:val="24"/>
        </w:rPr>
        <w:t xml:space="preserve">- количество </w:t>
      </w:r>
      <w:r w:rsidRPr="000B039F">
        <w:rPr>
          <w:sz w:val="24"/>
          <w:szCs w:val="24"/>
        </w:rPr>
        <w:t>главных администраторов средств федерального бюджета, в отношении которых проведены проверки состояния внутреннего финансового контроля и внутреннего финансового аудита</w:t>
      </w:r>
      <w:r w:rsidRPr="00E36BE0">
        <w:rPr>
          <w:sz w:val="24"/>
          <w:szCs w:val="24"/>
        </w:rPr>
        <w:t>;</w:t>
      </w:r>
    </w:p>
    <w:p w:rsidR="000D3EF9" w:rsidRPr="00E36BE0" w:rsidRDefault="000D3EF9" w:rsidP="000D3EF9">
      <w:pPr>
        <w:pStyle w:val="ad"/>
        <w:spacing w:before="0"/>
        <w:ind w:firstLine="660"/>
        <w:rPr>
          <w:sz w:val="24"/>
          <w:szCs w:val="24"/>
        </w:rPr>
      </w:pPr>
      <w:r w:rsidRPr="00E36BE0">
        <w:rPr>
          <w:sz w:val="24"/>
          <w:szCs w:val="24"/>
        </w:rPr>
        <w:t xml:space="preserve">- </w:t>
      </w:r>
      <w:r>
        <w:rPr>
          <w:sz w:val="24"/>
          <w:szCs w:val="24"/>
        </w:rPr>
        <w:t xml:space="preserve">общее количество </w:t>
      </w:r>
      <w:r w:rsidRPr="000B039F">
        <w:rPr>
          <w:sz w:val="24"/>
          <w:szCs w:val="24"/>
        </w:rPr>
        <w:t>главных администраторов средств федерального бюджета</w:t>
      </w:r>
      <w:r w:rsidRPr="00E36BE0">
        <w:rPr>
          <w:sz w:val="24"/>
          <w:szCs w:val="24"/>
        </w:rPr>
        <w:t>.</w:t>
      </w:r>
    </w:p>
    <w:p w:rsidR="000D3EF9" w:rsidRPr="00E36BE0" w:rsidRDefault="000D3EF9" w:rsidP="000D3EF9">
      <w:pPr>
        <w:pStyle w:val="ad"/>
        <w:spacing w:before="0"/>
        <w:rPr>
          <w:sz w:val="24"/>
          <w:szCs w:val="24"/>
        </w:rPr>
      </w:pPr>
      <w:r w:rsidRPr="00E36BE0">
        <w:rPr>
          <w:sz w:val="24"/>
          <w:szCs w:val="24"/>
        </w:rPr>
        <w:tab/>
        <w:t xml:space="preserve">Данные величины являются количественными, с помощью которых характеризуется степень охвата проверками </w:t>
      </w:r>
      <w:r w:rsidRPr="00A97FE7">
        <w:rPr>
          <w:sz w:val="24"/>
          <w:szCs w:val="24"/>
        </w:rPr>
        <w:t>главных администраторов средств федерального бюджета</w:t>
      </w:r>
      <w:r>
        <w:rPr>
          <w:sz w:val="24"/>
          <w:szCs w:val="24"/>
        </w:rPr>
        <w:t xml:space="preserve"> в отношении состояния их внутреннего финансового контроля и внутреннего финансового аудита</w:t>
      </w:r>
      <w:r w:rsidRPr="00E36BE0">
        <w:rPr>
          <w:sz w:val="24"/>
          <w:szCs w:val="24"/>
        </w:rPr>
        <w:t>.</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xml:space="preserve">В числителе показателя указывается количество </w:t>
      </w:r>
      <w:r w:rsidRPr="00AF5264">
        <w:rPr>
          <w:rFonts w:ascii="Times New Roman" w:hAnsi="Times New Roman"/>
          <w:sz w:val="24"/>
          <w:szCs w:val="24"/>
        </w:rPr>
        <w:t>главных администраторов средств федерального бюджета</w:t>
      </w:r>
      <w:r w:rsidRPr="00E36BE0">
        <w:rPr>
          <w:rFonts w:ascii="Times New Roman" w:hAnsi="Times New Roman"/>
          <w:sz w:val="24"/>
          <w:szCs w:val="24"/>
        </w:rPr>
        <w:t>, в которых проведены плановые контрольные мероприятия.</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Плановые контрольные мероприятия осуществляются как по централизованным заданиям Росфиннадзора на основании Плана деятельности Федеральной службы финансово-бюджетного надзора, так и в соответствии с планами контрольной работы территориальных управлений Росфиннадзора.</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xml:space="preserve">В знаменателе  рассматриваемого показателя указывается </w:t>
      </w:r>
      <w:r w:rsidRPr="00AF5264">
        <w:rPr>
          <w:rFonts w:ascii="Times New Roman" w:hAnsi="Times New Roman"/>
          <w:sz w:val="24"/>
          <w:szCs w:val="24"/>
        </w:rPr>
        <w:t>общее количество главных администраторов средств федерального бюджета</w:t>
      </w:r>
      <w:r>
        <w:rPr>
          <w:rFonts w:ascii="Times New Roman" w:hAnsi="Times New Roman"/>
          <w:sz w:val="24"/>
          <w:szCs w:val="24"/>
        </w:rPr>
        <w:t xml:space="preserve"> в отчетном периоде</w:t>
      </w:r>
      <w:r w:rsidRPr="00E36BE0">
        <w:rPr>
          <w:rFonts w:ascii="Times New Roman" w:hAnsi="Times New Roman"/>
          <w:sz w:val="24"/>
          <w:szCs w:val="24"/>
        </w:rPr>
        <w:t>.</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Показатель является относительной величиной, выраженной в процентах (код по ОКЕИ 744).</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Периодичность показателя – годовая.</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Вид временной характеристики – за отчетный период.</w:t>
      </w:r>
    </w:p>
    <w:p w:rsidR="000D3EF9" w:rsidRDefault="000D3EF9" w:rsidP="000D3EF9">
      <w:pPr>
        <w:pStyle w:val="aff5"/>
        <w:ind w:firstLine="708"/>
        <w:jc w:val="both"/>
        <w:rPr>
          <w:sz w:val="24"/>
          <w:szCs w:val="24"/>
        </w:rPr>
      </w:pPr>
      <w:r w:rsidRPr="00E36BE0">
        <w:rPr>
          <w:rFonts w:ascii="Times New Roman" w:hAnsi="Times New Roman"/>
          <w:sz w:val="24"/>
          <w:szCs w:val="24"/>
        </w:rPr>
        <w:t>Характеристика разреза наблюдения – ведомственная.</w:t>
      </w:r>
    </w:p>
    <w:p w:rsidR="000D3EF9" w:rsidRPr="006167AC" w:rsidRDefault="000D3EF9" w:rsidP="00B1328D">
      <w:pPr>
        <w:pStyle w:val="ad"/>
        <w:numPr>
          <w:ilvl w:val="0"/>
          <w:numId w:val="37"/>
        </w:numPr>
        <w:spacing w:before="0"/>
        <w:ind w:left="0" w:firstLine="360"/>
        <w:rPr>
          <w:sz w:val="24"/>
          <w:szCs w:val="24"/>
        </w:rPr>
      </w:pPr>
      <w:r w:rsidRPr="006167AC">
        <w:rPr>
          <w:sz w:val="24"/>
          <w:szCs w:val="24"/>
        </w:rPr>
        <w:t>Показатель «Процентное соотношение количества лиц, в отношении которых проведены проверочные мероприятия, к общему числу лиц, в отношении которых имелась информация о признаках нарушений валютного законодательства Российской Федерации».</w:t>
      </w:r>
    </w:p>
    <w:p w:rsidR="000D3EF9" w:rsidRPr="00E36BE0" w:rsidRDefault="000D3EF9" w:rsidP="000D3EF9">
      <w:pPr>
        <w:pStyle w:val="ad"/>
        <w:spacing w:before="0"/>
        <w:ind w:firstLine="708"/>
        <w:rPr>
          <w:sz w:val="24"/>
          <w:szCs w:val="24"/>
        </w:rPr>
      </w:pPr>
      <w:r w:rsidRPr="00E36BE0">
        <w:rPr>
          <w:sz w:val="24"/>
          <w:szCs w:val="24"/>
        </w:rPr>
        <w:t>При определении данного показателя используются следующие величины:</w:t>
      </w:r>
    </w:p>
    <w:p w:rsidR="000D3EF9" w:rsidRPr="00E36BE0" w:rsidRDefault="000D3EF9" w:rsidP="000D3EF9">
      <w:pPr>
        <w:pStyle w:val="ad"/>
        <w:spacing w:before="0"/>
        <w:ind w:firstLine="708"/>
        <w:rPr>
          <w:sz w:val="24"/>
          <w:szCs w:val="24"/>
        </w:rPr>
      </w:pPr>
      <w:r w:rsidRPr="00E36BE0">
        <w:rPr>
          <w:sz w:val="24"/>
          <w:szCs w:val="24"/>
        </w:rPr>
        <w:t>- количество лиц, в отношении которых проведены проверочные мероприятия;</w:t>
      </w:r>
    </w:p>
    <w:p w:rsidR="000D3EF9" w:rsidRPr="00E36BE0" w:rsidRDefault="000D3EF9" w:rsidP="000D3EF9">
      <w:pPr>
        <w:pStyle w:val="ad"/>
        <w:spacing w:before="0"/>
        <w:ind w:firstLine="660"/>
        <w:rPr>
          <w:sz w:val="24"/>
          <w:szCs w:val="24"/>
        </w:rPr>
      </w:pPr>
      <w:r w:rsidRPr="00E36BE0">
        <w:rPr>
          <w:sz w:val="24"/>
          <w:szCs w:val="24"/>
        </w:rPr>
        <w:t>- общее число лиц, в отношении которых имелась информация о признаках нарушений валютного законодательства Российской Федерации.</w:t>
      </w:r>
    </w:p>
    <w:p w:rsidR="000D3EF9" w:rsidRPr="00E36BE0" w:rsidRDefault="000D3EF9" w:rsidP="000D3EF9">
      <w:pPr>
        <w:pStyle w:val="ad"/>
        <w:spacing w:before="0"/>
        <w:ind w:firstLine="660"/>
        <w:rPr>
          <w:sz w:val="24"/>
          <w:szCs w:val="24"/>
        </w:rPr>
      </w:pPr>
      <w:r w:rsidRPr="00E36BE0">
        <w:rPr>
          <w:sz w:val="24"/>
          <w:szCs w:val="24"/>
        </w:rPr>
        <w:t>Данные величины являются количественными, с помощью которых характеризуется эффективность механизмов осуществления валютного контроля, динамика охвата контрольными  мероприятиями лиц, в отношении  которых имелась информация о признаках нарушений валютного законодательства.</w:t>
      </w:r>
    </w:p>
    <w:p w:rsidR="000D3EF9" w:rsidRPr="00E36BE0" w:rsidRDefault="000D3EF9" w:rsidP="000D3EF9">
      <w:pPr>
        <w:spacing w:before="0"/>
        <w:ind w:firstLine="660"/>
      </w:pPr>
      <w:r w:rsidRPr="00E36BE0">
        <w:t>В числителе указывается общее число лиц, в отношении которых:</w:t>
      </w:r>
    </w:p>
    <w:p w:rsidR="000D3EF9" w:rsidRPr="00E36BE0" w:rsidRDefault="000D3EF9" w:rsidP="000D3EF9">
      <w:pPr>
        <w:spacing w:before="0"/>
        <w:ind w:firstLine="660"/>
      </w:pPr>
      <w:r w:rsidRPr="00E36BE0">
        <w:t xml:space="preserve">1) проведены предварительные проверочные мероприятия по отработке: </w:t>
      </w:r>
    </w:p>
    <w:p w:rsidR="000D3EF9" w:rsidRPr="00E36BE0" w:rsidRDefault="000D3EF9" w:rsidP="000D3EF9">
      <w:pPr>
        <w:spacing w:before="0"/>
        <w:ind w:firstLine="660"/>
      </w:pPr>
      <w:r w:rsidRPr="00E36BE0">
        <w:lastRenderedPageBreak/>
        <w:t xml:space="preserve">- сведений, отнесенных аппаратно-программными средствами к числу </w:t>
      </w:r>
      <w:r w:rsidR="00D55618" w:rsidRPr="00E36BE0">
        <w:t>не идентифицированных</w:t>
      </w:r>
      <w:r w:rsidRPr="00E36BE0">
        <w:t>;</w:t>
      </w:r>
    </w:p>
    <w:p w:rsidR="000D3EF9" w:rsidRPr="00E36BE0" w:rsidRDefault="000D3EF9" w:rsidP="000D3EF9">
      <w:pPr>
        <w:spacing w:before="0"/>
        <w:ind w:firstLine="660"/>
      </w:pPr>
      <w:r w:rsidRPr="00E36BE0">
        <w:t>- информации с истекшим сроком привлечения к административной ответственности;</w:t>
      </w:r>
    </w:p>
    <w:p w:rsidR="000D3EF9" w:rsidRPr="00E36BE0" w:rsidRDefault="000D3EF9" w:rsidP="000D3EF9">
      <w:pPr>
        <w:spacing w:before="0"/>
        <w:ind w:firstLine="660"/>
      </w:pPr>
      <w:r w:rsidRPr="00E36BE0">
        <w:t>- сведений, не нашедших своего подтверждения;</w:t>
      </w:r>
    </w:p>
    <w:p w:rsidR="000D3EF9" w:rsidRPr="00E36BE0" w:rsidRDefault="000D3EF9" w:rsidP="000D3EF9">
      <w:pPr>
        <w:spacing w:before="0"/>
        <w:ind w:firstLine="660"/>
      </w:pPr>
      <w:r w:rsidRPr="00E36BE0">
        <w:t>- возвращенных и направленных в другие органы протоколов таможенных и налоговых органов, а также постановлений органов прокуратуры;</w:t>
      </w:r>
    </w:p>
    <w:p w:rsidR="000D3EF9" w:rsidRPr="00E36BE0" w:rsidRDefault="000D3EF9" w:rsidP="000D3EF9">
      <w:pPr>
        <w:spacing w:before="0"/>
        <w:ind w:firstLine="660"/>
      </w:pPr>
      <w:r w:rsidRPr="00E36BE0">
        <w:t>2) проведены мероприятия профилактического характера;</w:t>
      </w:r>
    </w:p>
    <w:p w:rsidR="000D3EF9" w:rsidRPr="00E36BE0" w:rsidRDefault="000D3EF9" w:rsidP="000D3EF9">
      <w:pPr>
        <w:spacing w:before="0"/>
        <w:ind w:firstLine="660"/>
      </w:pPr>
      <w:r w:rsidRPr="00E36BE0">
        <w:t>3) осуществлены проверочные мероприятия и административное производство, а именно:</w:t>
      </w:r>
    </w:p>
    <w:p w:rsidR="000D3EF9" w:rsidRPr="00E36BE0" w:rsidRDefault="000D3EF9" w:rsidP="000D3EF9">
      <w:pPr>
        <w:spacing w:before="0"/>
        <w:ind w:firstLine="660"/>
      </w:pPr>
      <w:r w:rsidRPr="00E36BE0">
        <w:t>- плановые проверки как по централизованным заданиям Росфиннадзора, так и в соответствии с планами контрольной работы территориальных управлений на основании Плана деятельности Федеральной службы финансово-бюджетного надзора на соответствующий год;</w:t>
      </w:r>
    </w:p>
    <w:p w:rsidR="000D3EF9" w:rsidRPr="00E36BE0" w:rsidRDefault="000D3EF9" w:rsidP="000D3EF9">
      <w:pPr>
        <w:spacing w:before="0"/>
        <w:ind w:firstLine="660"/>
      </w:pPr>
      <w:r w:rsidRPr="00E36BE0">
        <w:t>- внеплановые проверки, осуществляемые Росфиннадзором в случаях, прямо установленных законодательством (основания их проведения указаны в части 1 статьи 28.1 Кодекса Российской Федерации об административных правонарушениях);</w:t>
      </w:r>
    </w:p>
    <w:p w:rsidR="000D3EF9" w:rsidRPr="00E36BE0" w:rsidRDefault="000D3EF9" w:rsidP="000D3EF9">
      <w:pPr>
        <w:spacing w:before="0"/>
        <w:ind w:firstLine="660"/>
      </w:pPr>
      <w:r w:rsidRPr="00E36BE0">
        <w:t xml:space="preserve">- рассмотрение поступивших в Росфиннадзор  протоколов таможенных и налоговых органов, а также постановлений органов прокуратуры.  </w:t>
      </w:r>
    </w:p>
    <w:p w:rsidR="000D3EF9" w:rsidRPr="00E36BE0" w:rsidRDefault="000D3EF9" w:rsidP="000D3EF9">
      <w:pPr>
        <w:spacing w:before="0"/>
        <w:ind w:firstLine="708"/>
      </w:pPr>
      <w:r w:rsidRPr="00E36BE0">
        <w:t>В знаменателе рассматриваемого показателя указывается общее число лиц, в отношении которых имелась информация о признаках нарушений валютного законодательства Российской Федерации в связи с:</w:t>
      </w:r>
    </w:p>
    <w:p w:rsidR="000D3EF9" w:rsidRPr="00E36BE0" w:rsidRDefault="000D3EF9" w:rsidP="000D3EF9">
      <w:pPr>
        <w:pStyle w:val="ConsPlusNormal"/>
        <w:widowControl/>
        <w:ind w:firstLine="708"/>
        <w:jc w:val="both"/>
        <w:rPr>
          <w:rFonts w:ascii="Times New Roman" w:hAnsi="Times New Roman" w:cs="Times New Roman"/>
          <w:sz w:val="24"/>
          <w:szCs w:val="24"/>
        </w:rPr>
      </w:pPr>
      <w:r w:rsidRPr="00E36BE0">
        <w:rPr>
          <w:rFonts w:ascii="Times New Roman" w:hAnsi="Times New Roman" w:cs="Times New Roman"/>
          <w:sz w:val="24"/>
          <w:szCs w:val="24"/>
        </w:rPr>
        <w:t>- поручениями Президента Российской Федерации, Правительства Российской Федерации;</w:t>
      </w:r>
    </w:p>
    <w:p w:rsidR="000D3EF9" w:rsidRPr="00E36BE0" w:rsidRDefault="000D3EF9" w:rsidP="000D3EF9">
      <w:pPr>
        <w:pStyle w:val="ConsPlusNormal"/>
        <w:widowControl/>
        <w:ind w:firstLine="708"/>
        <w:jc w:val="both"/>
        <w:rPr>
          <w:rFonts w:ascii="Times New Roman" w:hAnsi="Times New Roman" w:cs="Times New Roman"/>
          <w:sz w:val="24"/>
          <w:szCs w:val="24"/>
        </w:rPr>
      </w:pPr>
      <w:r w:rsidRPr="00E36BE0">
        <w:rPr>
          <w:rFonts w:ascii="Times New Roman" w:hAnsi="Times New Roman" w:cs="Times New Roman"/>
          <w:sz w:val="24"/>
          <w:szCs w:val="24"/>
        </w:rPr>
        <w:t>- поручениями руководителя, заместителей руководителя Росфиннадзора, руководителя территориального органа;</w:t>
      </w:r>
    </w:p>
    <w:p w:rsidR="000D3EF9" w:rsidRPr="00E36BE0" w:rsidRDefault="000D3EF9" w:rsidP="000D3EF9">
      <w:pPr>
        <w:pStyle w:val="ConsPlusNormal"/>
        <w:widowControl/>
        <w:ind w:firstLine="708"/>
        <w:jc w:val="both"/>
        <w:rPr>
          <w:rFonts w:ascii="Times New Roman" w:hAnsi="Times New Roman" w:cs="Times New Roman"/>
          <w:sz w:val="24"/>
          <w:szCs w:val="24"/>
        </w:rPr>
      </w:pPr>
      <w:r w:rsidRPr="00E36BE0">
        <w:rPr>
          <w:rFonts w:ascii="Times New Roman" w:hAnsi="Times New Roman" w:cs="Times New Roman"/>
          <w:sz w:val="24"/>
          <w:szCs w:val="24"/>
        </w:rPr>
        <w:t>- поступившими сообщениями или материалами от органа или агента валютного контроля;</w:t>
      </w:r>
    </w:p>
    <w:p w:rsidR="000D3EF9" w:rsidRPr="00E36BE0" w:rsidRDefault="000D3EF9" w:rsidP="000D3EF9">
      <w:pPr>
        <w:pStyle w:val="ConsPlusNormal"/>
        <w:widowControl/>
        <w:ind w:firstLine="708"/>
        <w:jc w:val="both"/>
        <w:rPr>
          <w:rFonts w:ascii="Times New Roman" w:hAnsi="Times New Roman" w:cs="Times New Roman"/>
          <w:sz w:val="24"/>
          <w:szCs w:val="24"/>
        </w:rPr>
      </w:pPr>
      <w:r w:rsidRPr="00E36BE0">
        <w:rPr>
          <w:rFonts w:ascii="Times New Roman" w:hAnsi="Times New Roman" w:cs="Times New Roman"/>
          <w:sz w:val="24"/>
          <w:szCs w:val="24"/>
        </w:rPr>
        <w:t>- поступившими сообщениями или материалами от правоохранительных органов, государственных органов, органов местного самоуправления, общественных объединений;</w:t>
      </w:r>
    </w:p>
    <w:p w:rsidR="000D3EF9" w:rsidRPr="00E36BE0" w:rsidRDefault="000D3EF9" w:rsidP="000D3EF9">
      <w:pPr>
        <w:pStyle w:val="ConsPlusNormal"/>
        <w:widowControl/>
        <w:ind w:firstLine="708"/>
        <w:jc w:val="both"/>
        <w:rPr>
          <w:rFonts w:ascii="Times New Roman" w:hAnsi="Times New Roman" w:cs="Times New Roman"/>
          <w:sz w:val="24"/>
          <w:szCs w:val="24"/>
        </w:rPr>
      </w:pPr>
      <w:r w:rsidRPr="00E36BE0">
        <w:rPr>
          <w:rFonts w:ascii="Times New Roman" w:hAnsi="Times New Roman" w:cs="Times New Roman"/>
          <w:sz w:val="24"/>
          <w:szCs w:val="24"/>
        </w:rPr>
        <w:t>- сообщениями и заявлениями физических и юридических лиц, а также сообщениями в средствах массовой информации;</w:t>
      </w:r>
    </w:p>
    <w:p w:rsidR="000D3EF9" w:rsidRPr="00E36BE0" w:rsidRDefault="000D3EF9" w:rsidP="000D3EF9">
      <w:pPr>
        <w:pStyle w:val="ad"/>
        <w:spacing w:before="0"/>
        <w:ind w:firstLine="708"/>
        <w:rPr>
          <w:sz w:val="24"/>
          <w:szCs w:val="24"/>
        </w:rPr>
      </w:pPr>
      <w:r w:rsidRPr="00E36BE0">
        <w:rPr>
          <w:sz w:val="24"/>
          <w:szCs w:val="24"/>
        </w:rPr>
        <w:t>- Планом деятельности Росфиннадзора и планами контрольной работы территориальных органов на соответствующий год.</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Показатель является относительной величиной, выраженной в процентах (код по ОКЕИ 744).</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Периодичность показателя – годовая.</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Вид временной характеристики – за отчетный период.</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Характеристика разреза наблюдения – территориальный, ведомственный.</w:t>
      </w:r>
    </w:p>
    <w:p w:rsidR="000D3EF9" w:rsidRPr="00E36BE0" w:rsidRDefault="000D3EF9" w:rsidP="000D3EF9">
      <w:pPr>
        <w:pStyle w:val="ad"/>
        <w:spacing w:before="0"/>
        <w:rPr>
          <w:sz w:val="24"/>
          <w:szCs w:val="24"/>
        </w:rPr>
      </w:pPr>
    </w:p>
    <w:p w:rsidR="000D3EF9" w:rsidRPr="00FF5C41" w:rsidRDefault="000D3EF9" w:rsidP="00B1328D">
      <w:pPr>
        <w:pStyle w:val="aff4"/>
        <w:numPr>
          <w:ilvl w:val="0"/>
          <w:numId w:val="37"/>
        </w:numPr>
        <w:autoSpaceDE/>
        <w:autoSpaceDN/>
        <w:ind w:left="0" w:firstLine="709"/>
        <w:rPr>
          <w:sz w:val="24"/>
          <w:szCs w:val="24"/>
        </w:rPr>
      </w:pPr>
      <w:r w:rsidRPr="00FF5C41">
        <w:rPr>
          <w:sz w:val="24"/>
          <w:szCs w:val="24"/>
        </w:rPr>
        <w:t>Процентное соотношение количества проверенных аудиторских организаций от общего числа аудиторских организаций, проводящих обязательный аудит бухгалтерской (финансовой) отчетности организаций, указанных в части 3 статьи 5 Федерального закона от 30 декабря 2008 г.     № 307-ФЗ «Об аудиторской деятельности».</w:t>
      </w:r>
    </w:p>
    <w:p w:rsidR="000D3EF9" w:rsidRPr="00E36BE0" w:rsidRDefault="000D3EF9" w:rsidP="000D3EF9">
      <w:pPr>
        <w:pStyle w:val="ad"/>
        <w:spacing w:before="0"/>
        <w:ind w:firstLine="708"/>
        <w:rPr>
          <w:sz w:val="24"/>
          <w:szCs w:val="24"/>
        </w:rPr>
      </w:pPr>
      <w:r w:rsidRPr="00E36BE0">
        <w:rPr>
          <w:sz w:val="24"/>
          <w:szCs w:val="24"/>
        </w:rPr>
        <w:t>При определении данного показателя используются следующие величины:</w:t>
      </w:r>
    </w:p>
    <w:p w:rsidR="000D3EF9" w:rsidRPr="00E36BE0" w:rsidRDefault="000D3EF9" w:rsidP="000D3EF9">
      <w:pPr>
        <w:pStyle w:val="ad"/>
        <w:spacing w:before="0"/>
        <w:ind w:firstLine="708"/>
        <w:rPr>
          <w:sz w:val="24"/>
          <w:szCs w:val="24"/>
        </w:rPr>
      </w:pPr>
      <w:r w:rsidRPr="00E36BE0">
        <w:rPr>
          <w:sz w:val="24"/>
          <w:szCs w:val="24"/>
        </w:rPr>
        <w:t>- количество проверенных аудиторских организаций;</w:t>
      </w:r>
    </w:p>
    <w:p w:rsidR="000D3EF9" w:rsidRPr="00E36BE0" w:rsidRDefault="000D3EF9" w:rsidP="000D3EF9">
      <w:pPr>
        <w:pStyle w:val="ad"/>
        <w:spacing w:before="0"/>
        <w:ind w:firstLine="660"/>
        <w:rPr>
          <w:sz w:val="24"/>
          <w:szCs w:val="24"/>
        </w:rPr>
      </w:pPr>
      <w:r w:rsidRPr="00E36BE0">
        <w:rPr>
          <w:sz w:val="24"/>
          <w:szCs w:val="24"/>
        </w:rPr>
        <w:t>- общее число аудиторских организаций, проводящих обязательный аудит бухгалтерской (финансовой) отчетности организаций, указанных в части 3 статьи 5 Федерального закона от 30 декабря 2008 г. № 307-ФЗ «Об аудиторской деятельности».</w:t>
      </w:r>
    </w:p>
    <w:p w:rsidR="000D3EF9" w:rsidRPr="00E36BE0" w:rsidRDefault="00D55618" w:rsidP="000D3EF9">
      <w:pPr>
        <w:pStyle w:val="ad"/>
        <w:spacing w:before="0"/>
        <w:ind w:firstLine="660"/>
        <w:rPr>
          <w:sz w:val="24"/>
          <w:szCs w:val="24"/>
        </w:rPr>
      </w:pPr>
      <w:r w:rsidRPr="00E36BE0">
        <w:rPr>
          <w:sz w:val="24"/>
          <w:szCs w:val="24"/>
        </w:rPr>
        <w:lastRenderedPageBreak/>
        <w:t>Данные величины являются количественными, с помощью которых характеризуется охват и динамика мероприятий по контро</w:t>
      </w:r>
      <w:r>
        <w:rPr>
          <w:sz w:val="24"/>
          <w:szCs w:val="24"/>
        </w:rPr>
        <w:t>лю над</w:t>
      </w:r>
      <w:r w:rsidRPr="00E36BE0">
        <w:rPr>
          <w:sz w:val="24"/>
          <w:szCs w:val="24"/>
        </w:rPr>
        <w:t xml:space="preserve"> аудиторскими организациями, проводящими обязательный аудит бухгалтерской (финансовой) отчетности организаций, указанных в части 3 статьи 5 Федерального закона от 30 декабря 2008 г. № 307-ФЗ «Об аудиторской деятельности».</w:t>
      </w:r>
    </w:p>
    <w:p w:rsidR="000D3EF9" w:rsidRPr="00E36BE0" w:rsidRDefault="000D3EF9" w:rsidP="000D3EF9">
      <w:pPr>
        <w:pStyle w:val="aff5"/>
        <w:ind w:firstLine="660"/>
        <w:jc w:val="both"/>
        <w:rPr>
          <w:rFonts w:ascii="Times New Roman" w:hAnsi="Times New Roman"/>
          <w:sz w:val="24"/>
          <w:szCs w:val="24"/>
        </w:rPr>
      </w:pPr>
      <w:r w:rsidRPr="00E36BE0">
        <w:rPr>
          <w:rFonts w:ascii="Times New Roman" w:hAnsi="Times New Roman"/>
          <w:sz w:val="24"/>
          <w:szCs w:val="24"/>
        </w:rPr>
        <w:t>В числителе показателя указывается общее число аудиторских организаций, в отношении которых осуществлены проверочные мероприятия, а именно:</w:t>
      </w:r>
    </w:p>
    <w:p w:rsidR="000D3EF9" w:rsidRPr="00E36BE0" w:rsidRDefault="000D3EF9" w:rsidP="000D3EF9">
      <w:pPr>
        <w:pStyle w:val="aff5"/>
        <w:ind w:firstLine="660"/>
        <w:jc w:val="both"/>
        <w:rPr>
          <w:rFonts w:ascii="Times New Roman" w:hAnsi="Times New Roman"/>
          <w:sz w:val="24"/>
          <w:szCs w:val="24"/>
        </w:rPr>
      </w:pPr>
      <w:r w:rsidRPr="00E36BE0">
        <w:rPr>
          <w:rFonts w:ascii="Times New Roman" w:hAnsi="Times New Roman"/>
          <w:sz w:val="24"/>
          <w:szCs w:val="24"/>
        </w:rPr>
        <w:t>- плановые проверки в соответствии с ежегодным Планом Федеральной службы финансово-бюджетного надзора по осуществлению внешнего контроля качества работы аудиторских организаций, проводящих обязательный аудит бухгалтерской (финансовой) отчетности организаций, указанных в части 3 статьи 5 Федерального закона от 30 декабря 2008 г. № 307-ФЗ «Об аудиторской деятельности» (далее – ВККР АО), включая сведения ежегодных планов территориальных органов Росфиннадзора по осуществлению ВККР АО;</w:t>
      </w:r>
    </w:p>
    <w:p w:rsidR="000D3EF9" w:rsidRPr="00E36BE0" w:rsidRDefault="000D3EF9" w:rsidP="000D3EF9">
      <w:pPr>
        <w:pStyle w:val="aff5"/>
        <w:ind w:firstLine="660"/>
        <w:jc w:val="both"/>
        <w:rPr>
          <w:rFonts w:ascii="Times New Roman" w:hAnsi="Times New Roman"/>
          <w:sz w:val="24"/>
          <w:szCs w:val="24"/>
        </w:rPr>
      </w:pPr>
      <w:r w:rsidRPr="00E36BE0">
        <w:rPr>
          <w:rFonts w:ascii="Times New Roman" w:hAnsi="Times New Roman"/>
          <w:sz w:val="24"/>
          <w:szCs w:val="24"/>
        </w:rPr>
        <w:t>- внеплановые проверки в случаях, установленных законодательством Российской Федерации.</w:t>
      </w:r>
    </w:p>
    <w:p w:rsidR="000D3EF9" w:rsidRPr="00E36BE0" w:rsidRDefault="00D55618" w:rsidP="000D3EF9">
      <w:pPr>
        <w:pStyle w:val="aff5"/>
        <w:ind w:firstLine="708"/>
        <w:jc w:val="both"/>
        <w:rPr>
          <w:rFonts w:ascii="Times New Roman" w:hAnsi="Times New Roman"/>
          <w:sz w:val="24"/>
          <w:szCs w:val="24"/>
        </w:rPr>
      </w:pPr>
      <w:r w:rsidRPr="00E36BE0">
        <w:rPr>
          <w:rFonts w:ascii="Times New Roman" w:hAnsi="Times New Roman"/>
          <w:sz w:val="24"/>
          <w:szCs w:val="24"/>
        </w:rPr>
        <w:t xml:space="preserve">В знаменателе рассматриваемого показателя указывается общее число аудиторских организаций, в отношении которых имелась информация о фактах проведения обязательного аудита бухгалтерской (финансовой) отчетности организаций, указанных в части 3 статьи 5 Федерального закона от 30 декабря 2008 г. № 307-ФЗ «Об аудиторской деятельности», в том </w:t>
      </w:r>
      <w:r>
        <w:rPr>
          <w:rFonts w:ascii="Times New Roman" w:hAnsi="Times New Roman"/>
          <w:sz w:val="24"/>
          <w:szCs w:val="24"/>
        </w:rPr>
        <w:t>числе в связи с</w:t>
      </w:r>
      <w:r w:rsidRPr="00E36BE0">
        <w:rPr>
          <w:rFonts w:ascii="Times New Roman" w:hAnsi="Times New Roman"/>
          <w:sz w:val="24"/>
          <w:szCs w:val="24"/>
        </w:rPr>
        <w:t>:</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сведениями, предоставляемыми Министерством финансов Российской Федерации;</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сведениями, предоставляемыми Центральным Банком Российской Федерации;</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сведениями, предоставляемыми Федеральной службой по финансовым рынкам;</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сведениями, предоставляемыми Федеральным агентством по управлению государственным имуществом;</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сведениями, предоставляемыми государственной корпорацией «Агентство по страхованию вкладов»;</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сведениями, предоставляемыми органами государственной власти субъектов Российской Федерации и органами местного самоуправления;</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 сведениями, предоставляемыми саморегулируемыми организациями аудиторов;</w:t>
      </w:r>
    </w:p>
    <w:p w:rsidR="000D3EF9" w:rsidRPr="00E36BE0" w:rsidRDefault="000D3EF9" w:rsidP="000D3EF9">
      <w:pPr>
        <w:pStyle w:val="aff4"/>
        <w:ind w:left="0" w:firstLine="708"/>
        <w:rPr>
          <w:sz w:val="24"/>
          <w:szCs w:val="24"/>
        </w:rPr>
      </w:pPr>
      <w:r w:rsidRPr="00E36BE0">
        <w:rPr>
          <w:sz w:val="24"/>
          <w:szCs w:val="24"/>
        </w:rPr>
        <w:t>- сведениями, предоставляемыми аудиторскими организациями.</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Показатель является относительной величиной, выраженной в процентах (код по ОКЕИ 744).</w:t>
      </w:r>
    </w:p>
    <w:p w:rsidR="000D3EF9" w:rsidRPr="00E36BE0" w:rsidRDefault="000D3EF9" w:rsidP="000D3EF9">
      <w:pPr>
        <w:pStyle w:val="aff5"/>
        <w:ind w:firstLine="708"/>
        <w:jc w:val="both"/>
        <w:rPr>
          <w:rFonts w:ascii="Times New Roman" w:hAnsi="Times New Roman"/>
          <w:sz w:val="24"/>
          <w:szCs w:val="24"/>
        </w:rPr>
      </w:pPr>
      <w:r w:rsidRPr="00E36BE0">
        <w:rPr>
          <w:rFonts w:ascii="Times New Roman" w:hAnsi="Times New Roman"/>
          <w:sz w:val="24"/>
          <w:szCs w:val="24"/>
        </w:rPr>
        <w:t>Периодичность показателя – годовая.</w:t>
      </w:r>
    </w:p>
    <w:p w:rsidR="000D3EF9" w:rsidRPr="00E36BE0" w:rsidRDefault="000D3EF9" w:rsidP="000D3EF9">
      <w:pPr>
        <w:pStyle w:val="aff5"/>
        <w:ind w:firstLine="708"/>
        <w:rPr>
          <w:rFonts w:ascii="Times New Roman" w:hAnsi="Times New Roman"/>
          <w:sz w:val="24"/>
          <w:szCs w:val="24"/>
        </w:rPr>
      </w:pPr>
      <w:r w:rsidRPr="00E36BE0">
        <w:rPr>
          <w:rFonts w:ascii="Times New Roman" w:hAnsi="Times New Roman"/>
          <w:sz w:val="24"/>
          <w:szCs w:val="24"/>
        </w:rPr>
        <w:t>Вид временной характеристики – за отчетный период.</w:t>
      </w:r>
    </w:p>
    <w:p w:rsidR="000D3EF9" w:rsidRPr="00E36BE0" w:rsidRDefault="000D3EF9" w:rsidP="000D3EF9">
      <w:pPr>
        <w:pStyle w:val="aff5"/>
        <w:ind w:firstLine="708"/>
        <w:rPr>
          <w:rFonts w:ascii="Times New Roman" w:hAnsi="Times New Roman"/>
          <w:sz w:val="24"/>
          <w:szCs w:val="24"/>
        </w:rPr>
      </w:pPr>
      <w:r w:rsidRPr="00E36BE0">
        <w:rPr>
          <w:rFonts w:ascii="Times New Roman" w:hAnsi="Times New Roman"/>
          <w:sz w:val="24"/>
          <w:szCs w:val="24"/>
        </w:rPr>
        <w:t>Характеристика разреза наблюдения – территориальный, ведомственный.</w:t>
      </w:r>
    </w:p>
    <w:p w:rsidR="000D3EF9" w:rsidRDefault="000D3EF9" w:rsidP="000D3EF9">
      <w:pPr>
        <w:pStyle w:val="aff4"/>
        <w:ind w:left="0"/>
        <w:rPr>
          <w:sz w:val="24"/>
          <w:szCs w:val="24"/>
        </w:rPr>
      </w:pPr>
    </w:p>
    <w:p w:rsidR="00C26E1B" w:rsidRPr="006771E9" w:rsidRDefault="00C26E1B" w:rsidP="00C26E1B">
      <w:pPr>
        <w:spacing w:before="0"/>
        <w:ind w:firstLine="709"/>
      </w:pPr>
      <w:r w:rsidRPr="006771E9">
        <w:t xml:space="preserve">Включение показателя в Федеральный план статистических работ не требуется. </w:t>
      </w:r>
    </w:p>
    <w:p w:rsidR="00C26E1B" w:rsidRDefault="00C26E1B" w:rsidP="000D3EF9">
      <w:pPr>
        <w:pStyle w:val="aff4"/>
        <w:ind w:left="0"/>
        <w:rPr>
          <w:sz w:val="24"/>
          <w:szCs w:val="24"/>
        </w:rPr>
      </w:pPr>
    </w:p>
    <w:p w:rsidR="000D3EF9" w:rsidRDefault="000D3EF9" w:rsidP="000D3EF9">
      <w:pPr>
        <w:pStyle w:val="ad"/>
        <w:spacing w:before="0"/>
        <w:ind w:firstLine="708"/>
        <w:rPr>
          <w:sz w:val="24"/>
          <w:szCs w:val="24"/>
        </w:rPr>
      </w:pPr>
      <w:r w:rsidRPr="00FC3BEE">
        <w:rPr>
          <w:sz w:val="24"/>
          <w:szCs w:val="24"/>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0D3EF9" w:rsidRPr="00E36BE0" w:rsidRDefault="000D3EF9" w:rsidP="000D3EF9">
      <w:pPr>
        <w:pStyle w:val="aff4"/>
        <w:ind w:left="0"/>
        <w:rPr>
          <w:sz w:val="24"/>
          <w:szCs w:val="24"/>
        </w:rPr>
      </w:pPr>
    </w:p>
    <w:p w:rsidR="000D3EF9" w:rsidRDefault="000D3EF9" w:rsidP="000D3EF9">
      <w:pPr>
        <w:pStyle w:val="ad"/>
        <w:spacing w:before="0"/>
        <w:rPr>
          <w:b/>
          <w:sz w:val="24"/>
          <w:szCs w:val="24"/>
        </w:rPr>
      </w:pPr>
      <w:r w:rsidRPr="00FC3BEE">
        <w:rPr>
          <w:b/>
          <w:sz w:val="24"/>
          <w:szCs w:val="24"/>
        </w:rPr>
        <w:t>3. Характеристика ведомственных целевых программ и основных мероприятий подпрограммы</w:t>
      </w:r>
    </w:p>
    <w:p w:rsidR="000D3EF9" w:rsidRPr="00FC3BEE" w:rsidRDefault="000D3EF9" w:rsidP="000D3EF9">
      <w:pPr>
        <w:pStyle w:val="ad"/>
        <w:spacing w:before="0"/>
        <w:rPr>
          <w:sz w:val="24"/>
          <w:szCs w:val="24"/>
        </w:rPr>
      </w:pPr>
    </w:p>
    <w:p w:rsidR="000D3EF9" w:rsidRPr="00FC3BEE" w:rsidRDefault="000D3EF9" w:rsidP="00382458">
      <w:pPr>
        <w:pStyle w:val="ad"/>
        <w:spacing w:before="0"/>
        <w:ind w:firstLine="708"/>
        <w:rPr>
          <w:sz w:val="24"/>
          <w:szCs w:val="24"/>
        </w:rPr>
      </w:pPr>
      <w:r w:rsidRPr="00FC3BEE">
        <w:rPr>
          <w:sz w:val="24"/>
          <w:szCs w:val="24"/>
        </w:rPr>
        <w:t xml:space="preserve">В рамках подпрограммы </w:t>
      </w:r>
      <w:r>
        <w:rPr>
          <w:sz w:val="24"/>
          <w:szCs w:val="24"/>
        </w:rPr>
        <w:t xml:space="preserve">3 </w:t>
      </w:r>
      <w:r w:rsidRPr="00FC3BEE">
        <w:rPr>
          <w:sz w:val="24"/>
          <w:szCs w:val="24"/>
        </w:rPr>
        <w:t>будут реализовываться следующие основные мероприятия (направления деятельности).</w:t>
      </w:r>
    </w:p>
    <w:p w:rsidR="000D3EF9" w:rsidRPr="00FC3BEE" w:rsidRDefault="000D3EF9" w:rsidP="000D3EF9">
      <w:pPr>
        <w:pStyle w:val="ad"/>
        <w:spacing w:before="0"/>
        <w:ind w:firstLine="708"/>
        <w:rPr>
          <w:sz w:val="24"/>
          <w:szCs w:val="24"/>
        </w:rPr>
      </w:pPr>
      <w:r w:rsidRPr="00FC3BEE">
        <w:rPr>
          <w:sz w:val="24"/>
          <w:szCs w:val="24"/>
        </w:rPr>
        <w:lastRenderedPageBreak/>
        <w:t xml:space="preserve">3.1. Нормативное правовое регулирование </w:t>
      </w:r>
      <w:r>
        <w:rPr>
          <w:sz w:val="24"/>
          <w:szCs w:val="24"/>
        </w:rPr>
        <w:t xml:space="preserve">и методическое обеспечение </w:t>
      </w:r>
      <w:r w:rsidRPr="00FC3BEE">
        <w:rPr>
          <w:sz w:val="24"/>
          <w:szCs w:val="24"/>
        </w:rPr>
        <w:t xml:space="preserve">по вопросам </w:t>
      </w:r>
      <w:r>
        <w:rPr>
          <w:sz w:val="24"/>
          <w:szCs w:val="24"/>
        </w:rPr>
        <w:t>внутреннего государственного (муниципального) финансового контроля в сфере бюджетных правоотношений</w:t>
      </w:r>
      <w:r w:rsidRPr="00FC3BEE">
        <w:rPr>
          <w:sz w:val="24"/>
          <w:szCs w:val="24"/>
        </w:rPr>
        <w:t xml:space="preserve">, </w:t>
      </w:r>
      <w:r>
        <w:rPr>
          <w:sz w:val="24"/>
          <w:szCs w:val="24"/>
        </w:rPr>
        <w:t xml:space="preserve">внутреннего финансового контроля и аудита, </w:t>
      </w:r>
      <w:r w:rsidRPr="00FC3BEE">
        <w:rPr>
          <w:sz w:val="24"/>
          <w:szCs w:val="24"/>
        </w:rPr>
        <w:t>валютного контроля, а также внешнего контроля качества работы аудиторских организаций, определенных Федеральным законом «Об аудиторской деятельности».</w:t>
      </w:r>
    </w:p>
    <w:p w:rsidR="000D3EF9" w:rsidRPr="00FC3BEE" w:rsidRDefault="000D3EF9" w:rsidP="000D3EF9">
      <w:pPr>
        <w:pStyle w:val="ad"/>
        <w:spacing w:before="0"/>
        <w:ind w:firstLine="708"/>
        <w:rPr>
          <w:sz w:val="24"/>
          <w:szCs w:val="24"/>
        </w:rPr>
      </w:pPr>
      <w:r w:rsidRPr="00FC3BEE">
        <w:rPr>
          <w:sz w:val="24"/>
          <w:szCs w:val="24"/>
        </w:rPr>
        <w:t>Реализация данного мероприятия предполагает выработку государственной политики</w:t>
      </w:r>
      <w:r>
        <w:rPr>
          <w:sz w:val="24"/>
          <w:szCs w:val="24"/>
        </w:rPr>
        <w:t xml:space="preserve">, </w:t>
      </w:r>
      <w:r w:rsidRPr="00FC3BEE">
        <w:rPr>
          <w:sz w:val="24"/>
          <w:szCs w:val="24"/>
        </w:rPr>
        <w:t xml:space="preserve">нормативное правовое регулирование </w:t>
      </w:r>
      <w:r>
        <w:rPr>
          <w:sz w:val="24"/>
          <w:szCs w:val="24"/>
        </w:rPr>
        <w:t xml:space="preserve">и методическое обеспечение </w:t>
      </w:r>
      <w:r w:rsidRPr="00FC3BEE">
        <w:rPr>
          <w:sz w:val="24"/>
          <w:szCs w:val="24"/>
        </w:rPr>
        <w:t xml:space="preserve">организации и осуществления </w:t>
      </w:r>
      <w:r w:rsidRPr="00042092">
        <w:rPr>
          <w:sz w:val="24"/>
          <w:szCs w:val="24"/>
        </w:rPr>
        <w:t>внутреннего государственного (муниципального) финансового контроля в сфере бюджетных правоотношений, внутреннего контроля и аудита,</w:t>
      </w:r>
      <w:r w:rsidRPr="00FC3BEE">
        <w:rPr>
          <w:sz w:val="24"/>
          <w:szCs w:val="24"/>
        </w:rPr>
        <w:t xml:space="preserve"> валютного контроля и внешнего контроля качества работы аудиторских организаций, определенных Федеральным законом «Об аудиторской деятельности».</w:t>
      </w:r>
    </w:p>
    <w:p w:rsidR="000D3EF9" w:rsidRPr="00FC3BEE" w:rsidRDefault="000D3EF9" w:rsidP="000D3EF9">
      <w:pPr>
        <w:pStyle w:val="ad"/>
        <w:spacing w:before="0"/>
        <w:ind w:firstLine="708"/>
        <w:rPr>
          <w:sz w:val="24"/>
          <w:szCs w:val="24"/>
        </w:rPr>
      </w:pPr>
      <w:r w:rsidRPr="00FC3BEE">
        <w:rPr>
          <w:sz w:val="24"/>
          <w:szCs w:val="24"/>
        </w:rPr>
        <w:t>В рамках этого направления планируется:</w:t>
      </w:r>
    </w:p>
    <w:p w:rsidR="000D3EF9" w:rsidRPr="00FC3BEE" w:rsidRDefault="000D3EF9" w:rsidP="000D3EF9">
      <w:pPr>
        <w:pStyle w:val="ad"/>
        <w:spacing w:before="0"/>
        <w:ind w:firstLine="708"/>
        <w:rPr>
          <w:sz w:val="24"/>
          <w:szCs w:val="24"/>
        </w:rPr>
      </w:pPr>
      <w:r>
        <w:rPr>
          <w:sz w:val="24"/>
          <w:szCs w:val="24"/>
        </w:rPr>
        <w:t>1)</w:t>
      </w:r>
      <w:r w:rsidRPr="00FC3BEE">
        <w:rPr>
          <w:sz w:val="24"/>
          <w:szCs w:val="24"/>
        </w:rPr>
        <w:t xml:space="preserve"> </w:t>
      </w:r>
      <w:r w:rsidRPr="00A862F9">
        <w:rPr>
          <w:sz w:val="24"/>
          <w:szCs w:val="24"/>
        </w:rPr>
        <w:t>внесение необходимых изменений</w:t>
      </w:r>
      <w:r>
        <w:rPr>
          <w:sz w:val="24"/>
          <w:szCs w:val="24"/>
        </w:rPr>
        <w:t xml:space="preserve"> в</w:t>
      </w:r>
      <w:r w:rsidRPr="00A862F9">
        <w:rPr>
          <w:sz w:val="24"/>
          <w:szCs w:val="24"/>
        </w:rPr>
        <w:t xml:space="preserve"> </w:t>
      </w:r>
      <w:r>
        <w:rPr>
          <w:sz w:val="24"/>
          <w:szCs w:val="24"/>
        </w:rPr>
        <w:t>нормативные правовые акты</w:t>
      </w:r>
      <w:r w:rsidR="00D55618">
        <w:rPr>
          <w:sz w:val="24"/>
          <w:szCs w:val="24"/>
        </w:rPr>
        <w:t>,</w:t>
      </w:r>
      <w:r w:rsidRPr="00FC3BEE">
        <w:rPr>
          <w:sz w:val="24"/>
          <w:szCs w:val="24"/>
        </w:rPr>
        <w:t xml:space="preserve"> вытекающи</w:t>
      </w:r>
      <w:r>
        <w:rPr>
          <w:sz w:val="24"/>
          <w:szCs w:val="24"/>
        </w:rPr>
        <w:t>е</w:t>
      </w:r>
      <w:r w:rsidRPr="00FC3BEE">
        <w:rPr>
          <w:sz w:val="24"/>
          <w:szCs w:val="24"/>
        </w:rPr>
        <w:t xml:space="preserve"> из положений Бюджетного кодекса Российской Федерации и Кодекса Российской Федерации об административных правонарушениях</w:t>
      </w:r>
      <w:r>
        <w:rPr>
          <w:sz w:val="24"/>
          <w:szCs w:val="24"/>
        </w:rPr>
        <w:t>, в целях совершенствования контрольной деятельности органов внутреннего государственного (муниципального) финансового контроля</w:t>
      </w:r>
      <w:r w:rsidRPr="00FC3BEE">
        <w:rPr>
          <w:sz w:val="24"/>
          <w:szCs w:val="24"/>
        </w:rPr>
        <w:t>;</w:t>
      </w:r>
    </w:p>
    <w:p w:rsidR="000D3EF9" w:rsidRPr="00FC3BEE" w:rsidRDefault="000D3EF9" w:rsidP="000D3EF9">
      <w:pPr>
        <w:pStyle w:val="ad"/>
        <w:spacing w:before="0"/>
        <w:ind w:firstLine="708"/>
        <w:rPr>
          <w:sz w:val="24"/>
          <w:szCs w:val="24"/>
        </w:rPr>
      </w:pPr>
      <w:r>
        <w:rPr>
          <w:sz w:val="24"/>
          <w:szCs w:val="24"/>
        </w:rPr>
        <w:t>2</w:t>
      </w:r>
      <w:r w:rsidRPr="00FC3BEE">
        <w:rPr>
          <w:sz w:val="24"/>
          <w:szCs w:val="24"/>
        </w:rPr>
        <w:t>) утверждение Административного регламента осуществления Федеральной службой финансово-бюджетного надзора государственной функции внешнего контроля качества работы аудиторских организаций, осуществляющих обязательный аудит бухгалтерской (финансовой) отчетности организаций, указанных в части 3 статьи 5 Федерального закона от  30 декабря 2008 г. № 307-ФЗ «Об аудиторской деятельности»;</w:t>
      </w:r>
    </w:p>
    <w:p w:rsidR="000D3EF9" w:rsidRPr="00FC3BEE" w:rsidRDefault="000D3EF9" w:rsidP="00382458">
      <w:pPr>
        <w:pStyle w:val="ad"/>
        <w:spacing w:before="0"/>
        <w:ind w:firstLine="708"/>
        <w:rPr>
          <w:sz w:val="24"/>
          <w:szCs w:val="24"/>
        </w:rPr>
      </w:pPr>
      <w:r>
        <w:rPr>
          <w:sz w:val="24"/>
          <w:szCs w:val="24"/>
        </w:rPr>
        <w:t>3</w:t>
      </w:r>
      <w:r w:rsidRPr="00FC3BEE">
        <w:rPr>
          <w:sz w:val="24"/>
          <w:szCs w:val="24"/>
        </w:rPr>
        <w:t>) внесение необходимых изменений в Административный регламент по исполнению Федеральной службой финансово-бюджетного надзора государственной функции по контролю и надзору за соблюдением законодательства Российской Федерации в финансово-бюджетной сфере при использовании средств федерального бюджета,  средств государственных внебюджетных фондов, а также материальных ценностей, находящихся в федеральной собственности, утвержденный приказом Министерства финансов Российской Федерации от 4 сентября 2007 г. № 75н, а также в Административный регламент Федеральной службы финансово-бюджетного надзора по исполнению государственной функции органа валютного контроля, утвержденный приказом Министерства финансов Российской Федерации от 6 ноября 2007 г. № 98н.</w:t>
      </w:r>
    </w:p>
    <w:p w:rsidR="000D3EF9" w:rsidRPr="00FC3BEE" w:rsidRDefault="000D3EF9" w:rsidP="000D3EF9">
      <w:pPr>
        <w:pStyle w:val="ad"/>
        <w:spacing w:before="0"/>
        <w:ind w:firstLine="708"/>
        <w:rPr>
          <w:sz w:val="24"/>
          <w:szCs w:val="24"/>
        </w:rPr>
      </w:pPr>
      <w:r w:rsidRPr="00FC3BEE">
        <w:rPr>
          <w:sz w:val="24"/>
          <w:szCs w:val="24"/>
        </w:rPr>
        <w:t>3.2. Обеспечение реализации подпрограммы.</w:t>
      </w:r>
    </w:p>
    <w:p w:rsidR="000D3EF9" w:rsidRPr="00FC3BEE" w:rsidRDefault="000D3EF9" w:rsidP="00382458">
      <w:pPr>
        <w:pStyle w:val="ad"/>
        <w:spacing w:before="0"/>
        <w:ind w:firstLine="708"/>
        <w:rPr>
          <w:sz w:val="24"/>
          <w:szCs w:val="24"/>
        </w:rPr>
      </w:pPr>
      <w:r w:rsidRPr="00FC3BEE">
        <w:rPr>
          <w:sz w:val="24"/>
          <w:szCs w:val="24"/>
        </w:rPr>
        <w:t>Обеспечивает достижение ожидаемого результата мероприятий 3.1 и 3.2 при помощи проведения ревизий и проверок правомерности и эффективности использования средств федерального бюджета, средств государственных внебюджетных фондов и материальных ценностей, находящихся в федеральной собственности.</w:t>
      </w:r>
    </w:p>
    <w:p w:rsidR="000D3EF9" w:rsidRPr="00FC3BEE" w:rsidRDefault="000D3EF9" w:rsidP="000D3EF9">
      <w:pPr>
        <w:pStyle w:val="ad"/>
        <w:spacing w:before="0"/>
        <w:ind w:firstLine="708"/>
        <w:rPr>
          <w:sz w:val="24"/>
          <w:szCs w:val="24"/>
        </w:rPr>
      </w:pPr>
      <w:r w:rsidRPr="00FC3BEE">
        <w:rPr>
          <w:sz w:val="24"/>
          <w:szCs w:val="24"/>
        </w:rPr>
        <w:t xml:space="preserve">3.3. Организация и осуществление </w:t>
      </w:r>
      <w:r>
        <w:rPr>
          <w:sz w:val="24"/>
          <w:szCs w:val="24"/>
        </w:rPr>
        <w:t>внутреннего государственного (муниципального) финансового контроля</w:t>
      </w:r>
      <w:r w:rsidRPr="00FC3BEE">
        <w:rPr>
          <w:sz w:val="24"/>
          <w:szCs w:val="24"/>
        </w:rPr>
        <w:t>.</w:t>
      </w:r>
    </w:p>
    <w:p w:rsidR="000D3EF9" w:rsidRPr="00FC3BEE" w:rsidRDefault="000D3EF9" w:rsidP="000D3EF9">
      <w:pPr>
        <w:pStyle w:val="ad"/>
        <w:spacing w:before="0"/>
        <w:ind w:firstLine="708"/>
        <w:rPr>
          <w:sz w:val="24"/>
          <w:szCs w:val="24"/>
        </w:rPr>
      </w:pPr>
      <w:r>
        <w:rPr>
          <w:sz w:val="24"/>
          <w:szCs w:val="24"/>
        </w:rPr>
        <w:t>В</w:t>
      </w:r>
      <w:r w:rsidRPr="00C36025">
        <w:rPr>
          <w:sz w:val="24"/>
          <w:szCs w:val="24"/>
        </w:rPr>
        <w:t>нутренн</w:t>
      </w:r>
      <w:r>
        <w:rPr>
          <w:sz w:val="24"/>
          <w:szCs w:val="24"/>
        </w:rPr>
        <w:t>ий</w:t>
      </w:r>
      <w:r w:rsidRPr="00C36025">
        <w:rPr>
          <w:sz w:val="24"/>
          <w:szCs w:val="24"/>
        </w:rPr>
        <w:t xml:space="preserve"> государственн</w:t>
      </w:r>
      <w:r>
        <w:rPr>
          <w:sz w:val="24"/>
          <w:szCs w:val="24"/>
        </w:rPr>
        <w:t>ый</w:t>
      </w:r>
      <w:r w:rsidRPr="00C36025">
        <w:rPr>
          <w:sz w:val="24"/>
          <w:szCs w:val="24"/>
        </w:rPr>
        <w:t xml:space="preserve"> (муниципальн</w:t>
      </w:r>
      <w:r>
        <w:rPr>
          <w:sz w:val="24"/>
          <w:szCs w:val="24"/>
        </w:rPr>
        <w:t>ый</w:t>
      </w:r>
      <w:r w:rsidRPr="00C36025">
        <w:rPr>
          <w:sz w:val="24"/>
          <w:szCs w:val="24"/>
        </w:rPr>
        <w:t>) финансов</w:t>
      </w:r>
      <w:r>
        <w:rPr>
          <w:sz w:val="24"/>
          <w:szCs w:val="24"/>
        </w:rPr>
        <w:t>ый</w:t>
      </w:r>
      <w:r w:rsidRPr="00C36025">
        <w:rPr>
          <w:sz w:val="24"/>
          <w:szCs w:val="24"/>
        </w:rPr>
        <w:t xml:space="preserve"> контрол</w:t>
      </w:r>
      <w:r>
        <w:rPr>
          <w:sz w:val="24"/>
          <w:szCs w:val="24"/>
        </w:rPr>
        <w:t>ь</w:t>
      </w:r>
      <w:r w:rsidRPr="00C36025" w:rsidDel="00C36025">
        <w:rPr>
          <w:sz w:val="24"/>
          <w:szCs w:val="24"/>
        </w:rPr>
        <w:t xml:space="preserve"> </w:t>
      </w:r>
      <w:r w:rsidRPr="00FC3BEE">
        <w:rPr>
          <w:sz w:val="24"/>
          <w:szCs w:val="24"/>
        </w:rPr>
        <w:t>является неотъемлемой составляющей государственного управления, обеспечивает соблюдение законности, целесообразности и результативности образования, распределения и использования государственных финансовых ресурсов (денежных средств, материальных ценностей и нематериальных активов, находящихся в собственности государства) и финансовых ресурсов в негосударственном секторе экономики.</w:t>
      </w:r>
    </w:p>
    <w:p w:rsidR="000D3EF9" w:rsidRPr="00FC3BEE" w:rsidRDefault="000D3EF9" w:rsidP="000D3EF9">
      <w:pPr>
        <w:pStyle w:val="ad"/>
        <w:spacing w:before="0"/>
        <w:ind w:firstLine="708"/>
        <w:rPr>
          <w:sz w:val="24"/>
          <w:szCs w:val="24"/>
        </w:rPr>
      </w:pPr>
      <w:r w:rsidRPr="00FC3BEE">
        <w:rPr>
          <w:sz w:val="24"/>
          <w:szCs w:val="24"/>
        </w:rPr>
        <w:t xml:space="preserve">Совершенствование и реформирование </w:t>
      </w:r>
      <w:r>
        <w:rPr>
          <w:sz w:val="24"/>
          <w:szCs w:val="24"/>
        </w:rPr>
        <w:t>в</w:t>
      </w:r>
      <w:r w:rsidRPr="00C36025">
        <w:rPr>
          <w:sz w:val="24"/>
          <w:szCs w:val="24"/>
        </w:rPr>
        <w:t>нутренн</w:t>
      </w:r>
      <w:r>
        <w:rPr>
          <w:sz w:val="24"/>
          <w:szCs w:val="24"/>
        </w:rPr>
        <w:t>его</w:t>
      </w:r>
      <w:r w:rsidRPr="00C36025">
        <w:rPr>
          <w:sz w:val="24"/>
          <w:szCs w:val="24"/>
        </w:rPr>
        <w:t xml:space="preserve"> государственн</w:t>
      </w:r>
      <w:r>
        <w:rPr>
          <w:sz w:val="24"/>
          <w:szCs w:val="24"/>
        </w:rPr>
        <w:t xml:space="preserve">ого </w:t>
      </w:r>
      <w:r w:rsidRPr="00C36025">
        <w:rPr>
          <w:sz w:val="24"/>
          <w:szCs w:val="24"/>
        </w:rPr>
        <w:t>(муниципальн</w:t>
      </w:r>
      <w:r>
        <w:rPr>
          <w:sz w:val="24"/>
          <w:szCs w:val="24"/>
        </w:rPr>
        <w:t>ого</w:t>
      </w:r>
      <w:r w:rsidRPr="00C36025">
        <w:rPr>
          <w:sz w:val="24"/>
          <w:szCs w:val="24"/>
        </w:rPr>
        <w:t>) финансов</w:t>
      </w:r>
      <w:r>
        <w:rPr>
          <w:sz w:val="24"/>
          <w:szCs w:val="24"/>
        </w:rPr>
        <w:t>ого</w:t>
      </w:r>
      <w:r w:rsidRPr="00C36025">
        <w:rPr>
          <w:sz w:val="24"/>
          <w:szCs w:val="24"/>
        </w:rPr>
        <w:t xml:space="preserve"> контрол</w:t>
      </w:r>
      <w:r>
        <w:rPr>
          <w:sz w:val="24"/>
          <w:szCs w:val="24"/>
        </w:rPr>
        <w:t>я</w:t>
      </w:r>
      <w:r w:rsidRPr="00C36025" w:rsidDel="00C36025">
        <w:rPr>
          <w:sz w:val="24"/>
          <w:szCs w:val="24"/>
        </w:rPr>
        <w:t xml:space="preserve"> </w:t>
      </w:r>
      <w:r w:rsidRPr="00FC3BEE">
        <w:rPr>
          <w:sz w:val="24"/>
          <w:szCs w:val="24"/>
        </w:rPr>
        <w:t>является одним из базовых условий реализации Программы Правительства Российской Федерации по повышению эффективности бюджетных расходов.</w:t>
      </w:r>
    </w:p>
    <w:p w:rsidR="000D3EF9" w:rsidRPr="00FC3BEE" w:rsidRDefault="000D3EF9" w:rsidP="000D3EF9">
      <w:pPr>
        <w:pStyle w:val="ad"/>
        <w:spacing w:before="0"/>
        <w:ind w:firstLine="708"/>
        <w:rPr>
          <w:sz w:val="24"/>
          <w:szCs w:val="24"/>
        </w:rPr>
      </w:pPr>
      <w:r w:rsidRPr="00C36025">
        <w:rPr>
          <w:sz w:val="24"/>
          <w:szCs w:val="24"/>
        </w:rPr>
        <w:t>Внутренний государственный (муниципальный) финансовый контроль</w:t>
      </w:r>
      <w:r w:rsidRPr="00C36025" w:rsidDel="00C36025">
        <w:rPr>
          <w:sz w:val="24"/>
          <w:szCs w:val="24"/>
        </w:rPr>
        <w:t xml:space="preserve"> </w:t>
      </w:r>
      <w:r w:rsidRPr="00FC3BEE">
        <w:rPr>
          <w:sz w:val="24"/>
          <w:szCs w:val="24"/>
        </w:rPr>
        <w:t>направлен на:</w:t>
      </w:r>
    </w:p>
    <w:p w:rsidR="000D3EF9" w:rsidRPr="00FC3BEE" w:rsidRDefault="000D3EF9" w:rsidP="000D3EF9">
      <w:pPr>
        <w:pStyle w:val="ad"/>
        <w:spacing w:before="0"/>
        <w:ind w:firstLine="708"/>
        <w:rPr>
          <w:sz w:val="24"/>
          <w:szCs w:val="24"/>
        </w:rPr>
      </w:pPr>
      <w:r w:rsidRPr="00FC3BEE">
        <w:rPr>
          <w:sz w:val="24"/>
          <w:szCs w:val="24"/>
        </w:rPr>
        <w:lastRenderedPageBreak/>
        <w:t>соблюдение бюджетного законодательства Российской Федерации и иных нормативных правовых актов, регулирующих бюджетные правоотношения;</w:t>
      </w:r>
    </w:p>
    <w:p w:rsidR="000D3EF9" w:rsidRPr="00FC3BEE" w:rsidRDefault="000D3EF9" w:rsidP="000D3EF9">
      <w:pPr>
        <w:pStyle w:val="ad"/>
        <w:spacing w:before="0"/>
        <w:ind w:firstLine="708"/>
        <w:rPr>
          <w:sz w:val="24"/>
          <w:szCs w:val="24"/>
        </w:rPr>
      </w:pPr>
      <w:r w:rsidRPr="00FC3BEE">
        <w:rPr>
          <w:sz w:val="24"/>
          <w:szCs w:val="24"/>
        </w:rPr>
        <w:t>обеспечение достоверности, полноты и соответствия нормативным требованиям бюджетной отчетности;</w:t>
      </w:r>
    </w:p>
    <w:p w:rsidR="000D3EF9" w:rsidRPr="00FC3BEE" w:rsidRDefault="000D3EF9" w:rsidP="000D3EF9">
      <w:pPr>
        <w:pStyle w:val="ad"/>
        <w:spacing w:before="0"/>
        <w:ind w:firstLine="708"/>
        <w:rPr>
          <w:sz w:val="24"/>
          <w:szCs w:val="24"/>
        </w:rPr>
      </w:pPr>
      <w:r w:rsidRPr="00FC3BEE">
        <w:rPr>
          <w:sz w:val="24"/>
          <w:szCs w:val="24"/>
        </w:rPr>
        <w:t>обеспечение экономности</w:t>
      </w:r>
      <w:r>
        <w:rPr>
          <w:sz w:val="24"/>
          <w:szCs w:val="24"/>
        </w:rPr>
        <w:t xml:space="preserve"> и</w:t>
      </w:r>
      <w:r w:rsidRPr="00FC3BEE">
        <w:rPr>
          <w:sz w:val="24"/>
          <w:szCs w:val="24"/>
        </w:rPr>
        <w:t xml:space="preserve"> результативности использования средств бюджетов бюджетной системы Российской Федерации.</w:t>
      </w:r>
    </w:p>
    <w:p w:rsidR="000D3EF9" w:rsidRPr="00FC3BEE" w:rsidRDefault="000D3EF9" w:rsidP="000D3EF9">
      <w:pPr>
        <w:pStyle w:val="ad"/>
        <w:spacing w:before="0"/>
        <w:ind w:firstLine="708"/>
        <w:rPr>
          <w:sz w:val="24"/>
          <w:szCs w:val="24"/>
        </w:rPr>
      </w:pPr>
      <w:r w:rsidRPr="00FC3BEE">
        <w:rPr>
          <w:sz w:val="24"/>
          <w:szCs w:val="24"/>
        </w:rPr>
        <w:t>Принципы эффективного и ответственного управления общественными финансами в сфере реализации подпрограммы предполагают:</w:t>
      </w:r>
    </w:p>
    <w:p w:rsidR="000D3EF9" w:rsidRPr="00FC3BEE" w:rsidRDefault="000D3EF9" w:rsidP="000D3EF9">
      <w:pPr>
        <w:pStyle w:val="ad"/>
        <w:spacing w:before="0"/>
        <w:ind w:firstLine="708"/>
        <w:rPr>
          <w:sz w:val="24"/>
          <w:szCs w:val="24"/>
        </w:rPr>
      </w:pPr>
      <w:r w:rsidRPr="00FC3BEE">
        <w:rPr>
          <w:sz w:val="24"/>
          <w:szCs w:val="24"/>
        </w:rPr>
        <w:t>наличие и соблюдение нормативно установленных процедур внешней и внутренней проверки соблюдения и ответственности за нарушения бюджетного законодательства;</w:t>
      </w:r>
    </w:p>
    <w:p w:rsidR="000D3EF9" w:rsidRPr="00FC3BEE" w:rsidRDefault="000D3EF9" w:rsidP="000D3EF9">
      <w:pPr>
        <w:pStyle w:val="ad"/>
        <w:spacing w:before="0"/>
        <w:ind w:firstLine="708"/>
        <w:rPr>
          <w:sz w:val="24"/>
          <w:szCs w:val="24"/>
        </w:rPr>
      </w:pPr>
      <w:r w:rsidRPr="00FC3BEE">
        <w:rPr>
          <w:sz w:val="24"/>
          <w:szCs w:val="24"/>
        </w:rPr>
        <w:t xml:space="preserve">переориентацию внешнего </w:t>
      </w:r>
      <w:r>
        <w:rPr>
          <w:sz w:val="24"/>
          <w:szCs w:val="24"/>
        </w:rPr>
        <w:t xml:space="preserve">государственного (муниципального) </w:t>
      </w:r>
      <w:r w:rsidRPr="00FC3BEE">
        <w:rPr>
          <w:sz w:val="24"/>
          <w:szCs w:val="24"/>
        </w:rPr>
        <w:t>финансового контроля на оценку эффективности.</w:t>
      </w:r>
    </w:p>
    <w:p w:rsidR="000D3EF9" w:rsidRPr="00FC3BEE" w:rsidRDefault="000D3EF9" w:rsidP="000D3EF9">
      <w:pPr>
        <w:pStyle w:val="ad"/>
        <w:spacing w:before="0"/>
        <w:ind w:firstLine="708"/>
        <w:rPr>
          <w:sz w:val="24"/>
          <w:szCs w:val="24"/>
        </w:rPr>
      </w:pPr>
      <w:r w:rsidRPr="00FC3BEE">
        <w:rPr>
          <w:sz w:val="24"/>
          <w:szCs w:val="24"/>
        </w:rPr>
        <w:t>Существующая система управления государственными финансовыми ресурсами в стране характеризуется недостаточно эффективным механизмом контроля. Основными причинами недостаточного уровня государственного финансового контроля являются:</w:t>
      </w:r>
    </w:p>
    <w:p w:rsidR="000D3EF9" w:rsidRPr="00FC3BEE" w:rsidRDefault="000D3EF9" w:rsidP="000D3EF9">
      <w:pPr>
        <w:pStyle w:val="ad"/>
        <w:spacing w:before="0"/>
        <w:ind w:firstLine="708"/>
        <w:rPr>
          <w:sz w:val="24"/>
          <w:szCs w:val="24"/>
        </w:rPr>
      </w:pPr>
      <w:r w:rsidRPr="00FC3BEE">
        <w:rPr>
          <w:sz w:val="24"/>
          <w:szCs w:val="24"/>
        </w:rPr>
        <w:t xml:space="preserve">отсутствие системной методической базы </w:t>
      </w:r>
      <w:r>
        <w:rPr>
          <w:sz w:val="24"/>
          <w:szCs w:val="24"/>
        </w:rPr>
        <w:t>по к</w:t>
      </w:r>
      <w:r w:rsidRPr="00FC3BEE">
        <w:rPr>
          <w:sz w:val="24"/>
          <w:szCs w:val="24"/>
        </w:rPr>
        <w:t>онтрол</w:t>
      </w:r>
      <w:r>
        <w:rPr>
          <w:sz w:val="24"/>
          <w:szCs w:val="24"/>
        </w:rPr>
        <w:t>ю</w:t>
      </w:r>
      <w:r w:rsidRPr="00FC3BEE">
        <w:rPr>
          <w:sz w:val="24"/>
          <w:szCs w:val="24"/>
        </w:rPr>
        <w:t xml:space="preserve"> за расходовани</w:t>
      </w:r>
      <w:r>
        <w:rPr>
          <w:sz w:val="24"/>
          <w:szCs w:val="24"/>
        </w:rPr>
        <w:t>ем</w:t>
      </w:r>
      <w:r w:rsidRPr="00FC3BEE">
        <w:rPr>
          <w:sz w:val="24"/>
          <w:szCs w:val="24"/>
        </w:rPr>
        <w:t xml:space="preserve"> бюджетных средств в условиях перехода к бюджетированию по результатам;</w:t>
      </w:r>
    </w:p>
    <w:p w:rsidR="000D3EF9" w:rsidRPr="00FC3BEE" w:rsidRDefault="000D3EF9" w:rsidP="000D3EF9">
      <w:pPr>
        <w:pStyle w:val="ad"/>
        <w:spacing w:before="0"/>
        <w:ind w:firstLine="708"/>
        <w:rPr>
          <w:sz w:val="24"/>
          <w:szCs w:val="24"/>
        </w:rPr>
      </w:pPr>
      <w:r>
        <w:rPr>
          <w:sz w:val="24"/>
          <w:szCs w:val="24"/>
        </w:rPr>
        <w:t>недостаточная регламентация применения</w:t>
      </w:r>
      <w:r w:rsidRPr="00FC3BEE">
        <w:rPr>
          <w:sz w:val="24"/>
          <w:szCs w:val="24"/>
        </w:rPr>
        <w:t xml:space="preserve"> мер ответственности за каждое </w:t>
      </w:r>
      <w:r>
        <w:rPr>
          <w:sz w:val="24"/>
          <w:szCs w:val="24"/>
        </w:rPr>
        <w:t xml:space="preserve">финансовое </w:t>
      </w:r>
      <w:r w:rsidRPr="00FC3BEE">
        <w:rPr>
          <w:sz w:val="24"/>
          <w:szCs w:val="24"/>
        </w:rPr>
        <w:t>нарушение</w:t>
      </w:r>
      <w:r>
        <w:rPr>
          <w:sz w:val="24"/>
          <w:szCs w:val="24"/>
        </w:rPr>
        <w:t>, влекущее нанесение ущерба Российской Федерации</w:t>
      </w:r>
      <w:r w:rsidR="00D55618" w:rsidRPr="00FC3BEE">
        <w:rPr>
          <w:sz w:val="24"/>
          <w:szCs w:val="24"/>
        </w:rPr>
        <w:t>;</w:t>
      </w:r>
    </w:p>
    <w:p w:rsidR="000D3EF9" w:rsidRPr="00FC3BEE" w:rsidRDefault="000D3EF9" w:rsidP="000D3EF9">
      <w:pPr>
        <w:pStyle w:val="ad"/>
        <w:spacing w:before="0"/>
        <w:ind w:firstLine="708"/>
        <w:rPr>
          <w:sz w:val="24"/>
          <w:szCs w:val="24"/>
        </w:rPr>
      </w:pPr>
      <w:r w:rsidRPr="00FC3BEE">
        <w:rPr>
          <w:sz w:val="24"/>
          <w:szCs w:val="24"/>
        </w:rPr>
        <w:t>недостаточно налаженная система взаимодействия между органами государственного (муниципального) финансового и аудиторского контроля и правоохранительными органами, отсутствие регламентации информационных обменов, устанавливающей общие требования к порядку и формату обмена информацией.</w:t>
      </w:r>
    </w:p>
    <w:p w:rsidR="000D3EF9" w:rsidRPr="00FC3BEE" w:rsidRDefault="000D3EF9" w:rsidP="000D3EF9">
      <w:pPr>
        <w:pStyle w:val="ad"/>
        <w:spacing w:before="0"/>
        <w:ind w:firstLine="708"/>
        <w:rPr>
          <w:sz w:val="24"/>
          <w:szCs w:val="24"/>
        </w:rPr>
      </w:pPr>
      <w:r w:rsidRPr="00FC3BEE">
        <w:rPr>
          <w:sz w:val="24"/>
          <w:szCs w:val="24"/>
        </w:rPr>
        <w:t xml:space="preserve">Необходимо принятие системных решений, направленных на совершенствование </w:t>
      </w:r>
      <w:r>
        <w:rPr>
          <w:sz w:val="24"/>
          <w:szCs w:val="24"/>
        </w:rPr>
        <w:t>внутреннего государственного (муниципального) финансового контроля</w:t>
      </w:r>
      <w:r w:rsidRPr="00FC3BEE">
        <w:rPr>
          <w:sz w:val="24"/>
          <w:szCs w:val="24"/>
        </w:rPr>
        <w:t>, повышение его эффективности путем создания условий, способствующих соблюдению общепринятых международных принципов финансового контроля, разработки единых стандартов контроля, соответствующих рекомендациям  Международной организации высших контрольных органов (INTOSAI), Европейской организаци</w:t>
      </w:r>
      <w:r>
        <w:rPr>
          <w:sz w:val="24"/>
          <w:szCs w:val="24"/>
        </w:rPr>
        <w:t>и</w:t>
      </w:r>
      <w:r w:rsidRPr="00FC3BEE">
        <w:rPr>
          <w:sz w:val="24"/>
          <w:szCs w:val="24"/>
        </w:rPr>
        <w:t xml:space="preserve"> высших органов финансового контроля (ЕВРОСАИ), определения критериев эффективности и полезности произведенных государственных расходов и принятых обязательств. </w:t>
      </w:r>
    </w:p>
    <w:p w:rsidR="000D3EF9" w:rsidRPr="00FC3BEE" w:rsidRDefault="000D3EF9" w:rsidP="000D3EF9">
      <w:pPr>
        <w:pStyle w:val="ad"/>
        <w:spacing w:before="0"/>
        <w:ind w:firstLine="708"/>
        <w:rPr>
          <w:sz w:val="24"/>
          <w:szCs w:val="24"/>
        </w:rPr>
      </w:pPr>
      <w:r>
        <w:rPr>
          <w:sz w:val="24"/>
          <w:szCs w:val="24"/>
        </w:rPr>
        <w:t xml:space="preserve">Принятые системные поправки </w:t>
      </w:r>
      <w:r w:rsidRPr="001F5947">
        <w:rPr>
          <w:sz w:val="24"/>
          <w:szCs w:val="24"/>
        </w:rPr>
        <w:t>к Бюджетному кодексу Российской Федерации и Кодексу Российской Федерации об административных правонарушениях в части регулирования государственного и муниципального финансового контроля и ответственности за нарушение бюджетного законодательства Российской Федерации</w:t>
      </w:r>
      <w:r>
        <w:rPr>
          <w:b/>
          <w:sz w:val="24"/>
          <w:szCs w:val="24"/>
        </w:rPr>
        <w:t xml:space="preserve"> </w:t>
      </w:r>
      <w:r>
        <w:rPr>
          <w:sz w:val="24"/>
          <w:szCs w:val="24"/>
        </w:rPr>
        <w:t>создают только самые необходимые условия для</w:t>
      </w:r>
      <w:r w:rsidRPr="00FC3BEE">
        <w:rPr>
          <w:sz w:val="24"/>
          <w:szCs w:val="24"/>
        </w:rPr>
        <w:t xml:space="preserve"> комплексного реформирования системы государственного финансового контроля, основанной на конституционных принципах разграничения предметов ведения и полномочий органов государственной власти и органов местного самоуправления.</w:t>
      </w:r>
    </w:p>
    <w:p w:rsidR="000D3EF9" w:rsidRPr="00FC3BEE" w:rsidRDefault="000D3EF9" w:rsidP="000D3EF9">
      <w:pPr>
        <w:pStyle w:val="ad"/>
        <w:spacing w:before="0"/>
        <w:ind w:firstLine="708"/>
        <w:rPr>
          <w:sz w:val="24"/>
          <w:szCs w:val="24"/>
        </w:rPr>
      </w:pPr>
      <w:r w:rsidRPr="00FC3BEE">
        <w:rPr>
          <w:sz w:val="24"/>
          <w:szCs w:val="24"/>
        </w:rPr>
        <w:t>В этой связи в сфере реализации этого направления подпрограммы предполагается:</w:t>
      </w:r>
    </w:p>
    <w:p w:rsidR="000D3EF9" w:rsidRPr="00E706DF" w:rsidRDefault="000D3EF9" w:rsidP="000D3EF9">
      <w:pPr>
        <w:pStyle w:val="ad"/>
        <w:spacing w:before="0"/>
        <w:ind w:firstLine="708"/>
        <w:rPr>
          <w:sz w:val="24"/>
          <w:szCs w:val="24"/>
        </w:rPr>
      </w:pPr>
      <w:r>
        <w:rPr>
          <w:sz w:val="24"/>
          <w:szCs w:val="24"/>
        </w:rPr>
        <w:t>совершенствование методического обеспечения организации и осуществления внутреннего государственного (муниципального) финансового контроля</w:t>
      </w:r>
      <w:r w:rsidRPr="00E706DF">
        <w:rPr>
          <w:sz w:val="24"/>
          <w:szCs w:val="24"/>
        </w:rPr>
        <w:t xml:space="preserve"> </w:t>
      </w:r>
      <w:r>
        <w:rPr>
          <w:sz w:val="24"/>
          <w:szCs w:val="24"/>
        </w:rPr>
        <w:t>с учетом стандартов внешнего государственного (муниципального) финансового контроля (в части общих вопросов финансового контроля)</w:t>
      </w:r>
      <w:r w:rsidRPr="00E706DF">
        <w:rPr>
          <w:sz w:val="24"/>
          <w:szCs w:val="24"/>
        </w:rPr>
        <w:t>;</w:t>
      </w:r>
    </w:p>
    <w:p w:rsidR="000D3EF9" w:rsidRPr="00000136" w:rsidRDefault="000D3EF9" w:rsidP="000D3EF9">
      <w:pPr>
        <w:pStyle w:val="ad"/>
        <w:spacing w:before="0"/>
        <w:ind w:firstLine="708"/>
        <w:rPr>
          <w:sz w:val="24"/>
          <w:szCs w:val="24"/>
        </w:rPr>
      </w:pPr>
      <w:r w:rsidRPr="00000136">
        <w:rPr>
          <w:sz w:val="24"/>
          <w:szCs w:val="24"/>
        </w:rPr>
        <w:t xml:space="preserve">создание централизованной подсистемы по финансовому контролю в рамках информационной системы “Электронный бюджет”, охватывающей все органы внутреннего государственного (муниципального) финансового контроля; </w:t>
      </w:r>
    </w:p>
    <w:p w:rsidR="000D3EF9" w:rsidRPr="00D93E58" w:rsidRDefault="000D3EF9" w:rsidP="000D3EF9">
      <w:pPr>
        <w:pStyle w:val="ad"/>
        <w:spacing w:before="0"/>
        <w:ind w:firstLine="708"/>
        <w:rPr>
          <w:sz w:val="24"/>
          <w:szCs w:val="24"/>
        </w:rPr>
      </w:pPr>
      <w:r>
        <w:rPr>
          <w:sz w:val="24"/>
          <w:szCs w:val="24"/>
        </w:rPr>
        <w:t>обеспечение подготовки и переподготовки специалистов органов внутреннего государственного (муниципального) финансового контроля</w:t>
      </w:r>
      <w:r w:rsidRPr="00D93E58">
        <w:rPr>
          <w:sz w:val="24"/>
          <w:szCs w:val="24"/>
        </w:rPr>
        <w:t>;</w:t>
      </w:r>
    </w:p>
    <w:p w:rsidR="000D3EF9" w:rsidRPr="00FC3BEE" w:rsidRDefault="000D3EF9" w:rsidP="00382458">
      <w:pPr>
        <w:pStyle w:val="ad"/>
        <w:spacing w:before="0"/>
        <w:ind w:firstLine="708"/>
        <w:rPr>
          <w:sz w:val="24"/>
          <w:szCs w:val="24"/>
        </w:rPr>
      </w:pPr>
      <w:r>
        <w:rPr>
          <w:sz w:val="24"/>
          <w:szCs w:val="24"/>
        </w:rPr>
        <w:lastRenderedPageBreak/>
        <w:t>организация и проведение мониторинга состояния деятельности органов внутреннего государственного (муниц</w:t>
      </w:r>
      <w:r w:rsidR="00382458">
        <w:rPr>
          <w:sz w:val="24"/>
          <w:szCs w:val="24"/>
        </w:rPr>
        <w:t>ипального) финансового контроля.</w:t>
      </w:r>
    </w:p>
    <w:p w:rsidR="000D3EF9" w:rsidRPr="00FC3BEE" w:rsidRDefault="000D3EF9" w:rsidP="000D3EF9">
      <w:pPr>
        <w:pStyle w:val="ad"/>
        <w:spacing w:before="0"/>
        <w:ind w:firstLine="708"/>
        <w:rPr>
          <w:sz w:val="24"/>
          <w:szCs w:val="24"/>
        </w:rPr>
      </w:pPr>
      <w:r w:rsidRPr="00FC3BEE">
        <w:rPr>
          <w:sz w:val="24"/>
          <w:szCs w:val="24"/>
        </w:rPr>
        <w:t xml:space="preserve">3.4. Организация и осуществление </w:t>
      </w:r>
      <w:r>
        <w:rPr>
          <w:sz w:val="24"/>
          <w:szCs w:val="24"/>
        </w:rPr>
        <w:t>внутреннего контроля и аудита в органах государственной власти</w:t>
      </w:r>
      <w:r w:rsidRPr="00FC3BEE">
        <w:rPr>
          <w:sz w:val="24"/>
          <w:szCs w:val="24"/>
        </w:rPr>
        <w:t>.</w:t>
      </w:r>
    </w:p>
    <w:p w:rsidR="000D3EF9" w:rsidRDefault="00D55618" w:rsidP="000D3EF9">
      <w:pPr>
        <w:pStyle w:val="aff5"/>
        <w:tabs>
          <w:tab w:val="left" w:pos="1134"/>
          <w:tab w:val="left" w:pos="1276"/>
        </w:tabs>
        <w:ind w:firstLine="709"/>
        <w:jc w:val="both"/>
        <w:rPr>
          <w:rFonts w:ascii="Times New Roman" w:hAnsi="Times New Roman"/>
          <w:sz w:val="24"/>
          <w:szCs w:val="24"/>
        </w:rPr>
      </w:pPr>
      <w:r w:rsidRPr="001F0E8C">
        <w:rPr>
          <w:rFonts w:ascii="Times New Roman" w:hAnsi="Times New Roman"/>
          <w:sz w:val="24"/>
          <w:szCs w:val="24"/>
        </w:rPr>
        <w:t>Внутренний контроль и аудит является составной частью системы управления рисками</w:t>
      </w:r>
      <w:r>
        <w:rPr>
          <w:rFonts w:ascii="Times New Roman" w:hAnsi="Times New Roman"/>
          <w:sz w:val="24"/>
          <w:szCs w:val="24"/>
        </w:rPr>
        <w:t xml:space="preserve"> в органе государственной власти</w:t>
      </w:r>
      <w:r w:rsidRPr="001F0E8C">
        <w:rPr>
          <w:rFonts w:ascii="Times New Roman" w:hAnsi="Times New Roman"/>
          <w:sz w:val="24"/>
          <w:szCs w:val="24"/>
        </w:rPr>
        <w:t>, в рамках которой регулярно проводится идентификация рисков, оценка рисков и дейст</w:t>
      </w:r>
      <w:r>
        <w:rPr>
          <w:rFonts w:ascii="Times New Roman" w:hAnsi="Times New Roman"/>
          <w:sz w:val="24"/>
          <w:szCs w:val="24"/>
        </w:rPr>
        <w:t>венный контроль над</w:t>
      </w:r>
      <w:r w:rsidRPr="001F0E8C">
        <w:rPr>
          <w:rFonts w:ascii="Times New Roman" w:hAnsi="Times New Roman"/>
          <w:sz w:val="24"/>
          <w:szCs w:val="24"/>
        </w:rPr>
        <w:t xml:space="preserve"> ними, направленный на их снижение и устранение негативных факторов рисков. </w:t>
      </w:r>
      <w:r w:rsidR="000D3EF9" w:rsidRPr="001F0E8C">
        <w:rPr>
          <w:rFonts w:ascii="Times New Roman" w:hAnsi="Times New Roman"/>
          <w:sz w:val="24"/>
          <w:szCs w:val="24"/>
        </w:rPr>
        <w:t xml:space="preserve">При этом под риском понимается вероятность наступления события, негативно влияющего на процедуры и операции, осуществляемые в </w:t>
      </w:r>
      <w:r w:rsidR="000D3EF9">
        <w:rPr>
          <w:rFonts w:ascii="Times New Roman" w:hAnsi="Times New Roman"/>
          <w:sz w:val="24"/>
          <w:szCs w:val="24"/>
        </w:rPr>
        <w:t>органе государственной власти</w:t>
      </w:r>
      <w:r w:rsidR="000D3EF9" w:rsidRPr="001F0E8C">
        <w:rPr>
          <w:rFonts w:ascii="Times New Roman" w:hAnsi="Times New Roman"/>
          <w:sz w:val="24"/>
          <w:szCs w:val="24"/>
        </w:rPr>
        <w:t xml:space="preserve"> при реализации государственных функций и полномочий, направленные на достижение установленных целей, задач и ожидаемых результатов деятельности.</w:t>
      </w:r>
    </w:p>
    <w:p w:rsidR="000D3EF9" w:rsidRPr="00AB6A89" w:rsidRDefault="000D3EF9" w:rsidP="000D3EF9">
      <w:pPr>
        <w:pStyle w:val="aff5"/>
        <w:tabs>
          <w:tab w:val="left" w:pos="1134"/>
          <w:tab w:val="left" w:pos="1276"/>
        </w:tabs>
        <w:ind w:firstLine="709"/>
        <w:jc w:val="both"/>
        <w:rPr>
          <w:rFonts w:ascii="Times New Roman" w:hAnsi="Times New Roman"/>
          <w:sz w:val="24"/>
          <w:szCs w:val="24"/>
        </w:rPr>
      </w:pPr>
      <w:r w:rsidRPr="00AB6A89">
        <w:rPr>
          <w:rFonts w:ascii="Times New Roman" w:hAnsi="Times New Roman"/>
          <w:sz w:val="24"/>
          <w:szCs w:val="24"/>
        </w:rPr>
        <w:t xml:space="preserve">Внутренний контроль </w:t>
      </w:r>
      <w:r>
        <w:rPr>
          <w:rFonts w:ascii="Times New Roman" w:hAnsi="Times New Roman"/>
          <w:sz w:val="24"/>
          <w:szCs w:val="24"/>
        </w:rPr>
        <w:t>определяется как</w:t>
      </w:r>
      <w:r w:rsidRPr="00AB6A89">
        <w:rPr>
          <w:rFonts w:ascii="Times New Roman" w:hAnsi="Times New Roman"/>
          <w:sz w:val="24"/>
          <w:szCs w:val="24"/>
        </w:rPr>
        <w:t xml:space="preserve"> постоянный процесс, осуществляемый руководством и сотрудниками всех </w:t>
      </w:r>
      <w:r>
        <w:rPr>
          <w:rFonts w:ascii="Times New Roman" w:hAnsi="Times New Roman"/>
          <w:sz w:val="24"/>
          <w:szCs w:val="24"/>
        </w:rPr>
        <w:t>структурных подразделений органа государственной власти (его территориальных органо</w:t>
      </w:r>
      <w:r w:rsidR="00570CC4">
        <w:rPr>
          <w:rFonts w:ascii="Times New Roman" w:hAnsi="Times New Roman"/>
          <w:sz w:val="24"/>
          <w:szCs w:val="24"/>
        </w:rPr>
        <w:t>в</w:t>
      </w:r>
      <w:r>
        <w:rPr>
          <w:rFonts w:ascii="Times New Roman" w:hAnsi="Times New Roman"/>
          <w:sz w:val="24"/>
          <w:szCs w:val="24"/>
        </w:rPr>
        <w:t xml:space="preserve"> и казенных учреждений)</w:t>
      </w:r>
      <w:r w:rsidRPr="00AB6A89">
        <w:rPr>
          <w:rFonts w:ascii="Times New Roman" w:hAnsi="Times New Roman"/>
          <w:sz w:val="24"/>
          <w:szCs w:val="24"/>
        </w:rPr>
        <w:t>, направленный на обеспечение разумных гарантий:</w:t>
      </w:r>
    </w:p>
    <w:p w:rsidR="000D3EF9" w:rsidRPr="00AB6A89" w:rsidRDefault="000D3EF9" w:rsidP="000D3EF9">
      <w:pPr>
        <w:pStyle w:val="aff5"/>
        <w:tabs>
          <w:tab w:val="left" w:pos="1134"/>
          <w:tab w:val="left" w:pos="1276"/>
        </w:tabs>
        <w:ind w:firstLine="709"/>
        <w:jc w:val="both"/>
        <w:rPr>
          <w:rFonts w:ascii="Times New Roman" w:hAnsi="Times New Roman"/>
          <w:sz w:val="24"/>
          <w:szCs w:val="24"/>
        </w:rPr>
      </w:pPr>
      <w:r w:rsidRPr="00AB6A89">
        <w:rPr>
          <w:rFonts w:ascii="Times New Roman" w:hAnsi="Times New Roman"/>
          <w:sz w:val="24"/>
          <w:szCs w:val="24"/>
        </w:rPr>
        <w:t>соблюдения и качественного исполнения законодательных</w:t>
      </w:r>
      <w:r>
        <w:rPr>
          <w:rFonts w:ascii="Times New Roman" w:hAnsi="Times New Roman"/>
          <w:sz w:val="24"/>
          <w:szCs w:val="24"/>
        </w:rPr>
        <w:t xml:space="preserve"> </w:t>
      </w:r>
      <w:r w:rsidRPr="00AB6A89">
        <w:rPr>
          <w:rFonts w:ascii="Times New Roman" w:hAnsi="Times New Roman"/>
          <w:sz w:val="24"/>
          <w:szCs w:val="24"/>
        </w:rPr>
        <w:t>и иных нормативных правовых актов, административных и внутренних регламентов (стандартов);</w:t>
      </w:r>
    </w:p>
    <w:p w:rsidR="000D3EF9" w:rsidRPr="00AB6A89" w:rsidRDefault="000D3EF9" w:rsidP="000D3EF9">
      <w:pPr>
        <w:pStyle w:val="aff5"/>
        <w:tabs>
          <w:tab w:val="left" w:pos="1134"/>
          <w:tab w:val="left" w:pos="1276"/>
        </w:tabs>
        <w:ind w:firstLine="709"/>
        <w:jc w:val="both"/>
        <w:rPr>
          <w:rFonts w:ascii="Times New Roman" w:hAnsi="Times New Roman"/>
          <w:sz w:val="24"/>
          <w:szCs w:val="24"/>
        </w:rPr>
      </w:pPr>
      <w:r w:rsidRPr="00AB6A89">
        <w:rPr>
          <w:rFonts w:ascii="Times New Roman" w:hAnsi="Times New Roman"/>
          <w:sz w:val="24"/>
          <w:szCs w:val="24"/>
        </w:rPr>
        <w:t>формирования и представления полной и достоверной финансовой (бухгалтерской) и иной отчетности;</w:t>
      </w:r>
    </w:p>
    <w:p w:rsidR="000D3EF9" w:rsidRPr="00AB6A89" w:rsidRDefault="000D3EF9" w:rsidP="000D3EF9">
      <w:pPr>
        <w:pStyle w:val="aff5"/>
        <w:tabs>
          <w:tab w:val="left" w:pos="1134"/>
          <w:tab w:val="left" w:pos="1276"/>
        </w:tabs>
        <w:ind w:firstLine="709"/>
        <w:jc w:val="both"/>
        <w:rPr>
          <w:rFonts w:ascii="Times New Roman" w:hAnsi="Times New Roman"/>
          <w:sz w:val="24"/>
          <w:szCs w:val="24"/>
        </w:rPr>
      </w:pPr>
      <w:r w:rsidRPr="00AB6A89">
        <w:rPr>
          <w:rFonts w:ascii="Times New Roman" w:hAnsi="Times New Roman"/>
          <w:sz w:val="24"/>
          <w:szCs w:val="24"/>
        </w:rPr>
        <w:t xml:space="preserve">соблюдения принципа результативности и эффективности деятельности. </w:t>
      </w:r>
    </w:p>
    <w:p w:rsidR="000D3EF9" w:rsidRPr="00C10072" w:rsidRDefault="000D3EF9" w:rsidP="000D3EF9">
      <w:pPr>
        <w:pStyle w:val="aff5"/>
        <w:tabs>
          <w:tab w:val="left" w:pos="1134"/>
          <w:tab w:val="left" w:pos="1276"/>
        </w:tabs>
        <w:ind w:firstLine="709"/>
        <w:jc w:val="both"/>
        <w:rPr>
          <w:rFonts w:ascii="Times New Roman" w:hAnsi="Times New Roman"/>
          <w:sz w:val="24"/>
          <w:szCs w:val="24"/>
        </w:rPr>
      </w:pPr>
      <w:r>
        <w:rPr>
          <w:rFonts w:ascii="Times New Roman" w:hAnsi="Times New Roman"/>
          <w:sz w:val="24"/>
          <w:szCs w:val="24"/>
        </w:rPr>
        <w:t>Внутренний аудит</w:t>
      </w:r>
      <w:r w:rsidRPr="00992982">
        <w:rPr>
          <w:rFonts w:ascii="Times New Roman" w:hAnsi="Times New Roman"/>
          <w:sz w:val="24"/>
          <w:szCs w:val="24"/>
        </w:rPr>
        <w:t xml:space="preserve"> </w:t>
      </w:r>
      <w:r>
        <w:rPr>
          <w:rFonts w:ascii="Times New Roman" w:hAnsi="Times New Roman"/>
          <w:sz w:val="24"/>
          <w:szCs w:val="24"/>
        </w:rPr>
        <w:t>направлен на</w:t>
      </w:r>
      <w:r w:rsidRPr="00C10072">
        <w:rPr>
          <w:rFonts w:ascii="Times New Roman" w:hAnsi="Times New Roman"/>
          <w:sz w:val="24"/>
          <w:szCs w:val="24"/>
        </w:rPr>
        <w:t>:</w:t>
      </w:r>
    </w:p>
    <w:p w:rsidR="000D3EF9" w:rsidRPr="00C10072" w:rsidRDefault="000D3EF9" w:rsidP="000D3EF9">
      <w:pPr>
        <w:pStyle w:val="aff5"/>
        <w:tabs>
          <w:tab w:val="left" w:pos="1134"/>
          <w:tab w:val="left" w:pos="1276"/>
        </w:tabs>
        <w:ind w:firstLine="709"/>
        <w:jc w:val="both"/>
        <w:rPr>
          <w:rFonts w:ascii="Times New Roman" w:hAnsi="Times New Roman"/>
          <w:sz w:val="24"/>
          <w:szCs w:val="24"/>
        </w:rPr>
      </w:pPr>
      <w:r>
        <w:rPr>
          <w:rFonts w:ascii="Times New Roman" w:hAnsi="Times New Roman"/>
          <w:sz w:val="24"/>
          <w:szCs w:val="24"/>
        </w:rPr>
        <w:t>проведение оценки</w:t>
      </w:r>
      <w:r w:rsidRPr="00992982">
        <w:rPr>
          <w:rFonts w:ascii="Times New Roman" w:hAnsi="Times New Roman"/>
          <w:sz w:val="24"/>
          <w:szCs w:val="24"/>
        </w:rPr>
        <w:t xml:space="preserve"> надежнос</w:t>
      </w:r>
      <w:r>
        <w:rPr>
          <w:rFonts w:ascii="Times New Roman" w:hAnsi="Times New Roman"/>
          <w:sz w:val="24"/>
          <w:szCs w:val="24"/>
        </w:rPr>
        <w:t>ти средств внутреннего контроля</w:t>
      </w:r>
      <w:r w:rsidRPr="00C10072">
        <w:rPr>
          <w:rFonts w:ascii="Times New Roman" w:hAnsi="Times New Roman"/>
          <w:sz w:val="24"/>
          <w:szCs w:val="24"/>
        </w:rPr>
        <w:t>;</w:t>
      </w:r>
    </w:p>
    <w:p w:rsidR="000D3EF9" w:rsidRPr="00C10072" w:rsidRDefault="000D3EF9" w:rsidP="000D3EF9">
      <w:pPr>
        <w:pStyle w:val="aff5"/>
        <w:tabs>
          <w:tab w:val="left" w:pos="1134"/>
          <w:tab w:val="left" w:pos="1276"/>
        </w:tabs>
        <w:ind w:left="708" w:firstLine="1"/>
        <w:jc w:val="both"/>
        <w:rPr>
          <w:rFonts w:ascii="Times New Roman" w:hAnsi="Times New Roman"/>
          <w:sz w:val="24"/>
          <w:szCs w:val="24"/>
        </w:rPr>
      </w:pPr>
      <w:r w:rsidRPr="00992982">
        <w:rPr>
          <w:rFonts w:ascii="Times New Roman" w:hAnsi="Times New Roman"/>
          <w:sz w:val="24"/>
          <w:szCs w:val="24"/>
        </w:rPr>
        <w:t>подтверждени</w:t>
      </w:r>
      <w:r w:rsidR="00570CC4">
        <w:rPr>
          <w:rFonts w:ascii="Times New Roman" w:hAnsi="Times New Roman"/>
          <w:sz w:val="24"/>
          <w:szCs w:val="24"/>
        </w:rPr>
        <w:t>е</w:t>
      </w:r>
      <w:r w:rsidRPr="00992982">
        <w:rPr>
          <w:rFonts w:ascii="Times New Roman" w:hAnsi="Times New Roman"/>
          <w:sz w:val="24"/>
          <w:szCs w:val="24"/>
        </w:rPr>
        <w:t xml:space="preserve"> достоверности бухгал</w:t>
      </w:r>
      <w:r>
        <w:rPr>
          <w:rFonts w:ascii="Times New Roman" w:hAnsi="Times New Roman"/>
          <w:sz w:val="24"/>
          <w:szCs w:val="24"/>
        </w:rPr>
        <w:t>терской (финансовой) отчетности</w:t>
      </w:r>
      <w:r w:rsidRPr="00C10072">
        <w:rPr>
          <w:rFonts w:ascii="Times New Roman" w:hAnsi="Times New Roman"/>
          <w:sz w:val="24"/>
          <w:szCs w:val="24"/>
        </w:rPr>
        <w:t>;</w:t>
      </w:r>
      <w:r w:rsidRPr="00992982">
        <w:rPr>
          <w:rFonts w:ascii="Times New Roman" w:hAnsi="Times New Roman"/>
          <w:sz w:val="24"/>
          <w:szCs w:val="24"/>
        </w:rPr>
        <w:t xml:space="preserve"> </w:t>
      </w:r>
    </w:p>
    <w:p w:rsidR="000D3EF9" w:rsidRDefault="000D3EF9" w:rsidP="000D3EF9">
      <w:pPr>
        <w:pStyle w:val="aff5"/>
        <w:tabs>
          <w:tab w:val="left" w:pos="1134"/>
          <w:tab w:val="left" w:pos="1276"/>
        </w:tabs>
        <w:ind w:left="708" w:firstLine="1"/>
        <w:jc w:val="both"/>
        <w:rPr>
          <w:rFonts w:ascii="Times New Roman" w:hAnsi="Times New Roman"/>
          <w:sz w:val="24"/>
          <w:szCs w:val="24"/>
        </w:rPr>
      </w:pPr>
      <w:r>
        <w:rPr>
          <w:rFonts w:ascii="Times New Roman" w:hAnsi="Times New Roman"/>
          <w:sz w:val="24"/>
          <w:szCs w:val="24"/>
        </w:rPr>
        <w:t xml:space="preserve">представление </w:t>
      </w:r>
      <w:r w:rsidRPr="00992982">
        <w:rPr>
          <w:rFonts w:ascii="Times New Roman" w:hAnsi="Times New Roman"/>
          <w:sz w:val="24"/>
          <w:szCs w:val="24"/>
        </w:rPr>
        <w:t>рекомендаций по повышению эффективности деятельности</w:t>
      </w:r>
      <w:r>
        <w:rPr>
          <w:rFonts w:ascii="Times New Roman" w:hAnsi="Times New Roman"/>
          <w:sz w:val="24"/>
          <w:szCs w:val="24"/>
        </w:rPr>
        <w:t>.</w:t>
      </w:r>
      <w:r w:rsidRPr="00992982">
        <w:rPr>
          <w:rFonts w:ascii="Times New Roman" w:hAnsi="Times New Roman"/>
          <w:sz w:val="24"/>
          <w:szCs w:val="24"/>
        </w:rPr>
        <w:t xml:space="preserve"> </w:t>
      </w:r>
    </w:p>
    <w:p w:rsidR="000D3EF9" w:rsidRDefault="000D3EF9" w:rsidP="000D3EF9">
      <w:pPr>
        <w:pStyle w:val="aff5"/>
        <w:tabs>
          <w:tab w:val="left" w:pos="1134"/>
          <w:tab w:val="left" w:pos="1276"/>
        </w:tabs>
        <w:ind w:firstLine="709"/>
        <w:jc w:val="both"/>
        <w:rPr>
          <w:rFonts w:ascii="Times New Roman" w:hAnsi="Times New Roman"/>
          <w:sz w:val="24"/>
          <w:szCs w:val="24"/>
        </w:rPr>
      </w:pPr>
      <w:r w:rsidRPr="00066EC0">
        <w:rPr>
          <w:rFonts w:ascii="Times New Roman" w:hAnsi="Times New Roman"/>
          <w:sz w:val="24"/>
          <w:szCs w:val="24"/>
        </w:rPr>
        <w:t>Принятые системные поправки к Бюджетному кодексу Российской Федерации и Кодексу Российской Федерации об административных правонарушениях в части регулирования государственного и муниципального финансового контроля и ответственности за нарушение бюджетного законодательства Российской Федерации</w:t>
      </w:r>
      <w:r w:rsidRPr="00066EC0">
        <w:rPr>
          <w:rFonts w:ascii="Times New Roman" w:hAnsi="Times New Roman"/>
          <w:b/>
          <w:sz w:val="24"/>
          <w:szCs w:val="24"/>
        </w:rPr>
        <w:t xml:space="preserve"> </w:t>
      </w:r>
      <w:r w:rsidRPr="00066EC0">
        <w:rPr>
          <w:rFonts w:ascii="Times New Roman" w:hAnsi="Times New Roman"/>
          <w:sz w:val="24"/>
          <w:szCs w:val="24"/>
        </w:rPr>
        <w:t>создают необходимые условия для</w:t>
      </w:r>
      <w:r>
        <w:rPr>
          <w:rFonts w:ascii="Times New Roman" w:hAnsi="Times New Roman"/>
          <w:sz w:val="24"/>
          <w:szCs w:val="24"/>
        </w:rPr>
        <w:t xml:space="preserve"> организации и осуществления внутреннего финансового контроля и внутреннего финансового аудита, охватывающие только финансово-хозяйственные аспекты деятельности органа государственной власти.</w:t>
      </w:r>
    </w:p>
    <w:p w:rsidR="000D3EF9" w:rsidRDefault="000D3EF9" w:rsidP="00570CC4">
      <w:pPr>
        <w:pStyle w:val="aff5"/>
        <w:tabs>
          <w:tab w:val="left" w:pos="1134"/>
          <w:tab w:val="left" w:pos="1276"/>
        </w:tabs>
        <w:ind w:firstLine="709"/>
        <w:jc w:val="both"/>
        <w:rPr>
          <w:rFonts w:ascii="Times New Roman" w:hAnsi="Times New Roman"/>
          <w:sz w:val="24"/>
          <w:szCs w:val="24"/>
        </w:rPr>
      </w:pPr>
      <w:r w:rsidRPr="005A05CA">
        <w:rPr>
          <w:rFonts w:ascii="Times New Roman" w:hAnsi="Times New Roman"/>
          <w:sz w:val="24"/>
          <w:szCs w:val="24"/>
        </w:rPr>
        <w:t>В этой связи в сфере реализации этого направления подпрограммы предполагается:</w:t>
      </w:r>
    </w:p>
    <w:p w:rsidR="000D3EF9" w:rsidRPr="00A33F1F" w:rsidRDefault="000D3EF9" w:rsidP="00570CC4">
      <w:pPr>
        <w:pStyle w:val="aff5"/>
        <w:tabs>
          <w:tab w:val="left" w:pos="1134"/>
          <w:tab w:val="left" w:pos="1276"/>
        </w:tabs>
        <w:ind w:firstLine="709"/>
        <w:jc w:val="both"/>
        <w:rPr>
          <w:rFonts w:ascii="Times New Roman" w:hAnsi="Times New Roman"/>
          <w:sz w:val="24"/>
          <w:szCs w:val="24"/>
        </w:rPr>
      </w:pPr>
      <w:r>
        <w:rPr>
          <w:rFonts w:ascii="Times New Roman" w:hAnsi="Times New Roman"/>
          <w:sz w:val="24"/>
          <w:szCs w:val="24"/>
        </w:rPr>
        <w:t>проведение эксперимента в органах государственной власти с высоким уровнем качества финансового менеджмента</w:t>
      </w:r>
      <w:r w:rsidRPr="00A33F1F">
        <w:rPr>
          <w:rFonts w:ascii="Times New Roman" w:hAnsi="Times New Roman"/>
          <w:sz w:val="24"/>
          <w:szCs w:val="24"/>
        </w:rPr>
        <w:t>;</w:t>
      </w:r>
    </w:p>
    <w:p w:rsidR="000D3EF9" w:rsidRPr="000E76CC" w:rsidRDefault="000D3EF9" w:rsidP="00570CC4">
      <w:pPr>
        <w:pStyle w:val="aff5"/>
        <w:tabs>
          <w:tab w:val="left" w:pos="1134"/>
          <w:tab w:val="left" w:pos="1276"/>
        </w:tabs>
        <w:ind w:firstLine="709"/>
        <w:jc w:val="both"/>
        <w:rPr>
          <w:rFonts w:ascii="Times New Roman" w:hAnsi="Times New Roman"/>
          <w:sz w:val="24"/>
          <w:szCs w:val="24"/>
        </w:rPr>
      </w:pPr>
      <w:r>
        <w:rPr>
          <w:rFonts w:ascii="Times New Roman" w:hAnsi="Times New Roman"/>
          <w:sz w:val="24"/>
          <w:szCs w:val="24"/>
        </w:rPr>
        <w:t xml:space="preserve">разработка и принятие нормативных правовых актов по внутреннему контролю и аудиту с учетом </w:t>
      </w:r>
      <w:r w:rsidRPr="000E76CC">
        <w:rPr>
          <w:rFonts w:ascii="Times New Roman" w:hAnsi="Times New Roman"/>
          <w:sz w:val="24"/>
          <w:szCs w:val="24"/>
        </w:rPr>
        <w:t>рекомендац</w:t>
      </w:r>
      <w:r>
        <w:rPr>
          <w:rFonts w:ascii="Times New Roman" w:hAnsi="Times New Roman"/>
          <w:sz w:val="24"/>
          <w:szCs w:val="24"/>
        </w:rPr>
        <w:t>ий</w:t>
      </w:r>
      <w:r w:rsidRPr="000E76CC">
        <w:rPr>
          <w:rFonts w:ascii="Times New Roman" w:hAnsi="Times New Roman"/>
          <w:sz w:val="24"/>
          <w:szCs w:val="24"/>
        </w:rPr>
        <w:t xml:space="preserve">  Международной организации высших контрольных органов (INTOSAI), Европейской организаци</w:t>
      </w:r>
      <w:r>
        <w:rPr>
          <w:rFonts w:ascii="Times New Roman" w:hAnsi="Times New Roman"/>
          <w:sz w:val="24"/>
          <w:szCs w:val="24"/>
        </w:rPr>
        <w:t>и</w:t>
      </w:r>
      <w:r w:rsidRPr="000E76CC">
        <w:rPr>
          <w:rFonts w:ascii="Times New Roman" w:hAnsi="Times New Roman"/>
          <w:sz w:val="24"/>
          <w:szCs w:val="24"/>
        </w:rPr>
        <w:t xml:space="preserve"> высших органов финансового контроля (ЕВРОСАИ)</w:t>
      </w:r>
      <w:r>
        <w:rPr>
          <w:rFonts w:ascii="Times New Roman" w:hAnsi="Times New Roman"/>
          <w:sz w:val="24"/>
          <w:szCs w:val="24"/>
        </w:rPr>
        <w:t>, лучших примеров международной практики</w:t>
      </w:r>
      <w:r w:rsidRPr="000E76CC">
        <w:rPr>
          <w:rFonts w:ascii="Times New Roman" w:hAnsi="Times New Roman"/>
          <w:sz w:val="24"/>
          <w:szCs w:val="24"/>
        </w:rPr>
        <w:t>;</w:t>
      </w:r>
    </w:p>
    <w:p w:rsidR="000D3EF9" w:rsidRPr="00AB6BE1" w:rsidRDefault="000D3EF9" w:rsidP="00570CC4">
      <w:pPr>
        <w:pStyle w:val="aff5"/>
        <w:tabs>
          <w:tab w:val="left" w:pos="1134"/>
          <w:tab w:val="left" w:pos="1276"/>
        </w:tabs>
        <w:ind w:firstLine="709"/>
        <w:jc w:val="both"/>
        <w:rPr>
          <w:rFonts w:ascii="Times New Roman" w:hAnsi="Times New Roman"/>
          <w:sz w:val="24"/>
          <w:szCs w:val="24"/>
        </w:rPr>
      </w:pPr>
      <w:r>
        <w:rPr>
          <w:rFonts w:ascii="Times New Roman" w:hAnsi="Times New Roman"/>
          <w:sz w:val="24"/>
          <w:szCs w:val="24"/>
        </w:rPr>
        <w:t>разработка программ обучения по внутреннему контролю и аудиту</w:t>
      </w:r>
      <w:r w:rsidRPr="00AB6BE1">
        <w:rPr>
          <w:rFonts w:ascii="Times New Roman" w:hAnsi="Times New Roman"/>
          <w:sz w:val="24"/>
          <w:szCs w:val="24"/>
        </w:rPr>
        <w:t>.</w:t>
      </w:r>
    </w:p>
    <w:p w:rsidR="000D3EF9" w:rsidRPr="00AB6BE1" w:rsidRDefault="000D3EF9" w:rsidP="000D3EF9">
      <w:pPr>
        <w:pStyle w:val="aff5"/>
        <w:tabs>
          <w:tab w:val="left" w:pos="1134"/>
          <w:tab w:val="left" w:pos="1276"/>
        </w:tabs>
        <w:ind w:firstLine="709"/>
        <w:rPr>
          <w:rFonts w:ascii="Times New Roman" w:hAnsi="Times New Roman"/>
          <w:sz w:val="24"/>
          <w:szCs w:val="24"/>
        </w:rPr>
      </w:pPr>
    </w:p>
    <w:p w:rsidR="000D3EF9" w:rsidRPr="00FC3BEE" w:rsidRDefault="000D3EF9" w:rsidP="000D3EF9">
      <w:pPr>
        <w:pStyle w:val="aff5"/>
        <w:tabs>
          <w:tab w:val="left" w:pos="1134"/>
          <w:tab w:val="left" w:pos="1276"/>
        </w:tabs>
        <w:ind w:firstLine="709"/>
        <w:jc w:val="both"/>
        <w:rPr>
          <w:rFonts w:ascii="Times New Roman" w:hAnsi="Times New Roman"/>
          <w:b/>
          <w:sz w:val="24"/>
          <w:szCs w:val="24"/>
        </w:rPr>
      </w:pPr>
      <w:r w:rsidRPr="00FC3BEE">
        <w:rPr>
          <w:rFonts w:ascii="Times New Roman" w:hAnsi="Times New Roman"/>
          <w:sz w:val="24"/>
          <w:szCs w:val="24"/>
        </w:rPr>
        <w:t>3.5.</w:t>
      </w:r>
      <w:r w:rsidRPr="00FC3BEE">
        <w:rPr>
          <w:b/>
          <w:sz w:val="24"/>
          <w:szCs w:val="24"/>
        </w:rPr>
        <w:t xml:space="preserve"> </w:t>
      </w:r>
      <w:r w:rsidR="00D55618" w:rsidRPr="00FC3BEE">
        <w:rPr>
          <w:rFonts w:ascii="Times New Roman" w:hAnsi="Times New Roman"/>
          <w:sz w:val="24"/>
          <w:szCs w:val="24"/>
        </w:rPr>
        <w:t>Организ</w:t>
      </w:r>
      <w:r w:rsidR="00D55618">
        <w:rPr>
          <w:rFonts w:ascii="Times New Roman" w:hAnsi="Times New Roman"/>
          <w:sz w:val="24"/>
          <w:szCs w:val="24"/>
        </w:rPr>
        <w:t>ация и осуществление контроля над</w:t>
      </w:r>
      <w:r w:rsidR="00D55618" w:rsidRPr="00FC3BEE">
        <w:rPr>
          <w:rFonts w:ascii="Times New Roman" w:hAnsi="Times New Roman"/>
          <w:sz w:val="24"/>
          <w:szCs w:val="24"/>
        </w:rPr>
        <w:t xml:space="preserve"> соблюдением валютного законодательства Российской Федерации и актов органов валютного регулирования.</w:t>
      </w:r>
    </w:p>
    <w:p w:rsidR="000D3EF9" w:rsidRPr="00FC3BEE" w:rsidRDefault="000D3EF9" w:rsidP="000D3EF9">
      <w:pPr>
        <w:pStyle w:val="aff5"/>
        <w:ind w:firstLine="709"/>
        <w:jc w:val="both"/>
        <w:rPr>
          <w:rFonts w:ascii="Times New Roman" w:hAnsi="Times New Roman"/>
          <w:i/>
          <w:iCs/>
          <w:sz w:val="24"/>
          <w:szCs w:val="24"/>
        </w:rPr>
      </w:pPr>
      <w:r w:rsidRPr="00FC3BEE">
        <w:rPr>
          <w:rFonts w:ascii="Times New Roman" w:hAnsi="Times New Roman"/>
          <w:sz w:val="24"/>
          <w:szCs w:val="24"/>
        </w:rPr>
        <w:t xml:space="preserve">Контроль за соблюдением валютного законодательства Российской Федерации и </w:t>
      </w:r>
      <w:r w:rsidRPr="00FC3BEE">
        <w:rPr>
          <w:rFonts w:ascii="Times New Roman" w:hAnsi="Times New Roman"/>
          <w:iCs/>
          <w:sz w:val="24"/>
          <w:szCs w:val="24"/>
        </w:rPr>
        <w:t>актов органов валютного регулирования</w:t>
      </w:r>
      <w:r w:rsidRPr="00FC3BEE">
        <w:rPr>
          <w:rFonts w:ascii="Times New Roman" w:hAnsi="Times New Roman"/>
          <w:sz w:val="24"/>
          <w:szCs w:val="24"/>
        </w:rPr>
        <w:t xml:space="preserve"> является необходимым для обеспечения единой государственной валютной политики, предотвращения резких колебаний курса национальной валюты, резкого сокращения золотовалютных резервов и обеспечения финансовой дисциплины</w:t>
      </w:r>
      <w:r w:rsidRPr="00FC3BEE">
        <w:rPr>
          <w:rFonts w:ascii="Times New Roman" w:hAnsi="Times New Roman"/>
          <w:i/>
          <w:iCs/>
          <w:sz w:val="24"/>
          <w:szCs w:val="24"/>
        </w:rPr>
        <w:t>.</w:t>
      </w:r>
    </w:p>
    <w:p w:rsidR="000D3EF9" w:rsidRPr="00FC3BEE" w:rsidRDefault="000D3EF9" w:rsidP="000D3EF9">
      <w:pPr>
        <w:autoSpaceDE w:val="0"/>
        <w:autoSpaceDN w:val="0"/>
        <w:adjustRightInd w:val="0"/>
        <w:spacing w:before="0"/>
        <w:ind w:firstLine="708"/>
        <w:outlineLvl w:val="1"/>
      </w:pPr>
      <w:r w:rsidRPr="00FC3BEE">
        <w:t xml:space="preserve">Система валютного регулирования и валютного контроля, являясь составной частью общей системы финансово-правового регулирования, направлена на сохранение и повышение устойчивости функционирования экономики, предотвращение и подавление </w:t>
      </w:r>
      <w:r w:rsidRPr="00FC3BEE">
        <w:lastRenderedPageBreak/>
        <w:t xml:space="preserve">кризисных ситуаций, обеспечение финансовой и экономической стабильности и безопасности страны. </w:t>
      </w:r>
    </w:p>
    <w:p w:rsidR="000D3EF9" w:rsidRPr="00FC3BEE" w:rsidRDefault="00D55618" w:rsidP="000D3EF9">
      <w:pPr>
        <w:autoSpaceDE w:val="0"/>
        <w:autoSpaceDN w:val="0"/>
        <w:adjustRightInd w:val="0"/>
        <w:spacing w:before="0"/>
        <w:ind w:firstLine="708"/>
        <w:outlineLvl w:val="1"/>
      </w:pPr>
      <w:r w:rsidRPr="00FC3BEE">
        <w:t>В условиях мирового финансового кризиса совершенствование государс</w:t>
      </w:r>
      <w:r>
        <w:t>твенного финансового контроля над</w:t>
      </w:r>
      <w:r w:rsidRPr="00FC3BEE">
        <w:t xml:space="preserve"> осуществлением валютных операций является достаточно актуальным. </w:t>
      </w:r>
    </w:p>
    <w:p w:rsidR="000D3EF9" w:rsidRPr="00FC3BEE" w:rsidRDefault="000D3EF9" w:rsidP="000D3EF9">
      <w:pPr>
        <w:autoSpaceDE w:val="0"/>
        <w:autoSpaceDN w:val="0"/>
        <w:adjustRightInd w:val="0"/>
        <w:spacing w:before="0"/>
        <w:ind w:firstLine="708"/>
        <w:outlineLvl w:val="1"/>
      </w:pPr>
      <w:r w:rsidRPr="00FC3BEE">
        <w:t xml:space="preserve">От результативности системы валютного регулирования и валютного контроля зависит уровень развития экономики страны, устойчивости национальной валюты, стабильности финансово-кредитной системы, состояния финансового рынка и инвестиционного климата в стране. </w:t>
      </w:r>
    </w:p>
    <w:p w:rsidR="000D3EF9" w:rsidRDefault="00D55618" w:rsidP="00382458">
      <w:pPr>
        <w:pStyle w:val="aff5"/>
        <w:ind w:firstLine="708"/>
        <w:jc w:val="both"/>
        <w:rPr>
          <w:rFonts w:ascii="Times New Roman" w:hAnsi="Times New Roman"/>
          <w:sz w:val="24"/>
          <w:szCs w:val="24"/>
        </w:rPr>
      </w:pPr>
      <w:r w:rsidRPr="00FC3BEE">
        <w:rPr>
          <w:rFonts w:ascii="Times New Roman" w:hAnsi="Times New Roman"/>
          <w:sz w:val="24"/>
          <w:szCs w:val="24"/>
        </w:rPr>
        <w:t>Эти обстоятельства обусловили необходимость проведения анализа процесса реализации государственного финансового кон</w:t>
      </w:r>
      <w:r>
        <w:rPr>
          <w:rFonts w:ascii="Times New Roman" w:hAnsi="Times New Roman"/>
          <w:sz w:val="24"/>
          <w:szCs w:val="24"/>
        </w:rPr>
        <w:t>троля над</w:t>
      </w:r>
      <w:r w:rsidRPr="00FC3BEE">
        <w:rPr>
          <w:rFonts w:ascii="Times New Roman" w:hAnsi="Times New Roman"/>
          <w:sz w:val="24"/>
          <w:szCs w:val="24"/>
        </w:rPr>
        <w:t xml:space="preserve"> осуществлением валютных операций с целью выработки рекомендаций по методологии и принципам валютного контроля. </w:t>
      </w:r>
      <w:r w:rsidR="000D3EF9" w:rsidRPr="00FC3BEE">
        <w:rPr>
          <w:rFonts w:ascii="Times New Roman" w:hAnsi="Times New Roman"/>
          <w:sz w:val="24"/>
          <w:szCs w:val="24"/>
        </w:rPr>
        <w:t>Особо необходимым является выработка и реализация механизмов совершенствования реализации</w:t>
      </w:r>
      <w:r w:rsidR="00382458">
        <w:rPr>
          <w:rFonts w:ascii="Times New Roman" w:hAnsi="Times New Roman"/>
          <w:sz w:val="24"/>
          <w:szCs w:val="24"/>
        </w:rPr>
        <w:t xml:space="preserve"> функций по валютному контролю.</w:t>
      </w:r>
    </w:p>
    <w:p w:rsidR="000D3EF9" w:rsidRPr="00FC3BEE" w:rsidRDefault="000D3EF9" w:rsidP="000D3EF9">
      <w:pPr>
        <w:pStyle w:val="aff5"/>
        <w:ind w:firstLine="708"/>
        <w:jc w:val="both"/>
        <w:rPr>
          <w:rFonts w:ascii="Times New Roman" w:hAnsi="Times New Roman"/>
          <w:sz w:val="24"/>
          <w:szCs w:val="24"/>
        </w:rPr>
      </w:pPr>
      <w:r w:rsidRPr="00FC3BEE">
        <w:rPr>
          <w:rFonts w:ascii="Times New Roman" w:hAnsi="Times New Roman"/>
          <w:sz w:val="24"/>
          <w:szCs w:val="24"/>
        </w:rPr>
        <w:t>3.6. Организация и осуществление внешнего контроля качества работы аудиторских организаций, проводящих обязательный аудит бухгалтерской (финансовой) отчетности организаций, определенных Федеральным законом «Об аудиторской деятельности».</w:t>
      </w:r>
    </w:p>
    <w:p w:rsidR="000D3EF9" w:rsidRPr="00FC3BEE" w:rsidRDefault="000D3EF9" w:rsidP="000D3EF9">
      <w:pPr>
        <w:autoSpaceDE w:val="0"/>
        <w:autoSpaceDN w:val="0"/>
        <w:adjustRightInd w:val="0"/>
        <w:spacing w:before="0"/>
        <w:ind w:firstLine="708"/>
        <w:outlineLvl w:val="2"/>
      </w:pPr>
      <w:r w:rsidRPr="00FC3BEE">
        <w:t xml:space="preserve">Внешний контроль качества работы аудиторских организаций обеспечивает реализацию прав пользователей бухгалтерской (финансовой) отчетности на получение достоверной информации о бухгалтерской (финансовой) отчетности, консолидированной отчетности общественно значимых организаций, указанных в части 3 статьи 5 Федерального закона от 30 декабря 2008 г. № 307-ФЗ «Об аудиторской деятельности», является одним из наиболее эффективных средств повышения эффективности оказания аудиторских услуг высокого качества, </w:t>
      </w:r>
    </w:p>
    <w:p w:rsidR="000D3EF9" w:rsidRPr="00FC3BEE" w:rsidRDefault="00D55618" w:rsidP="000D3EF9">
      <w:pPr>
        <w:autoSpaceDE w:val="0"/>
        <w:autoSpaceDN w:val="0"/>
        <w:adjustRightInd w:val="0"/>
        <w:spacing w:before="0"/>
        <w:ind w:firstLine="708"/>
        <w:outlineLvl w:val="2"/>
      </w:pPr>
      <w:r w:rsidRPr="00FC3BEE">
        <w:t>Надлежащее исполнение Росфиннадзором внешнего контроля качества работы аудиторских организаций будет способствовать повышению квалификации и качества работы аудиторских организаций, вытеснению с рынка аудиторских услуг недобросовестных и неквалифицированных участников, идентификации качества работы аудиторских организаций в целом и с</w:t>
      </w:r>
      <w:r>
        <w:t>остояния внутреннего контроля над</w:t>
      </w:r>
      <w:r w:rsidRPr="00FC3BEE">
        <w:t xml:space="preserve"> качеством предоставляемых  услуг.</w:t>
      </w:r>
    </w:p>
    <w:p w:rsidR="000D3EF9" w:rsidRPr="00FC3BEE" w:rsidRDefault="000D3EF9" w:rsidP="000D3EF9">
      <w:pPr>
        <w:autoSpaceDE w:val="0"/>
        <w:autoSpaceDN w:val="0"/>
        <w:adjustRightInd w:val="0"/>
        <w:spacing w:before="0"/>
        <w:ind w:firstLine="708"/>
        <w:outlineLvl w:val="2"/>
      </w:pPr>
      <w:r w:rsidRPr="00FC3BEE">
        <w:t xml:space="preserve">Исполнение государственной функции планируется осуществлять путем проведения проверок качества работы аудиторских организаций в соответствии с ежегодными планами Федеральной службы финансово-бюджетного надзора и ее территориальных органов по осуществлению внешнего контроля качества работы аудиторских организаций. </w:t>
      </w:r>
    </w:p>
    <w:p w:rsidR="000D3EF9" w:rsidRDefault="000D3EF9" w:rsidP="000D3EF9">
      <w:pPr>
        <w:autoSpaceDE w:val="0"/>
        <w:autoSpaceDN w:val="0"/>
        <w:adjustRightInd w:val="0"/>
        <w:spacing w:before="0"/>
        <w:ind w:firstLine="708"/>
        <w:outlineLvl w:val="2"/>
      </w:pPr>
      <w:r w:rsidRPr="00FC3BEE">
        <w:t>В целях повышения эффективности и качества исполнения государственной функции будет осуществляться взаимодействие Росфиннадзора с Советом по аудиторской деятельности при Министерстве финансов Российской Федерации, саморегулируемыми организациями аудиторов, международными и национальными надзорными органами иностранных государств, осуществляющими внешний контроль (инспектирование) качества работы аудиторских организаций.</w:t>
      </w:r>
    </w:p>
    <w:p w:rsidR="000D3EF9" w:rsidRPr="00FC3BEE" w:rsidRDefault="000D3EF9" w:rsidP="000D3EF9">
      <w:pPr>
        <w:autoSpaceDE w:val="0"/>
        <w:autoSpaceDN w:val="0"/>
        <w:adjustRightInd w:val="0"/>
        <w:spacing w:before="0"/>
        <w:ind w:firstLine="708"/>
        <w:outlineLvl w:val="2"/>
      </w:pPr>
    </w:p>
    <w:p w:rsidR="000D3EF9" w:rsidRPr="00FC3BEE" w:rsidRDefault="000D3EF9" w:rsidP="000D3EF9">
      <w:pPr>
        <w:pStyle w:val="ad"/>
        <w:spacing w:before="0"/>
        <w:ind w:firstLine="708"/>
        <w:rPr>
          <w:sz w:val="24"/>
          <w:szCs w:val="24"/>
        </w:rPr>
      </w:pPr>
      <w:r w:rsidRPr="00FC3BEE">
        <w:rPr>
          <w:b/>
          <w:sz w:val="24"/>
          <w:szCs w:val="24"/>
        </w:rPr>
        <w:t>5. Обоснование объема финансовых ресурсов, необходимых для реализации подпрограммы</w:t>
      </w:r>
    </w:p>
    <w:p w:rsidR="000D3EF9" w:rsidRPr="00FC3BEE" w:rsidRDefault="000D3EF9" w:rsidP="000D3EF9">
      <w:pPr>
        <w:spacing w:before="0"/>
        <w:ind w:firstLine="708"/>
      </w:pPr>
      <w:r w:rsidRPr="002019D2">
        <w:t>Финансовые ресур</w:t>
      </w:r>
      <w:r w:rsidR="00C51158">
        <w:t>сы, необходимые для реализации Г</w:t>
      </w:r>
      <w:r w:rsidRPr="002019D2">
        <w:t xml:space="preserve">осударственной программы в 2012-2014 годах, соответствуют объемам бюджетных ассигнований на 2012-2014 годы, предусмотренным Федеральным законом о федеральном бюджете на 2012 год и плановый период 2013 и 2014 годов. На 2015-2020 годы объемы бюджетных ассигнований, сохранены на уровне 2014 года или проиндексированы исходя из прогнозного уровня инфляции или исходя из прогнозного курса доллара США (в зависимости от типа </w:t>
      </w:r>
      <w:r w:rsidRPr="002019D2">
        <w:lastRenderedPageBreak/>
        <w:t>расходных обязательств). Бюджетные ассигнования, связанные с обслуживанием государственного долга Российской Федерации, определены исходя из прогнозного объема заимствований.</w:t>
      </w:r>
      <w:r w:rsidRPr="00FC3BEE">
        <w:t xml:space="preserve"> </w:t>
      </w:r>
    </w:p>
    <w:p w:rsidR="00CE257A" w:rsidRDefault="000D3EF9" w:rsidP="000D3EF9">
      <w:pPr>
        <w:pStyle w:val="ad"/>
        <w:spacing w:before="0"/>
        <w:ind w:firstLine="709"/>
        <w:rPr>
          <w:sz w:val="24"/>
          <w:szCs w:val="24"/>
        </w:rPr>
      </w:pPr>
      <w:r w:rsidRPr="00597BCF">
        <w:rPr>
          <w:sz w:val="24"/>
          <w:szCs w:val="24"/>
        </w:rPr>
        <w:t xml:space="preserve">Объем финансового обеспечения реализации подпрограммы за счет средств федерального бюджета за весь период ее реализации составляет </w:t>
      </w:r>
      <w:r w:rsidRPr="000D3EF9">
        <w:rPr>
          <w:sz w:val="24"/>
          <w:szCs w:val="24"/>
        </w:rPr>
        <w:t>27 750 642,46</w:t>
      </w:r>
      <w:r w:rsidRPr="00597BCF">
        <w:rPr>
          <w:sz w:val="24"/>
          <w:szCs w:val="24"/>
        </w:rPr>
        <w:t xml:space="preserve"> тыс. рублей. Ресурсное обеспечение реализации подпрограммы  по годам ее реализации представлено в таблице 6</w:t>
      </w:r>
      <w:r>
        <w:rPr>
          <w:sz w:val="24"/>
          <w:szCs w:val="24"/>
        </w:rPr>
        <w:t xml:space="preserve"> приложение 6.</w:t>
      </w:r>
    </w:p>
    <w:p w:rsidR="00CE257A" w:rsidRDefault="00CE257A" w:rsidP="002D404C">
      <w:pPr>
        <w:spacing w:before="0"/>
        <w:rPr>
          <w:b/>
        </w:rPr>
      </w:pPr>
    </w:p>
    <w:p w:rsidR="002019D2" w:rsidRPr="00A11BC3" w:rsidRDefault="00A11BC3" w:rsidP="00A11BC3">
      <w:pPr>
        <w:pStyle w:val="ad"/>
        <w:spacing w:before="0"/>
        <w:ind w:firstLine="708"/>
        <w:rPr>
          <w:sz w:val="24"/>
          <w:szCs w:val="24"/>
        </w:rPr>
      </w:pPr>
      <w:r>
        <w:rPr>
          <w:b/>
          <w:sz w:val="24"/>
          <w:szCs w:val="24"/>
        </w:rPr>
        <w:t>6</w:t>
      </w:r>
      <w:r w:rsidRPr="00FC3BEE">
        <w:rPr>
          <w:b/>
          <w:sz w:val="24"/>
          <w:szCs w:val="24"/>
        </w:rPr>
        <w:t xml:space="preserve">. </w:t>
      </w:r>
      <w:r w:rsidRPr="00597BCF">
        <w:rPr>
          <w:b/>
          <w:sz w:val="24"/>
          <w:szCs w:val="24"/>
        </w:rPr>
        <w:t>Методика оценки эффективности государственной программы</w:t>
      </w:r>
    </w:p>
    <w:p w:rsidR="00A11BC3" w:rsidRDefault="00A11BC3" w:rsidP="00A11BC3">
      <w:pPr>
        <w:pStyle w:val="ad"/>
        <w:spacing w:before="0"/>
        <w:ind w:firstLine="709"/>
        <w:rPr>
          <w:sz w:val="24"/>
          <w:szCs w:val="24"/>
        </w:rPr>
      </w:pPr>
      <w:r>
        <w:rPr>
          <w:sz w:val="24"/>
          <w:szCs w:val="24"/>
        </w:rPr>
        <w:t>Государственная программа представляет собой новый управленческий инструмент, нацеленный на институционализацию долгосрочной бюджетной стратегии и деятельности на федеральном уровне посредством создания оптимальных условий для обеспечения долгосрочной сбалансированности и устойчивости бюджетной системы Российской Федерации.</w:t>
      </w:r>
    </w:p>
    <w:p w:rsidR="00A11BC3" w:rsidRDefault="00A11BC3" w:rsidP="00A11BC3">
      <w:pPr>
        <w:pStyle w:val="ad"/>
        <w:spacing w:before="0"/>
        <w:ind w:firstLine="709"/>
        <w:rPr>
          <w:sz w:val="24"/>
          <w:szCs w:val="24"/>
        </w:rPr>
      </w:pPr>
      <w:r>
        <w:rPr>
          <w:sz w:val="24"/>
          <w:szCs w:val="24"/>
        </w:rPr>
        <w:t>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целом и ее подпрограмм, степень соответствия запланированному уровню затрат и эффективности средств федерального бюджета, а также соотношение  ожидаемых результатов с показателями, указанными в подпрограммах.</w:t>
      </w:r>
    </w:p>
    <w:p w:rsidR="00A11BC3" w:rsidRDefault="00A11BC3" w:rsidP="00A11BC3">
      <w:pPr>
        <w:pStyle w:val="ad"/>
        <w:spacing w:before="0"/>
        <w:ind w:firstLine="709"/>
        <w:rPr>
          <w:sz w:val="24"/>
          <w:szCs w:val="24"/>
        </w:rPr>
      </w:pPr>
      <w:r>
        <w:rPr>
          <w:sz w:val="24"/>
          <w:szCs w:val="24"/>
        </w:rPr>
        <w:t>Оценка эффективности Государственной программы осуществляется путем оценки достижения плановых параметров к фактическим результатам, а именно:</w:t>
      </w:r>
    </w:p>
    <w:p w:rsidR="00A11BC3" w:rsidRDefault="00A11BC3" w:rsidP="00B1328D">
      <w:pPr>
        <w:pStyle w:val="ad"/>
        <w:numPr>
          <w:ilvl w:val="0"/>
          <w:numId w:val="38"/>
        </w:numPr>
        <w:spacing w:before="0"/>
        <w:rPr>
          <w:sz w:val="24"/>
          <w:szCs w:val="24"/>
        </w:rPr>
      </w:pPr>
      <w:r>
        <w:rPr>
          <w:sz w:val="24"/>
          <w:szCs w:val="24"/>
        </w:rPr>
        <w:t>Оценка степени достижения целей и решения задач Государственной программы в целом путем сопоставления фактически значений индикаторов Государственной программы и их плановых значений по формуле:</w:t>
      </w:r>
    </w:p>
    <w:p w:rsidR="00A11BC3" w:rsidRDefault="00A11BC3" w:rsidP="00A11BC3">
      <w:pPr>
        <w:pStyle w:val="ad"/>
        <w:spacing w:before="0"/>
        <w:ind w:firstLine="709"/>
        <w:rPr>
          <w:sz w:val="24"/>
          <w:szCs w:val="24"/>
        </w:rPr>
      </w:pPr>
      <w:r w:rsidRPr="001917C9">
        <w:rPr>
          <w:b/>
        </w:rPr>
        <w:t>С</w:t>
      </w:r>
      <w:r w:rsidRPr="001917C9">
        <w:rPr>
          <w:b/>
          <w:sz w:val="16"/>
          <w:szCs w:val="16"/>
        </w:rPr>
        <w:t xml:space="preserve">д = </w:t>
      </w:r>
      <w:r w:rsidRPr="001917C9">
        <w:rPr>
          <w:b/>
        </w:rPr>
        <w:t>З</w:t>
      </w:r>
      <w:r w:rsidRPr="001917C9">
        <w:rPr>
          <w:b/>
          <w:sz w:val="16"/>
          <w:szCs w:val="16"/>
        </w:rPr>
        <w:t>ф</w:t>
      </w:r>
      <w:r w:rsidRPr="001917C9">
        <w:rPr>
          <w:b/>
        </w:rPr>
        <w:t>/З</w:t>
      </w:r>
      <w:r w:rsidRPr="001917C9">
        <w:rPr>
          <w:b/>
          <w:sz w:val="16"/>
          <w:szCs w:val="16"/>
        </w:rPr>
        <w:t xml:space="preserve">п * </w:t>
      </w:r>
      <w:r w:rsidRPr="001917C9">
        <w:rPr>
          <w:b/>
        </w:rPr>
        <w:t>100%</w:t>
      </w:r>
      <w:r>
        <w:rPr>
          <w:b/>
        </w:rPr>
        <w:t xml:space="preserve">, </w:t>
      </w:r>
      <w:r w:rsidRPr="001917C9">
        <w:rPr>
          <w:sz w:val="24"/>
          <w:szCs w:val="24"/>
        </w:rPr>
        <w:t>где</w:t>
      </w:r>
    </w:p>
    <w:p w:rsidR="00A11BC3" w:rsidRPr="001917C9" w:rsidRDefault="00A11BC3" w:rsidP="00A11BC3">
      <w:pPr>
        <w:pStyle w:val="ad"/>
        <w:spacing w:before="0"/>
        <w:ind w:left="2832"/>
        <w:rPr>
          <w:sz w:val="24"/>
          <w:szCs w:val="24"/>
        </w:rPr>
      </w:pPr>
      <w:r w:rsidRPr="001917C9">
        <w:rPr>
          <w:b/>
        </w:rPr>
        <w:t>С</w:t>
      </w:r>
      <w:r w:rsidRPr="001917C9">
        <w:rPr>
          <w:b/>
          <w:sz w:val="16"/>
          <w:szCs w:val="16"/>
        </w:rPr>
        <w:t>д</w:t>
      </w:r>
      <w:r>
        <w:rPr>
          <w:b/>
          <w:sz w:val="16"/>
          <w:szCs w:val="16"/>
        </w:rPr>
        <w:t xml:space="preserve"> </w:t>
      </w:r>
      <w:r w:rsidRPr="001917C9">
        <w:rPr>
          <w:sz w:val="24"/>
          <w:szCs w:val="24"/>
        </w:rPr>
        <w:t>– степень достижения целей;</w:t>
      </w:r>
    </w:p>
    <w:p w:rsidR="00A11BC3" w:rsidRPr="001917C9" w:rsidRDefault="00A11BC3" w:rsidP="00A11BC3">
      <w:pPr>
        <w:pStyle w:val="ad"/>
        <w:spacing w:before="0"/>
        <w:ind w:left="2832"/>
        <w:rPr>
          <w:sz w:val="24"/>
          <w:szCs w:val="24"/>
        </w:rPr>
      </w:pPr>
      <w:r w:rsidRPr="001917C9">
        <w:rPr>
          <w:b/>
        </w:rPr>
        <w:t>З</w:t>
      </w:r>
      <w:r w:rsidRPr="001917C9">
        <w:rPr>
          <w:b/>
          <w:sz w:val="16"/>
          <w:szCs w:val="16"/>
        </w:rPr>
        <w:t>ф</w:t>
      </w:r>
      <w:r>
        <w:rPr>
          <w:b/>
          <w:sz w:val="16"/>
          <w:szCs w:val="16"/>
        </w:rPr>
        <w:t xml:space="preserve">  </w:t>
      </w:r>
      <w:r w:rsidRPr="001917C9">
        <w:rPr>
          <w:b/>
          <w:sz w:val="24"/>
          <w:szCs w:val="24"/>
        </w:rPr>
        <w:t>-</w:t>
      </w:r>
      <w:r w:rsidRPr="001917C9">
        <w:rPr>
          <w:sz w:val="24"/>
          <w:szCs w:val="24"/>
        </w:rPr>
        <w:t xml:space="preserve"> фактическое значение индикаторов (показателей)</w:t>
      </w:r>
      <w:r>
        <w:rPr>
          <w:sz w:val="24"/>
          <w:szCs w:val="24"/>
        </w:rPr>
        <w:t>;</w:t>
      </w:r>
    </w:p>
    <w:p w:rsidR="00A11BC3" w:rsidRPr="001917C9" w:rsidRDefault="00A11BC3" w:rsidP="00A11BC3">
      <w:pPr>
        <w:pStyle w:val="ad"/>
        <w:spacing w:before="0"/>
        <w:ind w:left="2832"/>
        <w:rPr>
          <w:sz w:val="24"/>
          <w:szCs w:val="24"/>
        </w:rPr>
      </w:pPr>
      <w:r w:rsidRPr="001917C9">
        <w:rPr>
          <w:b/>
        </w:rPr>
        <w:t>З</w:t>
      </w:r>
      <w:r w:rsidRPr="001917C9">
        <w:rPr>
          <w:b/>
          <w:sz w:val="16"/>
          <w:szCs w:val="16"/>
        </w:rPr>
        <w:t>п</w:t>
      </w:r>
      <w:r>
        <w:rPr>
          <w:b/>
          <w:sz w:val="16"/>
          <w:szCs w:val="16"/>
        </w:rPr>
        <w:t xml:space="preserve"> </w:t>
      </w:r>
      <w:r w:rsidRPr="001917C9">
        <w:rPr>
          <w:sz w:val="24"/>
          <w:szCs w:val="24"/>
        </w:rPr>
        <w:t>– плановое значение индикаторов (показателя)</w:t>
      </w:r>
      <w:r>
        <w:rPr>
          <w:sz w:val="24"/>
          <w:szCs w:val="24"/>
        </w:rPr>
        <w:t>.</w:t>
      </w:r>
    </w:p>
    <w:p w:rsidR="00A11BC3" w:rsidRPr="001917C9" w:rsidRDefault="00A11BC3" w:rsidP="00A11BC3">
      <w:pPr>
        <w:pStyle w:val="ad"/>
        <w:spacing w:before="0"/>
        <w:ind w:firstLine="709"/>
        <w:rPr>
          <w:sz w:val="24"/>
          <w:szCs w:val="24"/>
        </w:rPr>
      </w:pPr>
    </w:p>
    <w:p w:rsidR="00A11BC3" w:rsidRDefault="00A11BC3" w:rsidP="00B1328D">
      <w:pPr>
        <w:pStyle w:val="ad"/>
        <w:numPr>
          <w:ilvl w:val="0"/>
          <w:numId w:val="38"/>
        </w:numPr>
        <w:spacing w:before="0"/>
        <w:rPr>
          <w:sz w:val="24"/>
          <w:szCs w:val="24"/>
        </w:rPr>
      </w:pPr>
      <w:r>
        <w:rPr>
          <w:sz w:val="24"/>
          <w:szCs w:val="24"/>
        </w:rPr>
        <w:t>Степень соответствия запланированному уровню затрат и эффективности использования средств федерального бюджета путем сопоставления плановых и фактических объемов финансирования основных мероприятий, представленных в таблице 6 «Ресурсное обеспечение реализация Государственной программы» по каждому источнику ресурсного обеспечения по формуле:</w:t>
      </w:r>
    </w:p>
    <w:p w:rsidR="00A11BC3" w:rsidRPr="00B1428F" w:rsidRDefault="00A11BC3" w:rsidP="00A11BC3">
      <w:pPr>
        <w:pStyle w:val="ad"/>
        <w:spacing w:before="0"/>
        <w:ind w:firstLine="709"/>
        <w:rPr>
          <w:b/>
          <w:sz w:val="24"/>
          <w:szCs w:val="24"/>
        </w:rPr>
      </w:pPr>
      <w:r w:rsidRPr="00B1428F">
        <w:rPr>
          <w:b/>
        </w:rPr>
        <w:t>У</w:t>
      </w:r>
      <w:r w:rsidRPr="00B1428F">
        <w:rPr>
          <w:b/>
          <w:sz w:val="16"/>
          <w:szCs w:val="16"/>
        </w:rPr>
        <w:t>ф</w:t>
      </w:r>
      <w:r w:rsidRPr="00B1428F">
        <w:rPr>
          <w:b/>
          <w:sz w:val="24"/>
          <w:szCs w:val="24"/>
        </w:rPr>
        <w:t>=</w:t>
      </w:r>
      <w:r w:rsidRPr="00B1428F">
        <w:rPr>
          <w:b/>
        </w:rPr>
        <w:t>Ф</w:t>
      </w:r>
      <w:r w:rsidRPr="00B1428F">
        <w:rPr>
          <w:b/>
          <w:sz w:val="16"/>
          <w:szCs w:val="16"/>
        </w:rPr>
        <w:t>ф</w:t>
      </w:r>
      <w:r w:rsidRPr="00B1428F">
        <w:rPr>
          <w:b/>
          <w:sz w:val="24"/>
          <w:szCs w:val="24"/>
        </w:rPr>
        <w:t>/</w:t>
      </w:r>
      <w:r w:rsidRPr="00B1428F">
        <w:rPr>
          <w:b/>
        </w:rPr>
        <w:t>Ф</w:t>
      </w:r>
      <w:r w:rsidRPr="00B1428F">
        <w:rPr>
          <w:b/>
          <w:sz w:val="16"/>
          <w:szCs w:val="16"/>
        </w:rPr>
        <w:t>п</w:t>
      </w:r>
      <w:r w:rsidRPr="00B1428F">
        <w:rPr>
          <w:b/>
          <w:sz w:val="24"/>
          <w:szCs w:val="24"/>
        </w:rPr>
        <w:t xml:space="preserve"> </w:t>
      </w:r>
      <w:r w:rsidRPr="00B1428F">
        <w:rPr>
          <w:b/>
        </w:rPr>
        <w:t>* 100%</w:t>
      </w:r>
      <w:r w:rsidRPr="00B1428F">
        <w:t xml:space="preserve">, </w:t>
      </w:r>
      <w:r w:rsidRPr="00B1428F">
        <w:rPr>
          <w:sz w:val="24"/>
          <w:szCs w:val="24"/>
        </w:rPr>
        <w:t>где</w:t>
      </w:r>
    </w:p>
    <w:p w:rsidR="00A11BC3" w:rsidRPr="00B1428F" w:rsidRDefault="00A11BC3" w:rsidP="00A11BC3">
      <w:pPr>
        <w:spacing w:before="0"/>
        <w:rPr>
          <w:bCs/>
        </w:rPr>
      </w:pPr>
      <w:r w:rsidRPr="001917C9">
        <w:rPr>
          <w:b/>
          <w:bCs/>
          <w:sz w:val="28"/>
          <w:szCs w:val="28"/>
        </w:rPr>
        <w:t xml:space="preserve">          </w:t>
      </w:r>
      <w:r>
        <w:rPr>
          <w:b/>
          <w:bCs/>
          <w:sz w:val="28"/>
          <w:szCs w:val="28"/>
        </w:rPr>
        <w:tab/>
      </w:r>
      <w:r>
        <w:rPr>
          <w:b/>
          <w:bCs/>
          <w:sz w:val="28"/>
          <w:szCs w:val="28"/>
        </w:rPr>
        <w:tab/>
      </w:r>
      <w:r>
        <w:rPr>
          <w:b/>
          <w:bCs/>
          <w:sz w:val="28"/>
          <w:szCs w:val="28"/>
        </w:rPr>
        <w:tab/>
      </w:r>
      <w:r w:rsidRPr="00B1428F">
        <w:rPr>
          <w:b/>
          <w:sz w:val="28"/>
          <w:szCs w:val="28"/>
        </w:rPr>
        <w:t>У</w:t>
      </w:r>
      <w:r w:rsidRPr="00B1428F">
        <w:rPr>
          <w:b/>
          <w:sz w:val="16"/>
          <w:szCs w:val="16"/>
        </w:rPr>
        <w:t>ф</w:t>
      </w:r>
      <w:r>
        <w:rPr>
          <w:b/>
          <w:sz w:val="16"/>
          <w:szCs w:val="16"/>
        </w:rPr>
        <w:t xml:space="preserve">  - </w:t>
      </w:r>
      <w:r w:rsidRPr="00B1428F">
        <w:rPr>
          <w:bCs/>
        </w:rPr>
        <w:t xml:space="preserve">уровень </w:t>
      </w:r>
      <w:r>
        <w:rPr>
          <w:bCs/>
        </w:rPr>
        <w:t>финансирования реализация основных мероприятий;</w:t>
      </w:r>
    </w:p>
    <w:p w:rsidR="00A11BC3" w:rsidRDefault="00A11BC3" w:rsidP="00A11BC3">
      <w:pPr>
        <w:pStyle w:val="ad"/>
        <w:spacing w:before="0"/>
        <w:ind w:left="2127" w:hanging="3"/>
        <w:rPr>
          <w:sz w:val="24"/>
          <w:szCs w:val="24"/>
        </w:rPr>
      </w:pPr>
      <w:r w:rsidRPr="00B1428F">
        <w:rPr>
          <w:b/>
        </w:rPr>
        <w:t>Ф</w:t>
      </w:r>
      <w:r w:rsidRPr="00B1428F">
        <w:rPr>
          <w:b/>
          <w:sz w:val="16"/>
          <w:szCs w:val="16"/>
        </w:rPr>
        <w:t>ф</w:t>
      </w:r>
      <w:r>
        <w:rPr>
          <w:b/>
          <w:sz w:val="16"/>
          <w:szCs w:val="16"/>
        </w:rPr>
        <w:t xml:space="preserve"> </w:t>
      </w:r>
      <w:r w:rsidRPr="00B1428F">
        <w:rPr>
          <w:sz w:val="24"/>
          <w:szCs w:val="24"/>
        </w:rPr>
        <w:t>– фактический объем финансовых ресурсов, направленных на реализацию мероприятий;</w:t>
      </w:r>
    </w:p>
    <w:p w:rsidR="00A11BC3" w:rsidRDefault="00A11BC3" w:rsidP="00A11BC3">
      <w:pPr>
        <w:pStyle w:val="ad"/>
        <w:spacing w:before="0"/>
        <w:ind w:left="2127" w:hanging="2"/>
        <w:rPr>
          <w:sz w:val="24"/>
          <w:szCs w:val="24"/>
        </w:rPr>
      </w:pPr>
      <w:r w:rsidRPr="00B1428F">
        <w:rPr>
          <w:b/>
        </w:rPr>
        <w:t>Ф</w:t>
      </w:r>
      <w:r w:rsidRPr="00B1428F">
        <w:rPr>
          <w:b/>
          <w:sz w:val="16"/>
          <w:szCs w:val="16"/>
        </w:rPr>
        <w:t>п</w:t>
      </w:r>
      <w:r>
        <w:rPr>
          <w:b/>
          <w:sz w:val="16"/>
          <w:szCs w:val="16"/>
        </w:rPr>
        <w:t xml:space="preserve"> </w:t>
      </w:r>
      <w:r w:rsidRPr="00B1428F">
        <w:rPr>
          <w:sz w:val="24"/>
          <w:szCs w:val="24"/>
        </w:rPr>
        <w:t>– плановый объем финансовых ресурсов на соответствующий отчетный период.</w:t>
      </w:r>
    </w:p>
    <w:p w:rsidR="00A11BC3" w:rsidRDefault="00A11BC3" w:rsidP="00B1328D">
      <w:pPr>
        <w:pStyle w:val="ad"/>
        <w:numPr>
          <w:ilvl w:val="0"/>
          <w:numId w:val="38"/>
        </w:numPr>
        <w:spacing w:before="0"/>
        <w:rPr>
          <w:sz w:val="24"/>
          <w:szCs w:val="24"/>
        </w:rPr>
      </w:pPr>
      <w:r>
        <w:rPr>
          <w:sz w:val="24"/>
          <w:szCs w:val="24"/>
        </w:rPr>
        <w:t>Степень реализация мероприятий (достижение ожидаемых непосредственных результатов их реализации) на основе сопоставления ожидаемых и фактически полученных результатов реализации мероприятий по годам на основе ежегодных планов реализации Государственной программы.</w:t>
      </w:r>
    </w:p>
    <w:p w:rsidR="00040F2D" w:rsidRDefault="00040F2D" w:rsidP="00040F2D">
      <w:pPr>
        <w:pStyle w:val="ad"/>
        <w:spacing w:before="0"/>
        <w:ind w:left="769"/>
        <w:rPr>
          <w:sz w:val="24"/>
          <w:szCs w:val="24"/>
        </w:rPr>
      </w:pPr>
    </w:p>
    <w:p w:rsidR="0007661F" w:rsidRPr="00597BCF" w:rsidRDefault="00DB4AC1" w:rsidP="002D404C">
      <w:pPr>
        <w:pStyle w:val="a8"/>
        <w:spacing w:before="0" w:after="0"/>
        <w:rPr>
          <w:sz w:val="24"/>
          <w:szCs w:val="24"/>
        </w:rPr>
      </w:pPr>
      <w:r w:rsidRPr="00597BCF">
        <w:rPr>
          <w:sz w:val="24"/>
          <w:szCs w:val="24"/>
        </w:rPr>
        <w:t xml:space="preserve">Подпрограмма </w:t>
      </w:r>
    </w:p>
    <w:p w:rsidR="00C97E69" w:rsidRDefault="00DB4AC1" w:rsidP="002D404C">
      <w:pPr>
        <w:pStyle w:val="a8"/>
        <w:spacing w:before="0" w:after="0"/>
        <w:rPr>
          <w:sz w:val="24"/>
          <w:szCs w:val="24"/>
        </w:rPr>
      </w:pPr>
      <w:r w:rsidRPr="00597BCF">
        <w:rPr>
          <w:sz w:val="24"/>
          <w:szCs w:val="24"/>
        </w:rPr>
        <w:t xml:space="preserve">«Обеспечение функционирования и развитие налоговой системы </w:t>
      </w:r>
    </w:p>
    <w:p w:rsidR="00481E1A" w:rsidRPr="00597BCF" w:rsidRDefault="00DB4AC1" w:rsidP="002D404C">
      <w:pPr>
        <w:pStyle w:val="a8"/>
        <w:spacing w:before="0" w:after="0"/>
        <w:rPr>
          <w:sz w:val="24"/>
          <w:szCs w:val="24"/>
        </w:rPr>
      </w:pPr>
      <w:r w:rsidRPr="00597BCF">
        <w:rPr>
          <w:sz w:val="24"/>
          <w:szCs w:val="24"/>
        </w:rPr>
        <w:t>Российской Федерации»</w:t>
      </w:r>
    </w:p>
    <w:p w:rsidR="00481E1A" w:rsidRPr="00597BCF" w:rsidRDefault="00481E1A" w:rsidP="002D404C">
      <w:pPr>
        <w:spacing w:before="0"/>
      </w:pPr>
    </w:p>
    <w:p w:rsidR="00481E1A" w:rsidRPr="00597BCF" w:rsidRDefault="00DB4AC1" w:rsidP="00A91836">
      <w:pPr>
        <w:pStyle w:val="ad"/>
        <w:spacing w:before="0"/>
        <w:ind w:firstLine="708"/>
        <w:rPr>
          <w:sz w:val="24"/>
          <w:szCs w:val="24"/>
        </w:rPr>
      </w:pPr>
      <w:r w:rsidRPr="00597BCF">
        <w:rPr>
          <w:b/>
          <w:sz w:val="24"/>
          <w:szCs w:val="24"/>
        </w:rPr>
        <w:lastRenderedPageBreak/>
        <w:t>1. Характеристика сферы реализации подпрограммы, описание основных проблем в указанной сфере и прогноз ее развития</w:t>
      </w:r>
    </w:p>
    <w:p w:rsidR="00481E1A" w:rsidRPr="00597BCF" w:rsidRDefault="00DB4AC1" w:rsidP="002D404C">
      <w:pPr>
        <w:pStyle w:val="ad"/>
        <w:spacing w:before="0"/>
        <w:ind w:firstLine="708"/>
        <w:rPr>
          <w:sz w:val="24"/>
          <w:szCs w:val="24"/>
        </w:rPr>
      </w:pPr>
      <w:r w:rsidRPr="00597BCF">
        <w:rPr>
          <w:sz w:val="24"/>
          <w:szCs w:val="24"/>
        </w:rPr>
        <w:t>Эффективная налоговая система (включающая как основные элементы налогообложения, так и процедуры налогового администрирования) должна соответствовать следующим основным требованиям.</w:t>
      </w:r>
    </w:p>
    <w:p w:rsidR="00481E1A" w:rsidRPr="00597BCF" w:rsidRDefault="00DB4AC1" w:rsidP="002D404C">
      <w:pPr>
        <w:pStyle w:val="ad"/>
        <w:spacing w:before="0"/>
        <w:ind w:firstLine="708"/>
        <w:rPr>
          <w:sz w:val="24"/>
          <w:szCs w:val="24"/>
        </w:rPr>
      </w:pPr>
      <w:r w:rsidRPr="00597BCF">
        <w:rPr>
          <w:sz w:val="24"/>
          <w:szCs w:val="24"/>
        </w:rPr>
        <w:t>Во-первых, учитывая, что за счет налоговых поступлений формиру</w:t>
      </w:r>
      <w:r w:rsidR="00F9714B" w:rsidRPr="00597BCF">
        <w:rPr>
          <w:sz w:val="24"/>
          <w:szCs w:val="24"/>
        </w:rPr>
        <w:t xml:space="preserve">ется более 70% доходов </w:t>
      </w:r>
      <w:r w:rsidRPr="00597BCF">
        <w:rPr>
          <w:sz w:val="24"/>
          <w:szCs w:val="24"/>
        </w:rPr>
        <w:t>бюджетной системы Российской Федерации, налоговая система должна обеспечивать устойчивое формирование бюджетных доходов, необходимых для исполнения расходных обязательств Российской Федерации, субъектов Российской Федерации и муниципальных образований при осуществлении Федеральной налоговой службой и ее территориальными органами функций главного администратора доходов соответствующих бюджетов.</w:t>
      </w:r>
    </w:p>
    <w:p w:rsidR="00481E1A" w:rsidRPr="00597BCF" w:rsidRDefault="00DB4AC1" w:rsidP="002D404C">
      <w:pPr>
        <w:pStyle w:val="ad"/>
        <w:spacing w:before="0"/>
        <w:ind w:firstLine="708"/>
        <w:rPr>
          <w:sz w:val="24"/>
          <w:szCs w:val="24"/>
        </w:rPr>
      </w:pPr>
      <w:r w:rsidRPr="00597BCF">
        <w:rPr>
          <w:sz w:val="24"/>
          <w:szCs w:val="24"/>
        </w:rPr>
        <w:t>Во-вторых, уровень и структура налоговой нагрузки не должны ухудшать условия для экономического роста, искажать условия конкуренции, препятствовать притоку инвестиций. В современных условиях налоговая политика является одним из наиболее значимых инструментов для повышения конкурентоспособности экономики Российской Федерации.</w:t>
      </w:r>
    </w:p>
    <w:p w:rsidR="00B510CA" w:rsidRPr="00597BCF" w:rsidRDefault="00B510CA" w:rsidP="002D404C">
      <w:pPr>
        <w:spacing w:before="0"/>
        <w:ind w:firstLine="748"/>
      </w:pPr>
      <w:r w:rsidRPr="00597BCF">
        <w:t>В третьих, налоговое администрирование должно осуществляться  на основе минимизации издержек для экономических субъектов за счет:</w:t>
      </w:r>
    </w:p>
    <w:p w:rsidR="00B510CA" w:rsidRPr="00597BCF" w:rsidRDefault="00B510CA" w:rsidP="002D404C">
      <w:pPr>
        <w:spacing w:before="0"/>
        <w:ind w:firstLine="748"/>
      </w:pPr>
      <w:r w:rsidRPr="00597BCF">
        <w:t xml:space="preserve">совершенствования налогового учета и отчетности, </w:t>
      </w:r>
    </w:p>
    <w:p w:rsidR="00B96B18" w:rsidRPr="00597BCF" w:rsidRDefault="00B510CA" w:rsidP="002D404C">
      <w:pPr>
        <w:pStyle w:val="ad"/>
        <w:spacing w:before="0"/>
        <w:ind w:firstLine="708"/>
        <w:rPr>
          <w:sz w:val="24"/>
          <w:szCs w:val="24"/>
        </w:rPr>
      </w:pPr>
      <w:r w:rsidRPr="00597BCF">
        <w:rPr>
          <w:sz w:val="24"/>
          <w:szCs w:val="24"/>
        </w:rPr>
        <w:t>обеспечения прозрачности и упрощения процедур взаимодействия налогоплательщиков с налоговыми органами</w:t>
      </w:r>
      <w:r w:rsidR="00B96B18"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Указанные требования реализуются в рамках осуществления Минфином России функций по выработке государственной политики и нормативно-правовому регулированию в сфере налоговой политики и осуществления Федеральной налоговой службой и ее территориальными органами функций главного администратора доходов бюджетов бюджетной системы Российской Федерации.</w:t>
      </w:r>
    </w:p>
    <w:p w:rsidR="00481E1A" w:rsidRPr="00597BCF" w:rsidRDefault="00DB4AC1" w:rsidP="002D404C">
      <w:pPr>
        <w:pStyle w:val="ad"/>
        <w:spacing w:before="0"/>
        <w:ind w:firstLine="708"/>
        <w:rPr>
          <w:sz w:val="24"/>
          <w:szCs w:val="24"/>
        </w:rPr>
      </w:pPr>
      <w:r w:rsidRPr="00597BCF">
        <w:rPr>
          <w:sz w:val="24"/>
          <w:szCs w:val="24"/>
        </w:rPr>
        <w:t>Развитие налоговой системы Российской Федерации осуществляется по следующим направлениям:</w:t>
      </w:r>
    </w:p>
    <w:p w:rsidR="00481E1A" w:rsidRPr="00597BCF" w:rsidRDefault="00DB4AC1" w:rsidP="002D404C">
      <w:pPr>
        <w:pStyle w:val="ad"/>
        <w:spacing w:before="0"/>
        <w:ind w:firstLine="708"/>
        <w:rPr>
          <w:sz w:val="24"/>
          <w:szCs w:val="24"/>
        </w:rPr>
      </w:pPr>
      <w:r w:rsidRPr="00597BCF">
        <w:rPr>
          <w:sz w:val="24"/>
          <w:szCs w:val="24"/>
        </w:rPr>
        <w:t>обеспечение экономически обоснованной налоговой нагрузки;</w:t>
      </w:r>
    </w:p>
    <w:p w:rsidR="00481E1A" w:rsidRPr="00597BCF" w:rsidRDefault="00DB4AC1" w:rsidP="002D404C">
      <w:pPr>
        <w:pStyle w:val="ad"/>
        <w:spacing w:before="0"/>
        <w:ind w:firstLine="708"/>
        <w:rPr>
          <w:sz w:val="24"/>
          <w:szCs w:val="24"/>
        </w:rPr>
      </w:pPr>
      <w:r w:rsidRPr="00597BCF">
        <w:rPr>
          <w:sz w:val="24"/>
          <w:szCs w:val="24"/>
        </w:rPr>
        <w:t>обеспечение полного исполнения налогоплательщиками налоговых обязательств;</w:t>
      </w:r>
    </w:p>
    <w:p w:rsidR="00481E1A" w:rsidRPr="00597BCF" w:rsidRDefault="00DB4AC1" w:rsidP="002D404C">
      <w:pPr>
        <w:pStyle w:val="ad"/>
        <w:spacing w:before="0"/>
        <w:ind w:firstLine="708"/>
        <w:rPr>
          <w:sz w:val="24"/>
          <w:szCs w:val="24"/>
        </w:rPr>
      </w:pPr>
      <w:r w:rsidRPr="00597BCF">
        <w:rPr>
          <w:sz w:val="24"/>
          <w:szCs w:val="24"/>
        </w:rPr>
        <w:t>повышение качества налогового администрирования;</w:t>
      </w:r>
    </w:p>
    <w:p w:rsidR="00481E1A" w:rsidRPr="00597BCF" w:rsidRDefault="00DB4AC1" w:rsidP="002D404C">
      <w:pPr>
        <w:pStyle w:val="ad"/>
        <w:spacing w:before="0"/>
        <w:ind w:firstLine="708"/>
        <w:rPr>
          <w:sz w:val="24"/>
          <w:szCs w:val="24"/>
        </w:rPr>
      </w:pPr>
      <w:r w:rsidRPr="00597BCF">
        <w:rPr>
          <w:sz w:val="24"/>
          <w:szCs w:val="24"/>
        </w:rPr>
        <w:t>совершенствование законодательства о налогах и сборах.</w:t>
      </w:r>
    </w:p>
    <w:p w:rsidR="00481E1A" w:rsidRPr="00597BCF" w:rsidRDefault="00DB4AC1" w:rsidP="002D404C">
      <w:pPr>
        <w:pStyle w:val="ad"/>
        <w:spacing w:before="0"/>
        <w:ind w:firstLine="708"/>
        <w:rPr>
          <w:sz w:val="24"/>
          <w:szCs w:val="24"/>
        </w:rPr>
      </w:pPr>
      <w:r w:rsidRPr="00597BCF">
        <w:rPr>
          <w:sz w:val="24"/>
          <w:szCs w:val="24"/>
        </w:rPr>
        <w:t>В целях совершенствования налоговой системы Российской</w:t>
      </w:r>
      <w:r w:rsidR="00BA24FB" w:rsidRPr="00597BCF">
        <w:rPr>
          <w:sz w:val="24"/>
          <w:szCs w:val="24"/>
        </w:rPr>
        <w:t xml:space="preserve"> </w:t>
      </w:r>
      <w:r w:rsidRPr="00597BCF">
        <w:rPr>
          <w:sz w:val="24"/>
          <w:szCs w:val="24"/>
        </w:rPr>
        <w:t>Федерации</w:t>
      </w:r>
      <w:r w:rsidR="00BA24FB" w:rsidRPr="00597BCF">
        <w:rPr>
          <w:sz w:val="24"/>
          <w:szCs w:val="24"/>
        </w:rPr>
        <w:t xml:space="preserve"> </w:t>
      </w:r>
      <w:r w:rsidRPr="00597BCF">
        <w:rPr>
          <w:sz w:val="24"/>
          <w:szCs w:val="24"/>
        </w:rPr>
        <w:t>подпрограммой предусматривается реализация мер, направленных на повышение эффективности налоговой системы Российской Федерации: анализ и прогнозирование влияния налоговой нагрузки на функциониро</w:t>
      </w:r>
      <w:r w:rsidR="0095551E" w:rsidRPr="00597BCF">
        <w:rPr>
          <w:sz w:val="24"/>
          <w:szCs w:val="24"/>
        </w:rPr>
        <w:t>вание отраслей экономики</w:t>
      </w:r>
      <w:r w:rsidRPr="00597BCF">
        <w:rPr>
          <w:sz w:val="24"/>
          <w:szCs w:val="24"/>
        </w:rPr>
        <w:t>; выработка единой правоприменительной практики налоговых органов; развитие системы электронного взаимодействия между налоговыми органами и налогоплательщиками; осуществление контроля и надзора за соблюдением законодательства о налогах и сборах.</w:t>
      </w:r>
    </w:p>
    <w:p w:rsidR="00BA24FB" w:rsidRDefault="001000D4" w:rsidP="002D404C">
      <w:pPr>
        <w:pStyle w:val="ad"/>
        <w:spacing w:before="0"/>
        <w:ind w:firstLine="709"/>
        <w:rPr>
          <w:sz w:val="24"/>
          <w:szCs w:val="24"/>
        </w:rPr>
      </w:pPr>
      <w:r w:rsidRPr="00597BCF">
        <w:rPr>
          <w:sz w:val="24"/>
          <w:szCs w:val="24"/>
        </w:rPr>
        <w:t xml:space="preserve">Планируемыми результатами реализации настоящей подпрограммы являются: повышение собираемости налогов и сборов; </w:t>
      </w:r>
      <w:r w:rsidR="00F30F72" w:rsidRPr="00F30F72">
        <w:rPr>
          <w:sz w:val="24"/>
          <w:szCs w:val="24"/>
        </w:rPr>
        <w:t>с</w:t>
      </w:r>
      <w:r w:rsidR="00F30F72" w:rsidRPr="00F30F72">
        <w:rPr>
          <w:rStyle w:val="FontStyle11"/>
          <w:sz w:val="24"/>
          <w:szCs w:val="24"/>
        </w:rPr>
        <w:t>нижение соотношения объема задолженности по налогам и сборам к объему поступлений по налогам и сборам в бюджетную систему Российской Федерации</w:t>
      </w:r>
      <w:r w:rsidRPr="00F30F72">
        <w:rPr>
          <w:sz w:val="24"/>
          <w:szCs w:val="24"/>
        </w:rPr>
        <w:t xml:space="preserve">; повышение доли налогоплательщиков, </w:t>
      </w:r>
      <w:r w:rsidRPr="00597BCF">
        <w:rPr>
          <w:sz w:val="24"/>
          <w:szCs w:val="24"/>
        </w:rPr>
        <w:t>добросовестно исполняющих налоговые обязательства, а также легализация «теневой» налоговой базы; увеличение доли налогоплательщиков, удовлетворительно оценивающих работу налоговых органов.</w:t>
      </w:r>
    </w:p>
    <w:p w:rsidR="00E4640C" w:rsidRPr="00E4640C" w:rsidRDefault="00E4640C" w:rsidP="00E4640C">
      <w:pPr>
        <w:pStyle w:val="Default"/>
        <w:ind w:firstLine="709"/>
        <w:jc w:val="both"/>
      </w:pPr>
      <w:r w:rsidRPr="00E4640C">
        <w:t xml:space="preserve"> Основные направления налоговой политики Российской Федерации на 2013 год и на плановый период 2014 и 2015 годов  подготовлены </w:t>
      </w:r>
      <w:r>
        <w:t xml:space="preserve">Минфином России </w:t>
      </w:r>
      <w:r w:rsidRPr="00E4640C">
        <w:t xml:space="preserve">в рамках составления проекта федерального бюджета на очередной финансовый год и двухлетний плановый период. Основные направления налоговой политики являются одним из </w:t>
      </w:r>
      <w:r w:rsidRPr="00E4640C">
        <w:lastRenderedPageBreak/>
        <w:t xml:space="preserve">документов, который необходимо учитывать в процессе бюджетного проектирования, как при планировании федерального бюджета, так и при подготовке проектов бюджетов субъектов Российской Федерации. </w:t>
      </w:r>
    </w:p>
    <w:p w:rsidR="00E4640C" w:rsidRPr="00E4640C" w:rsidRDefault="00E4640C" w:rsidP="00E4640C">
      <w:pPr>
        <w:pStyle w:val="Default"/>
        <w:ind w:firstLine="709"/>
        <w:jc w:val="both"/>
      </w:pPr>
      <w:r w:rsidRPr="00E4640C">
        <w:t xml:space="preserve">Помимо решения задач в области бюджетного планирования Основные направления налоговой политики позволяют экономическим агентам определить ориентиры в налоговой сфере на трехлетний период, что предопределяет стабильность и определенность условий ведения экономической деятельности на территории Российской Федерации. Несмотря на то, что Основные направления налоговой политики не являются нормативным правовым актом, этот документ представляет собой основание для подготовки федеральными органами исполнительной власти изменений в законодательство о налогах и сборах, соответствующих предусмотренным в нем положениям, и внесения их в Правительство Российской Федерации. Такой порядок приводит к увеличению прозрачности и прогнозируемости налоговой политики государства. Предсказуемость действий государственных органов в налоговой сфере имеет ключевое значение для инвесторов, принимающих долгосрочные инвестиционные решения. </w:t>
      </w:r>
    </w:p>
    <w:p w:rsidR="00D24666" w:rsidRDefault="00E4640C" w:rsidP="00D24666">
      <w:pPr>
        <w:pStyle w:val="ad"/>
        <w:spacing w:before="0"/>
        <w:ind w:firstLine="708"/>
        <w:rPr>
          <w:sz w:val="24"/>
          <w:szCs w:val="24"/>
        </w:rPr>
      </w:pPr>
      <w:r w:rsidRPr="00E4640C">
        <w:rPr>
          <w:sz w:val="24"/>
          <w:szCs w:val="24"/>
        </w:rPr>
        <w:t xml:space="preserve">В трехлетней перспективе 2013–2015 годов приоритеты Правительства Российской Федерации в области налоговой политики остаются такими же, как и ранее – создание эффективной и стабильной налоговой системы, обеспечивающей бюджетную устойчивость в среднесрочной и долгосрочной перспективе. Основными целями </w:t>
      </w:r>
      <w:r w:rsidRPr="00040F2D">
        <w:rPr>
          <w:sz w:val="24"/>
          <w:szCs w:val="24"/>
        </w:rPr>
        <w:t>налоговой политики продолжают оставаться поддержка инвестиций, а также стимулирование инновационной деятельности.</w:t>
      </w:r>
      <w:r w:rsidR="00570CC4" w:rsidRPr="00040F2D" w:rsidDel="00570CC4">
        <w:rPr>
          <w:sz w:val="24"/>
          <w:szCs w:val="24"/>
        </w:rPr>
        <w:t xml:space="preserve"> </w:t>
      </w:r>
      <w:r w:rsidR="00D24666" w:rsidRPr="00040F2D">
        <w:rPr>
          <w:sz w:val="24"/>
          <w:szCs w:val="24"/>
        </w:rPr>
        <w:t xml:space="preserve">Прогноз развития </w:t>
      </w:r>
      <w:r w:rsidR="006228A1" w:rsidRPr="00040F2D">
        <w:rPr>
          <w:sz w:val="24"/>
          <w:szCs w:val="24"/>
        </w:rPr>
        <w:t xml:space="preserve">сферы реализации </w:t>
      </w:r>
      <w:r w:rsidR="00D24666" w:rsidRPr="00040F2D">
        <w:rPr>
          <w:sz w:val="24"/>
          <w:szCs w:val="24"/>
        </w:rPr>
        <w:t xml:space="preserve">подпрограммы непосредственно связан </w:t>
      </w:r>
      <w:r w:rsidR="006228A1" w:rsidRPr="00040F2D">
        <w:rPr>
          <w:sz w:val="24"/>
          <w:szCs w:val="24"/>
        </w:rPr>
        <w:t xml:space="preserve">с </w:t>
      </w:r>
      <w:r w:rsidR="00D24666" w:rsidRPr="00040F2D">
        <w:rPr>
          <w:sz w:val="24"/>
          <w:szCs w:val="24"/>
        </w:rPr>
        <w:t>долгосрочной бюджетной стратегией и сценарными условиями варианта прогноза социально-экономического развития в 2013-2015 годах</w:t>
      </w:r>
      <w:r w:rsidR="006228A1" w:rsidRPr="00040F2D">
        <w:rPr>
          <w:sz w:val="24"/>
          <w:szCs w:val="24"/>
        </w:rPr>
        <w:t>.</w:t>
      </w:r>
    </w:p>
    <w:p w:rsidR="00E4640C" w:rsidRPr="00597BCF" w:rsidRDefault="00E4640C" w:rsidP="00040F2D">
      <w:pPr>
        <w:pStyle w:val="ad"/>
        <w:spacing w:before="0"/>
        <w:rPr>
          <w:sz w:val="24"/>
          <w:szCs w:val="24"/>
        </w:rPr>
      </w:pPr>
    </w:p>
    <w:p w:rsidR="00481E1A" w:rsidRPr="00597BCF" w:rsidRDefault="00DB4AC1" w:rsidP="002D404C">
      <w:pPr>
        <w:pStyle w:val="ad"/>
        <w:spacing w:before="0"/>
        <w:ind w:firstLine="709"/>
        <w:rPr>
          <w:sz w:val="24"/>
          <w:szCs w:val="24"/>
        </w:rPr>
      </w:pPr>
      <w:r w:rsidRPr="00597BCF">
        <w:rPr>
          <w:b/>
          <w:sz w:val="24"/>
          <w:szCs w:val="24"/>
        </w:rPr>
        <w:t>2.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81E1A" w:rsidRPr="00597BCF" w:rsidRDefault="00DB4AC1" w:rsidP="002D404C">
      <w:pPr>
        <w:pStyle w:val="ad"/>
        <w:spacing w:before="0"/>
        <w:ind w:firstLine="708"/>
        <w:rPr>
          <w:sz w:val="24"/>
          <w:szCs w:val="24"/>
        </w:rPr>
      </w:pPr>
      <w:r w:rsidRPr="00597BCF">
        <w:rPr>
          <w:sz w:val="24"/>
          <w:szCs w:val="24"/>
        </w:rPr>
        <w:t>Приоритеты реализаци</w:t>
      </w:r>
      <w:r w:rsidR="003052AC" w:rsidRPr="00597BCF">
        <w:rPr>
          <w:sz w:val="24"/>
          <w:szCs w:val="24"/>
        </w:rPr>
        <w:t>и</w:t>
      </w:r>
      <w:r w:rsidRPr="00597BCF">
        <w:rPr>
          <w:sz w:val="24"/>
          <w:szCs w:val="24"/>
        </w:rPr>
        <w:t xml:space="preserve"> подпрограммы соответствуют приоритетам, описанным для программы в целом. </w:t>
      </w:r>
    </w:p>
    <w:p w:rsidR="00481E1A" w:rsidRPr="00597BCF" w:rsidRDefault="00DB4AC1" w:rsidP="002D404C">
      <w:pPr>
        <w:pStyle w:val="ad"/>
        <w:spacing w:before="0"/>
        <w:ind w:firstLine="708"/>
        <w:rPr>
          <w:sz w:val="24"/>
          <w:szCs w:val="24"/>
        </w:rPr>
      </w:pPr>
      <w:r w:rsidRPr="00597BCF">
        <w:rPr>
          <w:sz w:val="24"/>
          <w:szCs w:val="24"/>
        </w:rPr>
        <w:t>Достижение цели подпрограммы требует решения ее задач путем реализации соответствующих основных мероприятий подпрограммы.</w:t>
      </w:r>
    </w:p>
    <w:p w:rsidR="00481E1A" w:rsidRPr="00597BCF" w:rsidRDefault="00DB4AC1" w:rsidP="002D404C">
      <w:pPr>
        <w:pStyle w:val="ad"/>
        <w:spacing w:before="0"/>
        <w:ind w:firstLine="708"/>
        <w:rPr>
          <w:sz w:val="24"/>
          <w:szCs w:val="24"/>
        </w:rPr>
      </w:pPr>
      <w:r w:rsidRPr="00597BCF">
        <w:rPr>
          <w:sz w:val="24"/>
          <w:szCs w:val="24"/>
        </w:rPr>
        <w:t>Состав целей</w:t>
      </w:r>
      <w:r w:rsidR="00B74476" w:rsidRPr="00597BCF">
        <w:rPr>
          <w:sz w:val="24"/>
          <w:szCs w:val="24"/>
        </w:rPr>
        <w:t xml:space="preserve"> и </w:t>
      </w:r>
      <w:r w:rsidRPr="00597BCF">
        <w:rPr>
          <w:sz w:val="24"/>
          <w:szCs w:val="24"/>
        </w:rPr>
        <w:t>задач подпрограммы приведен в ее паспорте.</w:t>
      </w:r>
    </w:p>
    <w:p w:rsidR="00570CC4" w:rsidRDefault="001F0FD4" w:rsidP="00C97E69">
      <w:pPr>
        <w:spacing w:before="0"/>
        <w:ind w:firstLine="708"/>
        <w:rPr>
          <w:b/>
        </w:rPr>
      </w:pPr>
      <w:r>
        <w:tab/>
      </w:r>
    </w:p>
    <w:p w:rsidR="00B23DC4" w:rsidRPr="00973C16" w:rsidRDefault="00B23DC4" w:rsidP="00C97E69">
      <w:pPr>
        <w:spacing w:before="0"/>
        <w:ind w:firstLine="708"/>
      </w:pPr>
      <w:r w:rsidRPr="00973C16">
        <w:rPr>
          <w:b/>
        </w:rPr>
        <w:t xml:space="preserve">Описание показателей подпрограммы 4 «Обеспечение функционирования и развитие налоговой системы Российской Федерации» </w:t>
      </w:r>
    </w:p>
    <w:p w:rsidR="00A91836" w:rsidRDefault="00A91836" w:rsidP="00C97E69">
      <w:pPr>
        <w:spacing w:before="0"/>
        <w:ind w:firstLine="708"/>
        <w:rPr>
          <w:b/>
        </w:rPr>
      </w:pPr>
    </w:p>
    <w:p w:rsidR="00B23DC4" w:rsidRPr="00A91836" w:rsidRDefault="00B23DC4" w:rsidP="00B1328D">
      <w:pPr>
        <w:numPr>
          <w:ilvl w:val="0"/>
          <w:numId w:val="30"/>
        </w:numPr>
        <w:spacing w:before="0"/>
        <w:ind w:left="0" w:firstLine="708"/>
      </w:pPr>
      <w:r w:rsidRPr="00A91836">
        <w:t>Показатель «Доля налогоплательщиков, имеющих возможность доступа по каналам связи и через Интернет к персонифицированной информации о состоянии расчета с бюджетом».</w:t>
      </w:r>
    </w:p>
    <w:p w:rsidR="00B23DC4" w:rsidRPr="00973C16" w:rsidRDefault="00B23DC4" w:rsidP="00973C16">
      <w:pPr>
        <w:spacing w:before="0"/>
        <w:ind w:firstLine="902"/>
      </w:pPr>
      <w:r w:rsidRPr="00973C16">
        <w:t>Показатель характеризует долю налогоплательщиков – организаций и индивидуальных предпринимателей – имеющих доступ по каналам связи и через Интернет к персонифицированной информации о состоянии расчетов с бюджетом в общем количестве фактически отчитывающихся налогоплательщиков – организаций и индивидуальных предпринимателей.</w:t>
      </w:r>
    </w:p>
    <w:p w:rsidR="00B23DC4" w:rsidRPr="00973C16" w:rsidRDefault="00B23DC4" w:rsidP="00973C16">
      <w:pPr>
        <w:spacing w:before="0"/>
        <w:ind w:firstLine="900"/>
      </w:pPr>
      <w:r w:rsidRPr="00973C16">
        <w:t xml:space="preserve">Является количественной характеристикой степени решения задачи по созданию условий для повышения уровня исполнения налогоплательщиками налоговых обязательств - расширения спектра услуг, оказываемых налоговыми органами налогоплательщикам в электронном виде, упорядочения, упрощения и ускорения </w:t>
      </w:r>
      <w:r w:rsidRPr="00973C16">
        <w:lastRenderedPageBreak/>
        <w:t>налоговых процедур, а также характеристикой работы налоговых органов по привлечению налогоплательщиков к представлению налоговой отчетности по телекоммуникационным каналам связи, что позволяет добиться расширения юридически значимого электронного документооборота между налогоплательщиками и налоговыми органами при реализации своих прав и обязанностей в отношениях, регулируемых законодательством о налогах и сборах.</w:t>
      </w:r>
    </w:p>
    <w:p w:rsidR="00B23DC4" w:rsidRPr="00973C16" w:rsidRDefault="00B23DC4" w:rsidP="00973C16">
      <w:pPr>
        <w:spacing w:before="0"/>
        <w:ind w:firstLine="902"/>
      </w:pPr>
      <w:r w:rsidRPr="00973C16">
        <w:t xml:space="preserve">Показатель рассчитывается по данным формы отчетности ФНС России №1-ПНД «Сведения о представлении налогоплательщиками налоговых деклараций (расчетов) и бухгалтерской отчетности и предоставлении налогоплательщикам информационных услуг в электронном виде», которая формируется на основе данных информационных ресурсов  территориальных органов ФНС России местного уровня «Реестр регистрации налоговых деклараций (расчетов), иных документов, служащих основанием для исчисления и уплаты налогов (сборов), и бухгалтерской отчетности» и «Журнал учета письменных запросов налогоплательщиков по информированию и организации работы с налогоплательщиками» и базы данных «Расчеты с бюджетом». </w:t>
      </w:r>
    </w:p>
    <w:p w:rsidR="00B23DC4" w:rsidRPr="00973C16" w:rsidRDefault="00B23DC4" w:rsidP="00973C16">
      <w:pPr>
        <w:spacing w:before="0"/>
        <w:ind w:firstLine="902"/>
      </w:pPr>
      <w:r w:rsidRPr="00973C16">
        <w:t>Данный показатель одобрен на заседании Правительства Российской Федерации 21 июня 2007 года (протокол № 24).</w:t>
      </w:r>
    </w:p>
    <w:p w:rsidR="00B23DC4" w:rsidRPr="00973C16" w:rsidRDefault="00B23DC4" w:rsidP="00973C16">
      <w:pPr>
        <w:spacing w:before="0"/>
        <w:ind w:firstLine="902"/>
      </w:pPr>
      <w:r w:rsidRPr="00973C16">
        <w:t>Периодичность расчета показателя - годовая, единицей измерения является процент.</w:t>
      </w:r>
    </w:p>
    <w:p w:rsidR="00B23DC4" w:rsidRPr="00973C16" w:rsidRDefault="00B23DC4" w:rsidP="00973C16">
      <w:pPr>
        <w:spacing w:before="0"/>
        <w:ind w:firstLine="900"/>
      </w:pPr>
    </w:p>
    <w:p w:rsidR="00B23DC4" w:rsidRDefault="00B23DC4" w:rsidP="00B1328D">
      <w:pPr>
        <w:numPr>
          <w:ilvl w:val="0"/>
          <w:numId w:val="30"/>
        </w:numPr>
        <w:spacing w:before="0"/>
        <w:ind w:left="0" w:firstLine="708"/>
      </w:pPr>
      <w:r w:rsidRPr="00A91836">
        <w:t>Показатель «Доля количества решений регистрирующих органов об отказе в государственной регистрации юридических лиц, признанных судом недействительными, в числе решений регистрирующих органов об отказе в государственной регистрации юридических лиц</w:t>
      </w:r>
      <w:r w:rsidR="00A91836">
        <w:t>.</w:t>
      </w:r>
    </w:p>
    <w:p w:rsidR="00A91836" w:rsidRPr="00A91836" w:rsidRDefault="00A91836" w:rsidP="00A91836">
      <w:pPr>
        <w:spacing w:before="0"/>
        <w:ind w:left="708"/>
      </w:pPr>
    </w:p>
    <w:p w:rsidR="00B23DC4" w:rsidRDefault="00B23DC4" w:rsidP="00B1328D">
      <w:pPr>
        <w:numPr>
          <w:ilvl w:val="0"/>
          <w:numId w:val="30"/>
        </w:numPr>
        <w:spacing w:before="0"/>
        <w:ind w:left="0" w:firstLine="708"/>
      </w:pPr>
      <w:r w:rsidRPr="00A91836">
        <w:t>Показатель «Доля количества решений регистрирующих органов об отказе в государственной регистрации индивидуальных предпринимателей, признанных судом недействительными, в числе решений регистрирующих органов об отказе в государственной регистрации индивидуальных предпринимателей»</w:t>
      </w:r>
      <w:r w:rsidR="00A91836">
        <w:t>.</w:t>
      </w:r>
    </w:p>
    <w:p w:rsidR="00B23DC4" w:rsidRPr="00973C16" w:rsidRDefault="00B23DC4" w:rsidP="00973C16">
      <w:pPr>
        <w:spacing w:before="0"/>
        <w:ind w:firstLine="902"/>
      </w:pPr>
      <w:r w:rsidRPr="00973C16">
        <w:t>Показатели (пункты 2 и 3) характеризуют обоснованность и мотивированность принимаемых налоговыми органами решений об отказе в государственной регистрации юридических лиц и индивидуальных предпринимателей.</w:t>
      </w:r>
    </w:p>
    <w:p w:rsidR="00B23DC4" w:rsidRPr="00973C16" w:rsidRDefault="00B23DC4" w:rsidP="00973C16">
      <w:pPr>
        <w:spacing w:before="0"/>
        <w:ind w:firstLine="902"/>
      </w:pPr>
      <w:r w:rsidRPr="00973C16">
        <w:t>Являются количественной характеристикой степени решения задачи по созданию условий для повышения уровня исполнения налогоплательщиками налоговых обязательств.</w:t>
      </w:r>
    </w:p>
    <w:p w:rsidR="00B23DC4" w:rsidRPr="00973C16" w:rsidRDefault="00B23DC4" w:rsidP="00973C16">
      <w:pPr>
        <w:spacing w:before="0"/>
        <w:ind w:firstLine="902"/>
      </w:pPr>
      <w:r w:rsidRPr="00973C16">
        <w:t>Показатели рассчитываются по данным формы отчетности ФНС России №1-ОГР «Сведения о результатах осуществления налоговыми органами функции по государственной регистрации юридических лиц и индивидуальных предпринимателей», которая формируется на основании данных книги учета государственной регистрации юридических лиц и книги учета государственной регистрации индивидуальных предпринимателей, ведение которых осуществляется в электронном виде, и данных информационного ресурса «Журнал учета заявлений/исков по делам с участием налоговых органов», утвержденного приказом ФНС России.</w:t>
      </w:r>
    </w:p>
    <w:p w:rsidR="00B23DC4" w:rsidRPr="00973C16" w:rsidRDefault="00B23DC4" w:rsidP="00973C16">
      <w:pPr>
        <w:spacing w:before="0"/>
        <w:ind w:firstLine="902"/>
      </w:pPr>
      <w:r w:rsidRPr="00973C16">
        <w:t xml:space="preserve">Сложившаяся динамика значений данных показателей объясняется отсутствием однозначной судебной практики по рассматриваемому вопросу, поскольку судами по-разному применяется действующее законодательство Российской Федерации при рассмотрении споров, связанных с государственной регистрацией юридических лиц и индивидуальных предпринимателей: в одних случаях суды применяют исключительно нормы Федерального закона от 08.08.2001 № 129-ФЗ «О государственной регистрации юридических лиц и индивидуальных предпринимателей», которыми налоговые органы руководствуются при реализации полномочий в сфере государственной регистрации, в </w:t>
      </w:r>
      <w:r w:rsidRPr="00973C16">
        <w:lastRenderedPageBreak/>
        <w:t>других - суды применяют в том числе нормы федеральных законов, регулирующих правоотношения в сфере деятельности юридических лиц определенных организационно-правовых форм, т.е. выходят за рамки Федерального закона от 08.08.2001 № 129-ФЗ.</w:t>
      </w:r>
    </w:p>
    <w:p w:rsidR="00B23DC4" w:rsidRPr="00973C16" w:rsidRDefault="00B23DC4" w:rsidP="00973C16">
      <w:pPr>
        <w:spacing w:before="0"/>
        <w:ind w:firstLine="902"/>
      </w:pPr>
      <w:r w:rsidRPr="00973C16">
        <w:t>Вышеуказанная ситуация в судебной практике рассмотрения споров в области государственной регистрации субъектов предпринимательской деятельности связана с существующим перечнем оснований отказа в государственной регистрации юридических лиц и индивидуальных предпринимателей, закрепленным в Федеральном законе от 08.08.2001 № 129-ФЗ, за рамками которого, как показывает практика, остается масса ситуаций, при которых вполне оправдано и разумно было бы отказать в государственной регистрации.</w:t>
      </w:r>
    </w:p>
    <w:p w:rsidR="00B23DC4" w:rsidRPr="00973C16" w:rsidRDefault="00B23DC4" w:rsidP="00973C16">
      <w:pPr>
        <w:spacing w:before="0"/>
        <w:ind w:firstLine="902"/>
      </w:pPr>
      <w:r w:rsidRPr="00973C16">
        <w:t>В 2010 - 2011 годах был расширен и уточнен перечень оснований для отказа в государственной регистрации и фактические данные по вышеуказанным показателям свидетельствуют о том, что это позволило стабилизировать судебную практику по рассматриваемому вопросу, что повысило долю решений об отказе в государственной регистрации, признанных судами правомерными.</w:t>
      </w:r>
    </w:p>
    <w:p w:rsidR="00B23DC4" w:rsidRPr="00973C16" w:rsidRDefault="00B23DC4" w:rsidP="00040F2D">
      <w:pPr>
        <w:spacing w:before="0"/>
        <w:ind w:firstLine="902"/>
      </w:pPr>
      <w:r w:rsidRPr="00973C16">
        <w:t>Периодичность расчета показателей - годовая, едини</w:t>
      </w:r>
      <w:r w:rsidR="00040F2D">
        <w:t>цей измерения является процент.</w:t>
      </w:r>
    </w:p>
    <w:p w:rsidR="00B23DC4" w:rsidRPr="00976323" w:rsidRDefault="00B23DC4" w:rsidP="00B1328D">
      <w:pPr>
        <w:numPr>
          <w:ilvl w:val="0"/>
          <w:numId w:val="30"/>
        </w:numPr>
        <w:spacing w:before="0"/>
        <w:ind w:left="0" w:firstLine="708"/>
      </w:pPr>
      <w:r w:rsidRPr="00976323">
        <w:t>Показатель «Увеличение доли налогоплательщиков, удовлетворительно оценивающих  качество работы налоговых органов (по отношению к базовому значению)»</w:t>
      </w:r>
      <w:r w:rsidR="00976323">
        <w:t>.</w:t>
      </w:r>
    </w:p>
    <w:p w:rsidR="00B23DC4" w:rsidRPr="00973C16" w:rsidRDefault="00B23DC4" w:rsidP="00973C16">
      <w:pPr>
        <w:spacing w:before="0"/>
        <w:ind w:firstLine="902"/>
      </w:pPr>
      <w:r w:rsidRPr="00973C16">
        <w:t>Показатель характеризует уровень удовлетворенности потребителей (налогоплательщиков) оказываемыми исполнителями (ФНС России) государственными услугами (работами), их объемом и качеством.</w:t>
      </w:r>
    </w:p>
    <w:p w:rsidR="00B23DC4" w:rsidRPr="00973C16" w:rsidRDefault="00B23DC4" w:rsidP="00973C16">
      <w:pPr>
        <w:spacing w:before="0"/>
        <w:ind w:firstLine="900"/>
      </w:pPr>
      <w:r w:rsidRPr="00973C16">
        <w:t>Его фактическое значение определяется по результатам социологических исследований, проводимых ежегодно независимыми экспертами, которые выбираются на конкурсной основе.</w:t>
      </w:r>
    </w:p>
    <w:p w:rsidR="00B23DC4" w:rsidRPr="00973C16" w:rsidRDefault="00B23DC4" w:rsidP="00973C16">
      <w:pPr>
        <w:spacing w:before="0"/>
        <w:ind w:firstLine="900"/>
      </w:pPr>
      <w:r w:rsidRPr="00973C16">
        <w:t>Целью исследования является определение доли налогоплательщиков, удовлетворительно оценивающих качество оказания услуг налоговыми органами (оценивающих работу налоговых органов не ниже, чем «удовлетворительно» по дифференцированной шкале оценки).</w:t>
      </w:r>
    </w:p>
    <w:p w:rsidR="00B23DC4" w:rsidRPr="00973C16" w:rsidRDefault="00B23DC4" w:rsidP="00973C16">
      <w:pPr>
        <w:spacing w:before="0"/>
        <w:ind w:firstLine="900"/>
      </w:pPr>
      <w:r w:rsidRPr="00973C16">
        <w:t>Исследование:</w:t>
      </w:r>
    </w:p>
    <w:p w:rsidR="00B23DC4" w:rsidRPr="00973C16" w:rsidRDefault="00B23DC4" w:rsidP="00973C16">
      <w:pPr>
        <w:spacing w:before="0"/>
        <w:ind w:firstLine="900"/>
      </w:pPr>
      <w:r w:rsidRPr="00973C16">
        <w:t xml:space="preserve">- проводится в форме массового опроса в формате анкетирования на основании методологического инструментария, охватывающего все направления деятельности налоговых органов, связанных </w:t>
      </w:r>
      <w:r w:rsidR="00D55618" w:rsidRPr="00973C16">
        <w:t>с</w:t>
      </w:r>
      <w:r w:rsidRPr="00973C16">
        <w:t xml:space="preserve"> взаимодействием с налогоплательщиками;</w:t>
      </w:r>
    </w:p>
    <w:p w:rsidR="00B23DC4" w:rsidRPr="00973C16" w:rsidRDefault="00B23DC4" w:rsidP="00973C16">
      <w:pPr>
        <w:spacing w:before="0"/>
        <w:ind w:firstLine="900"/>
      </w:pPr>
      <w:r w:rsidRPr="00973C16">
        <w:t>- проводится в не менее чем 40 субъектах Российской Федерации всех восьми федеральных округов;</w:t>
      </w:r>
    </w:p>
    <w:p w:rsidR="00B23DC4" w:rsidRPr="00973C16" w:rsidRDefault="00B23DC4" w:rsidP="00973C16">
      <w:pPr>
        <w:spacing w:before="0"/>
        <w:ind w:firstLine="900"/>
      </w:pPr>
      <w:r w:rsidRPr="00973C16">
        <w:t xml:space="preserve">- охватывает не менее 2600 респондентов по </w:t>
      </w:r>
      <w:r w:rsidRPr="00973C16">
        <w:rPr>
          <w:bCs/>
        </w:rPr>
        <w:t>650</w:t>
      </w:r>
      <w:r w:rsidRPr="00973C16">
        <w:rPr>
          <w:b/>
          <w:bCs/>
        </w:rPr>
        <w:t xml:space="preserve"> </w:t>
      </w:r>
      <w:r w:rsidRPr="00973C16">
        <w:t>представителей различных категорий налогоплательщиков: организации, представляющие крупный бизнес (крупнейших налогоплательщиков); организации, представляющие средний бизнес; организации, представляющие малый бизнес; физические лица, в том числе индивидуальные предприниматели.</w:t>
      </w:r>
    </w:p>
    <w:p w:rsidR="00B23DC4" w:rsidRPr="00973C16" w:rsidRDefault="00B23DC4" w:rsidP="00973C16">
      <w:pPr>
        <w:spacing w:before="0"/>
        <w:ind w:firstLine="900"/>
      </w:pPr>
      <w:r w:rsidRPr="00973C16">
        <w:t>По итогам социологического исследования представляются отчеты, содержащие текстовые, графические и табличные формы представления информации.</w:t>
      </w:r>
    </w:p>
    <w:p w:rsidR="00B23DC4" w:rsidRPr="00973C16" w:rsidRDefault="00B23DC4" w:rsidP="00973C16">
      <w:pPr>
        <w:spacing w:before="0"/>
        <w:ind w:firstLine="900"/>
      </w:pPr>
      <w:r w:rsidRPr="00973C16">
        <w:t xml:space="preserve">Статистическая погрешность в общем объеме выборки исследования по каждой категории налогоплательщиков составляет не более </w:t>
      </w:r>
      <w:r w:rsidRPr="00973C16">
        <w:rPr>
          <w:rStyle w:val="FontStyle14"/>
        </w:rPr>
        <w:t xml:space="preserve">+/- </w:t>
      </w:r>
      <w:r w:rsidRPr="00973C16">
        <w:t>3%, что не приводит к искаженному представлению о результатах реализации подпрограммы.</w:t>
      </w:r>
    </w:p>
    <w:p w:rsidR="00B23DC4" w:rsidRPr="00973C16" w:rsidRDefault="00B23DC4" w:rsidP="00973C16">
      <w:pPr>
        <w:spacing w:before="0"/>
        <w:ind w:firstLine="902"/>
      </w:pPr>
      <w:r w:rsidRPr="00973C16">
        <w:t>Данный показатель одобрен на заседании Правительства Российской Федерации 21 июня 2007 года (протокол № 24).</w:t>
      </w:r>
    </w:p>
    <w:p w:rsidR="00B23DC4" w:rsidRPr="00973C16" w:rsidRDefault="00B23DC4" w:rsidP="00040F2D">
      <w:pPr>
        <w:spacing w:before="0"/>
        <w:ind w:firstLine="902"/>
      </w:pPr>
      <w:r w:rsidRPr="00973C16">
        <w:t>Периодичность определения показателя - годовая, едини</w:t>
      </w:r>
      <w:r w:rsidR="00040F2D">
        <w:t>цей измерения является процент.</w:t>
      </w:r>
    </w:p>
    <w:p w:rsidR="00B23DC4" w:rsidRPr="00976323" w:rsidRDefault="00976323" w:rsidP="00C97E69">
      <w:pPr>
        <w:spacing w:before="0"/>
        <w:ind w:firstLine="851"/>
      </w:pPr>
      <w:r w:rsidRPr="00976323">
        <w:lastRenderedPageBreak/>
        <w:t xml:space="preserve">5. </w:t>
      </w:r>
      <w:r w:rsidR="00B23DC4" w:rsidRPr="00976323">
        <w:t>Показатель «Снижение соотношения объема задолженности по налогам и сборам к объему поступлений по налогам и сборам в бюджетную систему Российской Федерации»</w:t>
      </w:r>
      <w:r>
        <w:t>.</w:t>
      </w:r>
    </w:p>
    <w:p w:rsidR="00B23DC4" w:rsidRPr="00973C16" w:rsidRDefault="00B23DC4" w:rsidP="00973C16">
      <w:pPr>
        <w:spacing w:before="0"/>
        <w:ind w:firstLine="900"/>
      </w:pPr>
      <w:r w:rsidRPr="00973C16">
        <w:t xml:space="preserve">Показатель характеризует эффективность деятельности налоговых органов в части работы по урегулированию задолженности перед бюджетной системой Российской Федерации. </w:t>
      </w:r>
    </w:p>
    <w:p w:rsidR="00B23DC4" w:rsidRPr="00973C16" w:rsidRDefault="00B23DC4" w:rsidP="00973C16">
      <w:pPr>
        <w:spacing w:before="0"/>
        <w:ind w:firstLine="902"/>
      </w:pPr>
      <w:r w:rsidRPr="00973C16">
        <w:t xml:space="preserve">Является количественной характеристикой степени решения задачи по обеспечению эффективного налогового администрирования, в части повышения эффективности применения всех предусмотренных законодательством Российской Федерации мер по урегулированию задолженности. </w:t>
      </w:r>
    </w:p>
    <w:p w:rsidR="00B23DC4" w:rsidRPr="00973C16" w:rsidRDefault="00B23DC4" w:rsidP="00973C16">
      <w:pPr>
        <w:spacing w:before="0"/>
        <w:ind w:firstLine="900"/>
      </w:pPr>
      <w:r w:rsidRPr="00973C16">
        <w:t xml:space="preserve">Рассчитывается как процентное соотношение объема задолженности к годовым поступлениям, администрируемых ФНС России доходов. </w:t>
      </w:r>
    </w:p>
    <w:p w:rsidR="00B23DC4" w:rsidRPr="00973C16" w:rsidRDefault="00B23DC4" w:rsidP="00973C16">
      <w:pPr>
        <w:spacing w:before="0"/>
        <w:ind w:firstLine="900"/>
      </w:pPr>
      <w:r w:rsidRPr="00973C16">
        <w:t>Показатель рассчитывается по данным форм отчетности ФНС России №1-НМ «Отчет о начислении и поступлении налогов, сборов и иных обязательных платежей в бюджетную систему Российской Федерации» и  № 4-НМ «Отчет о задолженности по налогам и сборам, пеням и налоговым санкциям в бюджетную систему Российской Федерации».</w:t>
      </w:r>
    </w:p>
    <w:p w:rsidR="00B23DC4" w:rsidRPr="00973C16" w:rsidRDefault="00B23DC4" w:rsidP="00973C16">
      <w:pPr>
        <w:spacing w:before="0"/>
        <w:ind w:firstLine="900"/>
      </w:pPr>
      <w:r w:rsidRPr="00973C16">
        <w:t xml:space="preserve">Показатель согласован Правительством Российской Федерации от 20.03.2012 № ВП-П13-1540. </w:t>
      </w:r>
    </w:p>
    <w:p w:rsidR="00B23DC4" w:rsidRPr="00973C16" w:rsidRDefault="00B23DC4" w:rsidP="00040F2D">
      <w:pPr>
        <w:spacing w:before="0"/>
        <w:ind w:firstLine="902"/>
      </w:pPr>
      <w:r w:rsidRPr="00973C16">
        <w:t>Периодичность расчета показателя - годовая, единицей измерения явл</w:t>
      </w:r>
      <w:r w:rsidR="00040F2D">
        <w:t>яется процент.</w:t>
      </w:r>
    </w:p>
    <w:p w:rsidR="00B23DC4" w:rsidRPr="00976323" w:rsidRDefault="00976323" w:rsidP="00C97E69">
      <w:pPr>
        <w:spacing w:before="0"/>
        <w:ind w:firstLine="851"/>
      </w:pPr>
      <w:r w:rsidRPr="00976323">
        <w:t xml:space="preserve">6. </w:t>
      </w:r>
      <w:r w:rsidR="00973C16" w:rsidRPr="00976323">
        <w:t>Показатель «</w:t>
      </w:r>
      <w:r w:rsidR="00B23DC4" w:rsidRPr="00976323">
        <w:t>Доля количества решений налоговых органов, признанных судом недействительными, в числе решений налоговых органов, вынесенных по результатам налогового контроля</w:t>
      </w:r>
      <w:r w:rsidR="00973C16" w:rsidRPr="00976323">
        <w:t>»</w:t>
      </w:r>
      <w:r>
        <w:t>.</w:t>
      </w:r>
    </w:p>
    <w:p w:rsidR="00B23DC4" w:rsidRPr="00973C16" w:rsidRDefault="00B23DC4" w:rsidP="00973C16">
      <w:pPr>
        <w:autoSpaceDE w:val="0"/>
        <w:autoSpaceDN w:val="0"/>
        <w:adjustRightInd w:val="0"/>
        <w:spacing w:before="0"/>
        <w:ind w:firstLine="902"/>
        <w:rPr>
          <w:color w:val="000000"/>
        </w:rPr>
      </w:pPr>
      <w:r w:rsidRPr="00973C16">
        <w:rPr>
          <w:color w:val="000000"/>
        </w:rPr>
        <w:t>Показатель характеризует эффективность представления интересов налоговых органов в судах,   законность, обоснованность и мотивированность принимаемых налоговыми органами решений,  вынесенных по результатам налогового контроля.</w:t>
      </w:r>
    </w:p>
    <w:p w:rsidR="00B23DC4" w:rsidRPr="00973C16" w:rsidRDefault="00B23DC4" w:rsidP="00973C16">
      <w:pPr>
        <w:autoSpaceDE w:val="0"/>
        <w:autoSpaceDN w:val="0"/>
        <w:adjustRightInd w:val="0"/>
        <w:spacing w:before="0"/>
        <w:ind w:firstLine="902"/>
        <w:rPr>
          <w:color w:val="000000"/>
        </w:rPr>
      </w:pPr>
      <w:r w:rsidRPr="00973C16">
        <w:rPr>
          <w:color w:val="000000"/>
        </w:rPr>
        <w:t>Является количественной характеристикой степени решения задачи по организации и проведению налогового контроля налогоплательщиков с применением аналитических инструментов, выявление сокрытой налоговой базы и недостоверной информации при расчете налогов.</w:t>
      </w:r>
    </w:p>
    <w:p w:rsidR="00B23DC4" w:rsidRPr="00973C16" w:rsidRDefault="00B23DC4" w:rsidP="00973C16">
      <w:pPr>
        <w:autoSpaceDE w:val="0"/>
        <w:autoSpaceDN w:val="0"/>
        <w:adjustRightInd w:val="0"/>
        <w:spacing w:before="0"/>
        <w:ind w:firstLine="709"/>
        <w:rPr>
          <w:color w:val="000000"/>
        </w:rPr>
      </w:pPr>
      <w:r w:rsidRPr="00973C16">
        <w:rPr>
          <w:color w:val="000000"/>
        </w:rPr>
        <w:t>Показатель рассчитывается по данным формы статистической отчетности ФНС России № 6-НСП «Сведения о результатах рассмотрения судебных дел с участием налоговых органов».</w:t>
      </w:r>
    </w:p>
    <w:p w:rsidR="00B23DC4" w:rsidRPr="00973C16" w:rsidRDefault="00B23DC4" w:rsidP="00973C16">
      <w:pPr>
        <w:autoSpaceDE w:val="0"/>
        <w:autoSpaceDN w:val="0"/>
        <w:adjustRightInd w:val="0"/>
        <w:spacing w:before="0"/>
        <w:ind w:firstLine="902"/>
        <w:rPr>
          <w:color w:val="000000"/>
        </w:rPr>
      </w:pPr>
      <w:r w:rsidRPr="00973C16">
        <w:rPr>
          <w:color w:val="000000"/>
        </w:rPr>
        <w:t>Данный показатель одобрен на заседании Правительства Российской Федерации 21 июня 2007 года (протокол № 24).</w:t>
      </w:r>
    </w:p>
    <w:p w:rsidR="00B23DC4" w:rsidRPr="00973C16" w:rsidRDefault="00B23DC4" w:rsidP="00973C16">
      <w:pPr>
        <w:spacing w:before="0"/>
        <w:ind w:firstLine="708"/>
      </w:pPr>
      <w:r w:rsidRPr="00973C16">
        <w:rPr>
          <w:color w:val="000000"/>
        </w:rPr>
        <w:t>Периодичность расчета показателя - годовая, единицей измерения является процент.</w:t>
      </w:r>
    </w:p>
    <w:p w:rsidR="00570CC4" w:rsidRDefault="00570CC4" w:rsidP="00570CC4">
      <w:pPr>
        <w:pStyle w:val="a8"/>
        <w:spacing w:after="0"/>
        <w:ind w:firstLine="708"/>
        <w:jc w:val="both"/>
        <w:rPr>
          <w:sz w:val="24"/>
          <w:szCs w:val="24"/>
        </w:rPr>
      </w:pPr>
      <w:r w:rsidRPr="00235CC8">
        <w:rPr>
          <w:b w:val="0"/>
          <w:sz w:val="24"/>
          <w:szCs w:val="24"/>
        </w:rPr>
        <w:t>Ожидаемые результаты реализации подпрограммы</w:t>
      </w:r>
      <w:r>
        <w:rPr>
          <w:b w:val="0"/>
          <w:sz w:val="24"/>
          <w:szCs w:val="24"/>
        </w:rPr>
        <w:t>:</w:t>
      </w:r>
    </w:p>
    <w:p w:rsidR="00570CC4" w:rsidRPr="00597BCF" w:rsidRDefault="00570CC4" w:rsidP="00B1328D">
      <w:pPr>
        <w:pStyle w:val="ad"/>
        <w:numPr>
          <w:ilvl w:val="0"/>
          <w:numId w:val="34"/>
        </w:numPr>
        <w:spacing w:before="0"/>
        <w:ind w:left="0" w:firstLine="709"/>
        <w:rPr>
          <w:sz w:val="24"/>
          <w:szCs w:val="24"/>
        </w:rPr>
      </w:pPr>
      <w:r>
        <w:rPr>
          <w:sz w:val="24"/>
          <w:szCs w:val="24"/>
        </w:rPr>
        <w:t>п</w:t>
      </w:r>
      <w:r w:rsidRPr="00597BCF">
        <w:rPr>
          <w:sz w:val="24"/>
          <w:szCs w:val="24"/>
        </w:rPr>
        <w:t>овышение собираемости налогов и сборов</w:t>
      </w:r>
      <w:r>
        <w:rPr>
          <w:sz w:val="24"/>
          <w:szCs w:val="24"/>
        </w:rPr>
        <w:t>;</w:t>
      </w:r>
    </w:p>
    <w:p w:rsidR="00570CC4" w:rsidRPr="00615667" w:rsidRDefault="00570CC4" w:rsidP="00B1328D">
      <w:pPr>
        <w:pStyle w:val="ad"/>
        <w:numPr>
          <w:ilvl w:val="0"/>
          <w:numId w:val="34"/>
        </w:numPr>
        <w:spacing w:before="0"/>
        <w:ind w:left="0" w:firstLine="709"/>
        <w:rPr>
          <w:sz w:val="24"/>
          <w:szCs w:val="24"/>
        </w:rPr>
      </w:pPr>
      <w:r>
        <w:rPr>
          <w:rStyle w:val="FontStyle11"/>
          <w:sz w:val="24"/>
          <w:szCs w:val="24"/>
        </w:rPr>
        <w:t>с</w:t>
      </w:r>
      <w:r w:rsidRPr="00615667">
        <w:rPr>
          <w:rStyle w:val="FontStyle11"/>
          <w:sz w:val="24"/>
          <w:szCs w:val="24"/>
        </w:rPr>
        <w:t>нижение соотношения объема задолженности по налогам и сборам к объему поступлений по налогам и сборам в бюджетную систему Российской Федерации</w:t>
      </w:r>
      <w:r>
        <w:rPr>
          <w:rStyle w:val="FontStyle11"/>
          <w:sz w:val="24"/>
          <w:szCs w:val="24"/>
        </w:rPr>
        <w:t>;</w:t>
      </w:r>
    </w:p>
    <w:p w:rsidR="00570CC4" w:rsidRPr="001F0FD4" w:rsidRDefault="00570CC4" w:rsidP="00B1328D">
      <w:pPr>
        <w:pStyle w:val="ad"/>
        <w:numPr>
          <w:ilvl w:val="0"/>
          <w:numId w:val="34"/>
        </w:numPr>
        <w:spacing w:before="0"/>
        <w:ind w:left="0" w:firstLine="709"/>
      </w:pPr>
      <w:r>
        <w:rPr>
          <w:sz w:val="24"/>
          <w:szCs w:val="24"/>
        </w:rPr>
        <w:t>п</w:t>
      </w:r>
      <w:r w:rsidRPr="00597BCF">
        <w:rPr>
          <w:sz w:val="24"/>
          <w:szCs w:val="24"/>
        </w:rPr>
        <w:t>овышение доли налогоплательщиков, добросовестно исполняющих налоговые обязательства, а также легализация «теневой» налоговой базы</w:t>
      </w:r>
      <w:r>
        <w:rPr>
          <w:sz w:val="24"/>
          <w:szCs w:val="24"/>
        </w:rPr>
        <w:t>;</w:t>
      </w:r>
    </w:p>
    <w:p w:rsidR="00570CC4" w:rsidRDefault="00570CC4" w:rsidP="00B1328D">
      <w:pPr>
        <w:pStyle w:val="ad"/>
        <w:numPr>
          <w:ilvl w:val="0"/>
          <w:numId w:val="34"/>
        </w:numPr>
        <w:spacing w:before="0"/>
        <w:ind w:left="0" w:firstLine="709"/>
      </w:pPr>
      <w:r>
        <w:rPr>
          <w:sz w:val="24"/>
          <w:szCs w:val="24"/>
        </w:rPr>
        <w:t>у</w:t>
      </w:r>
      <w:r w:rsidRPr="00597BCF">
        <w:rPr>
          <w:sz w:val="24"/>
          <w:szCs w:val="24"/>
        </w:rPr>
        <w:t>величение доли налогоплательщиков, удовлетворительно оценивающих работу налоговых органов.</w:t>
      </w:r>
    </w:p>
    <w:p w:rsidR="00570CC4" w:rsidRPr="00597BCF" w:rsidRDefault="00570CC4" w:rsidP="00570CC4">
      <w:pPr>
        <w:pStyle w:val="ad"/>
        <w:spacing w:before="0"/>
        <w:ind w:firstLine="708"/>
        <w:rPr>
          <w:sz w:val="24"/>
          <w:szCs w:val="24"/>
        </w:rPr>
      </w:pPr>
      <w:r w:rsidRPr="00597BCF">
        <w:rPr>
          <w:sz w:val="24"/>
          <w:szCs w:val="24"/>
        </w:rPr>
        <w:t>Количественные значения показателей реализации подпрограммы представлены в Таблице 1 приложения.</w:t>
      </w:r>
    </w:p>
    <w:p w:rsidR="00570CC4" w:rsidRDefault="00570CC4" w:rsidP="00570CC4">
      <w:pPr>
        <w:pStyle w:val="ad"/>
        <w:spacing w:before="0"/>
        <w:ind w:firstLine="708"/>
        <w:rPr>
          <w:sz w:val="24"/>
          <w:szCs w:val="24"/>
        </w:rPr>
      </w:pPr>
      <w:r w:rsidRPr="00597BCF">
        <w:rPr>
          <w:sz w:val="24"/>
          <w:szCs w:val="24"/>
        </w:rPr>
        <w:lastRenderedPageBreak/>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B23DC4" w:rsidRPr="00597BCF" w:rsidRDefault="00B23DC4" w:rsidP="002D404C">
      <w:pPr>
        <w:pStyle w:val="ad"/>
        <w:spacing w:before="0"/>
        <w:ind w:firstLine="708"/>
        <w:rPr>
          <w:sz w:val="24"/>
          <w:szCs w:val="24"/>
        </w:rPr>
      </w:pPr>
    </w:p>
    <w:p w:rsidR="00481E1A" w:rsidRPr="00597BCF" w:rsidRDefault="00DB4AC1" w:rsidP="00C97E69">
      <w:pPr>
        <w:pStyle w:val="ad"/>
        <w:spacing w:before="0"/>
        <w:ind w:firstLine="708"/>
        <w:rPr>
          <w:sz w:val="24"/>
          <w:szCs w:val="24"/>
        </w:rPr>
      </w:pPr>
      <w:r w:rsidRPr="00597BCF">
        <w:rPr>
          <w:b/>
          <w:sz w:val="24"/>
          <w:szCs w:val="24"/>
        </w:rPr>
        <w:t>3. Характеристика ведомственных целевых программ и основных мероприятий подпрограммы</w:t>
      </w:r>
      <w:r w:rsidR="00570CC4">
        <w:rPr>
          <w:b/>
          <w:sz w:val="24"/>
          <w:szCs w:val="24"/>
        </w:rPr>
        <w:t>.</w:t>
      </w:r>
    </w:p>
    <w:p w:rsidR="006C4C37" w:rsidRDefault="006C4C37" w:rsidP="006C4C37">
      <w:pPr>
        <w:pStyle w:val="ad"/>
        <w:spacing w:before="0"/>
        <w:ind w:firstLine="708"/>
        <w:rPr>
          <w:sz w:val="24"/>
          <w:szCs w:val="24"/>
        </w:rPr>
      </w:pPr>
      <w:r w:rsidRPr="00597BCF">
        <w:rPr>
          <w:sz w:val="24"/>
          <w:szCs w:val="24"/>
        </w:rPr>
        <w:t>В рамках подпрограмм</w:t>
      </w:r>
      <w:r w:rsidR="00C97E69">
        <w:rPr>
          <w:sz w:val="24"/>
          <w:szCs w:val="24"/>
        </w:rPr>
        <w:t>ы</w:t>
      </w:r>
      <w:r w:rsidRPr="00597BCF">
        <w:rPr>
          <w:sz w:val="24"/>
          <w:szCs w:val="24"/>
        </w:rPr>
        <w:t xml:space="preserve"> </w:t>
      </w:r>
      <w:r w:rsidR="00976323">
        <w:rPr>
          <w:sz w:val="24"/>
          <w:szCs w:val="24"/>
        </w:rPr>
        <w:t xml:space="preserve">4 </w:t>
      </w:r>
      <w:r w:rsidRPr="00597BCF">
        <w:rPr>
          <w:sz w:val="24"/>
          <w:szCs w:val="24"/>
        </w:rPr>
        <w:t>реализу</w:t>
      </w:r>
      <w:r w:rsidR="00C97E69">
        <w:rPr>
          <w:sz w:val="24"/>
          <w:szCs w:val="24"/>
        </w:rPr>
        <w:t>ю</w:t>
      </w:r>
      <w:r w:rsidRPr="00597BCF">
        <w:rPr>
          <w:sz w:val="24"/>
          <w:szCs w:val="24"/>
        </w:rPr>
        <w:t xml:space="preserve">тся  </w:t>
      </w:r>
      <w:r w:rsidR="00C97E69">
        <w:rPr>
          <w:sz w:val="24"/>
          <w:szCs w:val="24"/>
        </w:rPr>
        <w:t>2</w:t>
      </w:r>
      <w:r w:rsidRPr="00597BCF">
        <w:rPr>
          <w:sz w:val="24"/>
          <w:szCs w:val="24"/>
        </w:rPr>
        <w:t xml:space="preserve"> основных мероприяти</w:t>
      </w:r>
      <w:r w:rsidR="00C97E69">
        <w:rPr>
          <w:sz w:val="24"/>
          <w:szCs w:val="24"/>
        </w:rPr>
        <w:t>я</w:t>
      </w:r>
      <w:r w:rsidRPr="00597BCF">
        <w:rPr>
          <w:sz w:val="24"/>
          <w:szCs w:val="24"/>
        </w:rPr>
        <w:t>.</w:t>
      </w:r>
    </w:p>
    <w:p w:rsidR="00976323" w:rsidRPr="00597BCF" w:rsidRDefault="00976323" w:rsidP="006C4C37">
      <w:pPr>
        <w:pStyle w:val="ad"/>
        <w:spacing w:before="0"/>
        <w:ind w:firstLine="708"/>
        <w:rPr>
          <w:sz w:val="24"/>
          <w:szCs w:val="24"/>
        </w:rPr>
      </w:pPr>
    </w:p>
    <w:p w:rsidR="00481E1A" w:rsidRPr="00597BCF" w:rsidRDefault="00DB4AC1" w:rsidP="002D404C">
      <w:pPr>
        <w:pStyle w:val="ad"/>
        <w:spacing w:before="0"/>
        <w:ind w:firstLine="708"/>
        <w:rPr>
          <w:sz w:val="24"/>
          <w:szCs w:val="24"/>
        </w:rPr>
      </w:pPr>
      <w:r w:rsidRPr="00597BCF">
        <w:rPr>
          <w:sz w:val="24"/>
          <w:szCs w:val="24"/>
        </w:rPr>
        <w:t>4.1. Нормативное правовое регулирование по вопросам налоговой политики и налогового администрирования.</w:t>
      </w:r>
    </w:p>
    <w:p w:rsidR="00481E1A" w:rsidRDefault="00DB4AC1" w:rsidP="002D404C">
      <w:pPr>
        <w:pStyle w:val="ad"/>
        <w:spacing w:before="0"/>
        <w:ind w:firstLine="708"/>
        <w:rPr>
          <w:sz w:val="24"/>
          <w:szCs w:val="24"/>
        </w:rPr>
      </w:pPr>
      <w:r w:rsidRPr="00597BCF">
        <w:rPr>
          <w:sz w:val="24"/>
          <w:szCs w:val="24"/>
        </w:rPr>
        <w:t>В рамках нормативного правового регулирования в сфере налоговой политики и налогового администрирования Минфин России осуществляет подготовку проектов федеральных законов, нормативных правовых актов Президента Российской Федерации и Правительства Российской Федерации и другие документы, по которым требуется решение Правительства Российской Федерации, а также подготовку и принятие нормативных правовых актов по вопросам, относящимся к указанной сфере.</w:t>
      </w:r>
    </w:p>
    <w:p w:rsidR="00071BC0" w:rsidRPr="00071BC0" w:rsidRDefault="00071BC0" w:rsidP="00071BC0">
      <w:pPr>
        <w:pStyle w:val="Default"/>
        <w:ind w:firstLine="708"/>
        <w:jc w:val="both"/>
      </w:pPr>
      <w:r w:rsidRPr="00040F2D">
        <w:t>Основными направлениями налоговой политики на 2012 год и плановый период 2013 и 2014 годов, одобренными Правительством Российской Федерации в 2011 году, предусматрива</w:t>
      </w:r>
      <w:r w:rsidR="00735458" w:rsidRPr="00040F2D">
        <w:t>ется</w:t>
      </w:r>
      <w:r w:rsidRPr="00040F2D">
        <w:t xml:space="preserve"> внесение изменений в законодательство о налогах и сборах и принятие нормативных правовых актов по следующим направлениям:</w:t>
      </w:r>
      <w:r w:rsidRPr="00071BC0">
        <w:t xml:space="preserve"> </w:t>
      </w:r>
    </w:p>
    <w:p w:rsidR="00071BC0" w:rsidRPr="00071BC0" w:rsidRDefault="00071BC0" w:rsidP="00071BC0">
      <w:pPr>
        <w:pStyle w:val="Default"/>
        <w:ind w:firstLine="708"/>
      </w:pPr>
      <w:r>
        <w:t>н</w:t>
      </w:r>
      <w:r w:rsidRPr="00071BC0">
        <w:t>алоговое стимулирование инновационной деятельности и развития человеческого капитала</w:t>
      </w:r>
      <w:r>
        <w:t>;</w:t>
      </w:r>
      <w:r w:rsidRPr="00071BC0">
        <w:t xml:space="preserve"> </w:t>
      </w:r>
    </w:p>
    <w:p w:rsidR="00071BC0" w:rsidRPr="00071BC0" w:rsidRDefault="00071BC0" w:rsidP="00071BC0">
      <w:pPr>
        <w:pStyle w:val="Default"/>
        <w:ind w:firstLine="708"/>
      </w:pPr>
      <w:r>
        <w:t>м</w:t>
      </w:r>
      <w:r w:rsidRPr="00071BC0">
        <w:t>ониторинг эффективности налоговых льгот</w:t>
      </w:r>
      <w:r>
        <w:t>;</w:t>
      </w:r>
      <w:r w:rsidRPr="00071BC0">
        <w:t xml:space="preserve"> </w:t>
      </w:r>
    </w:p>
    <w:p w:rsidR="00071BC0" w:rsidRPr="00071BC0" w:rsidRDefault="00071BC0" w:rsidP="00071BC0">
      <w:pPr>
        <w:pStyle w:val="Default"/>
        <w:ind w:firstLine="708"/>
      </w:pPr>
      <w:r>
        <w:t>н</w:t>
      </w:r>
      <w:r w:rsidRPr="00071BC0">
        <w:t>алог на добавленную стоимость</w:t>
      </w:r>
      <w:r>
        <w:t>;</w:t>
      </w:r>
      <w:r w:rsidRPr="00071BC0">
        <w:t xml:space="preserve"> </w:t>
      </w:r>
    </w:p>
    <w:p w:rsidR="00071BC0" w:rsidRPr="00071BC0" w:rsidRDefault="00071BC0" w:rsidP="00071BC0">
      <w:pPr>
        <w:pStyle w:val="Default"/>
        <w:ind w:firstLine="708"/>
      </w:pPr>
      <w:r>
        <w:t>а</w:t>
      </w:r>
      <w:r w:rsidRPr="00071BC0">
        <w:t>кцизное налогообложение</w:t>
      </w:r>
      <w:r>
        <w:t>;</w:t>
      </w:r>
      <w:r w:rsidRPr="00071BC0">
        <w:t xml:space="preserve"> </w:t>
      </w:r>
    </w:p>
    <w:p w:rsidR="00071BC0" w:rsidRPr="00071BC0" w:rsidRDefault="00071BC0" w:rsidP="00071BC0">
      <w:pPr>
        <w:pStyle w:val="Default"/>
        <w:ind w:firstLine="708"/>
      </w:pPr>
      <w:r>
        <w:t>н</w:t>
      </w:r>
      <w:r w:rsidRPr="00071BC0">
        <w:t>алог на прибыль организаций</w:t>
      </w:r>
      <w:r>
        <w:t>;</w:t>
      </w:r>
      <w:r w:rsidRPr="00071BC0">
        <w:t xml:space="preserve"> </w:t>
      </w:r>
    </w:p>
    <w:p w:rsidR="00071BC0" w:rsidRPr="00071BC0" w:rsidRDefault="00071BC0" w:rsidP="00071BC0">
      <w:pPr>
        <w:pStyle w:val="Default"/>
        <w:ind w:firstLine="708"/>
      </w:pPr>
      <w:r>
        <w:t>н</w:t>
      </w:r>
      <w:r w:rsidRPr="00071BC0">
        <w:t>алогообложение природных ресурсов</w:t>
      </w:r>
      <w:r>
        <w:t>;</w:t>
      </w:r>
      <w:r w:rsidRPr="00071BC0">
        <w:t xml:space="preserve"> </w:t>
      </w:r>
    </w:p>
    <w:p w:rsidR="00071BC0" w:rsidRPr="00071BC0" w:rsidRDefault="00071BC0" w:rsidP="00071BC0">
      <w:pPr>
        <w:pStyle w:val="Default"/>
        <w:ind w:firstLine="708"/>
      </w:pPr>
      <w:r>
        <w:t>в</w:t>
      </w:r>
      <w:r w:rsidRPr="00071BC0">
        <w:t xml:space="preserve">ведение налога на недвижимость. </w:t>
      </w:r>
    </w:p>
    <w:p w:rsidR="00071BC0" w:rsidRDefault="00071BC0" w:rsidP="00071BC0">
      <w:pPr>
        <w:pStyle w:val="ad"/>
        <w:spacing w:before="0"/>
        <w:ind w:firstLine="708"/>
      </w:pPr>
      <w:r>
        <w:rPr>
          <w:sz w:val="24"/>
          <w:szCs w:val="24"/>
        </w:rPr>
        <w:t>н</w:t>
      </w:r>
      <w:r w:rsidRPr="00071BC0">
        <w:rPr>
          <w:sz w:val="24"/>
          <w:szCs w:val="24"/>
        </w:rPr>
        <w:t>алоговое администрирование</w:t>
      </w:r>
      <w:r>
        <w:t>.</w:t>
      </w:r>
    </w:p>
    <w:p w:rsidR="00976323" w:rsidRPr="00597BCF" w:rsidRDefault="00976323" w:rsidP="00071BC0">
      <w:pPr>
        <w:pStyle w:val="ad"/>
        <w:spacing w:before="0"/>
        <w:ind w:firstLine="708"/>
        <w:rPr>
          <w:sz w:val="24"/>
          <w:szCs w:val="24"/>
        </w:rPr>
      </w:pPr>
    </w:p>
    <w:p w:rsidR="00481E1A" w:rsidRPr="00597BCF" w:rsidRDefault="00DB4AC1" w:rsidP="002D404C">
      <w:pPr>
        <w:pStyle w:val="ad"/>
        <w:spacing w:before="0"/>
        <w:ind w:firstLine="708"/>
        <w:rPr>
          <w:sz w:val="24"/>
          <w:szCs w:val="24"/>
        </w:rPr>
      </w:pPr>
      <w:r w:rsidRPr="00597BCF">
        <w:rPr>
          <w:sz w:val="24"/>
          <w:szCs w:val="24"/>
        </w:rPr>
        <w:t>4.2. Организация и проведение налогового контроля</w:t>
      </w:r>
      <w:r w:rsidR="007F34E5" w:rsidRPr="00597BCF">
        <w:rPr>
          <w:sz w:val="24"/>
          <w:szCs w:val="24"/>
        </w:rPr>
        <w:t xml:space="preserve"> налогоплательщиков</w:t>
      </w:r>
      <w:r w:rsidRPr="00597BCF">
        <w:rPr>
          <w:sz w:val="24"/>
          <w:szCs w:val="24"/>
        </w:rPr>
        <w:t xml:space="preserve"> с применением аналитических инструментов, выявление сокрытой налоговой базы и недостоверной информации при расчете налогов, а также создание условий для повышения уровня исполнения налогоплательщиками налоговых обязательств.</w:t>
      </w:r>
    </w:p>
    <w:p w:rsidR="00481E1A" w:rsidRPr="00597BCF" w:rsidRDefault="00DB4AC1" w:rsidP="002D404C">
      <w:pPr>
        <w:pStyle w:val="ad"/>
        <w:spacing w:before="0"/>
        <w:ind w:firstLine="708"/>
        <w:rPr>
          <w:sz w:val="24"/>
          <w:szCs w:val="24"/>
        </w:rPr>
      </w:pPr>
      <w:r w:rsidRPr="00597BCF">
        <w:rPr>
          <w:sz w:val="24"/>
          <w:szCs w:val="24"/>
        </w:rPr>
        <w:t>В рамках организации и проведения налогового контроля</w:t>
      </w:r>
      <w:r w:rsidR="00E04D7D" w:rsidRPr="00597BCF">
        <w:rPr>
          <w:sz w:val="24"/>
          <w:szCs w:val="24"/>
        </w:rPr>
        <w:t xml:space="preserve"> налогоплательщиков</w:t>
      </w:r>
      <w:r w:rsidRPr="00597BCF">
        <w:rPr>
          <w:sz w:val="24"/>
          <w:szCs w:val="24"/>
        </w:rPr>
        <w:t xml:space="preserve"> с применением аналитических инструментов, выявления сокрытой налоговой базы и недостоверной информации при расчете налогов, а также создания условий для повышения уровня исполнения налогоплательщиками налоговых обязательств Федеральная налоговая служба осуществляет следующие функции:</w:t>
      </w:r>
    </w:p>
    <w:p w:rsidR="00481E1A" w:rsidRPr="00597BCF" w:rsidRDefault="00DB4AC1" w:rsidP="002D404C">
      <w:pPr>
        <w:pStyle w:val="ad"/>
        <w:spacing w:before="0"/>
        <w:ind w:firstLine="708"/>
        <w:rPr>
          <w:sz w:val="24"/>
          <w:szCs w:val="24"/>
        </w:rPr>
      </w:pPr>
      <w:r w:rsidRPr="00597BCF">
        <w:rPr>
          <w:sz w:val="24"/>
          <w:szCs w:val="24"/>
        </w:rPr>
        <w:t>осуществление контроля и надзора за соблюдением законодательства о налогах и сборах;</w:t>
      </w:r>
    </w:p>
    <w:p w:rsidR="00481E1A" w:rsidRPr="00597BCF" w:rsidRDefault="00DB4AC1" w:rsidP="002D404C">
      <w:pPr>
        <w:pStyle w:val="ad"/>
        <w:spacing w:before="0"/>
        <w:ind w:firstLine="708"/>
        <w:rPr>
          <w:sz w:val="24"/>
          <w:szCs w:val="24"/>
        </w:rPr>
      </w:pPr>
      <w:r w:rsidRPr="00597BCF">
        <w:rPr>
          <w:sz w:val="24"/>
          <w:szCs w:val="24"/>
        </w:rPr>
        <w:t>ведение учета налогоплательщиков;</w:t>
      </w:r>
    </w:p>
    <w:p w:rsidR="00481E1A" w:rsidRPr="00597BCF" w:rsidRDefault="00DB4AC1" w:rsidP="002D404C">
      <w:pPr>
        <w:pStyle w:val="ad"/>
        <w:spacing w:before="0"/>
        <w:ind w:firstLine="708"/>
        <w:rPr>
          <w:sz w:val="24"/>
          <w:szCs w:val="24"/>
        </w:rPr>
      </w:pPr>
      <w:r w:rsidRPr="00597BCF">
        <w:rPr>
          <w:sz w:val="24"/>
          <w:szCs w:val="24"/>
        </w:rPr>
        <w:t>выявление новых способов и схем, использующихся для уклонения от налогообложения;</w:t>
      </w:r>
    </w:p>
    <w:p w:rsidR="00D77A73" w:rsidRPr="00597BCF" w:rsidRDefault="00D77A73" w:rsidP="002D404C">
      <w:pPr>
        <w:pStyle w:val="ad"/>
        <w:spacing w:before="0"/>
        <w:ind w:firstLine="708"/>
        <w:rPr>
          <w:sz w:val="24"/>
          <w:szCs w:val="24"/>
        </w:rPr>
      </w:pPr>
      <w:r w:rsidRPr="00597BCF">
        <w:rPr>
          <w:sz w:val="24"/>
          <w:szCs w:val="24"/>
        </w:rPr>
        <w:t xml:space="preserve">усиление работы в тесном взаимодействии с правоохранительными органами по борьбе с фирмами-«однодневками»; </w:t>
      </w:r>
    </w:p>
    <w:p w:rsidR="00481E1A" w:rsidRPr="00597BCF" w:rsidRDefault="00DB4AC1" w:rsidP="002D404C">
      <w:pPr>
        <w:pStyle w:val="ad"/>
        <w:spacing w:before="0"/>
        <w:ind w:firstLine="708"/>
        <w:rPr>
          <w:sz w:val="24"/>
          <w:szCs w:val="24"/>
        </w:rPr>
      </w:pPr>
      <w:r w:rsidRPr="00597BCF">
        <w:rPr>
          <w:sz w:val="24"/>
          <w:szCs w:val="24"/>
        </w:rPr>
        <w:t>осуществление мониторинга крупнейших налогоплательщиков, включая организации в сфере естественных монополий;</w:t>
      </w:r>
    </w:p>
    <w:p w:rsidR="00481E1A" w:rsidRPr="00597BCF" w:rsidRDefault="00DB4AC1" w:rsidP="002D404C">
      <w:pPr>
        <w:pStyle w:val="ad"/>
        <w:spacing w:before="0"/>
        <w:ind w:firstLine="708"/>
        <w:rPr>
          <w:sz w:val="24"/>
          <w:szCs w:val="24"/>
        </w:rPr>
      </w:pPr>
      <w:r w:rsidRPr="00597BCF">
        <w:rPr>
          <w:sz w:val="24"/>
          <w:szCs w:val="24"/>
        </w:rPr>
        <w:t xml:space="preserve">доведение сведений о реквизитах счетов Федерального казначейства и информации об их изменении, а также иных сведений, необходимых для заполнения поручений на </w:t>
      </w:r>
      <w:r w:rsidRPr="00597BCF">
        <w:rPr>
          <w:sz w:val="24"/>
          <w:szCs w:val="24"/>
        </w:rPr>
        <w:lastRenderedPageBreak/>
        <w:t>перечисление налогов, сборов, пеней и штрафов в бюджеты бюджетной системы Российской Федерации;</w:t>
      </w:r>
    </w:p>
    <w:p w:rsidR="00481E1A" w:rsidRPr="00597BCF" w:rsidRDefault="00DB4AC1" w:rsidP="002D404C">
      <w:pPr>
        <w:pStyle w:val="ad"/>
        <w:spacing w:before="0"/>
        <w:ind w:firstLine="708"/>
        <w:rPr>
          <w:sz w:val="24"/>
          <w:szCs w:val="24"/>
        </w:rPr>
      </w:pPr>
      <w:r w:rsidRPr="00597BCF">
        <w:rPr>
          <w:sz w:val="24"/>
          <w:szCs w:val="24"/>
        </w:rPr>
        <w:t>государственная регистрация организаций и индивидуальных предпринимателей;</w:t>
      </w:r>
    </w:p>
    <w:p w:rsidR="00481E1A" w:rsidRPr="00597BCF" w:rsidRDefault="00DB4AC1" w:rsidP="002D404C">
      <w:pPr>
        <w:pStyle w:val="ad"/>
        <w:spacing w:before="0"/>
        <w:ind w:firstLine="708"/>
        <w:rPr>
          <w:sz w:val="24"/>
          <w:szCs w:val="24"/>
        </w:rPr>
      </w:pPr>
      <w:r w:rsidRPr="00597BCF">
        <w:rPr>
          <w:sz w:val="24"/>
          <w:szCs w:val="24"/>
        </w:rPr>
        <w:t>развитие технологии централизованной обработки данных, обеспечивающей информационную интеграцию налоговых органов с возможностью информационных связей между ресурсами разных уровней;</w:t>
      </w:r>
    </w:p>
    <w:p w:rsidR="00481E1A" w:rsidRPr="00597BCF" w:rsidRDefault="00DB4AC1" w:rsidP="002D404C">
      <w:pPr>
        <w:pStyle w:val="ad"/>
        <w:spacing w:before="0"/>
        <w:ind w:firstLine="708"/>
        <w:rPr>
          <w:sz w:val="24"/>
          <w:szCs w:val="24"/>
        </w:rPr>
      </w:pPr>
      <w:r w:rsidRPr="00597BCF">
        <w:rPr>
          <w:sz w:val="24"/>
          <w:szCs w:val="24"/>
        </w:rPr>
        <w:t>информирование налогоплательщиков о действующих налогах и сборах, законодательстве о налогах и сборах;</w:t>
      </w:r>
    </w:p>
    <w:p w:rsidR="00481E1A" w:rsidRPr="00597BCF" w:rsidRDefault="00DB4AC1" w:rsidP="002D404C">
      <w:pPr>
        <w:pStyle w:val="ad"/>
        <w:spacing w:before="0"/>
        <w:ind w:firstLine="708"/>
        <w:rPr>
          <w:sz w:val="24"/>
          <w:szCs w:val="24"/>
        </w:rPr>
      </w:pPr>
      <w:r w:rsidRPr="00597BCF">
        <w:rPr>
          <w:sz w:val="24"/>
          <w:szCs w:val="24"/>
        </w:rPr>
        <w:t>предоставление форм налоговой отчетности и разъяснение порядка их заполнения;</w:t>
      </w:r>
    </w:p>
    <w:p w:rsidR="00481E1A" w:rsidRPr="00597BCF" w:rsidRDefault="00DB4AC1" w:rsidP="002D404C">
      <w:pPr>
        <w:pStyle w:val="ad"/>
        <w:spacing w:before="0"/>
        <w:ind w:firstLine="708"/>
        <w:rPr>
          <w:sz w:val="24"/>
          <w:szCs w:val="24"/>
        </w:rPr>
      </w:pPr>
      <w:r w:rsidRPr="00597BCF">
        <w:rPr>
          <w:sz w:val="24"/>
          <w:szCs w:val="24"/>
        </w:rPr>
        <w:t>проведение внутреннего аудита налоговых органов;</w:t>
      </w:r>
    </w:p>
    <w:p w:rsidR="00481E1A" w:rsidRPr="00597BCF" w:rsidRDefault="00DB4AC1" w:rsidP="002D404C">
      <w:pPr>
        <w:pStyle w:val="ad"/>
        <w:spacing w:before="0"/>
        <w:ind w:firstLine="708"/>
        <w:rPr>
          <w:sz w:val="24"/>
          <w:szCs w:val="24"/>
        </w:rPr>
      </w:pPr>
      <w:r w:rsidRPr="00597BCF">
        <w:rPr>
          <w:sz w:val="24"/>
          <w:szCs w:val="24"/>
        </w:rPr>
        <w:t>выработка единой правоприменительной практики налоговых органов;</w:t>
      </w:r>
    </w:p>
    <w:p w:rsidR="00481E1A" w:rsidRPr="00597BCF" w:rsidRDefault="00DB4AC1" w:rsidP="002D404C">
      <w:pPr>
        <w:pStyle w:val="ad"/>
        <w:spacing w:before="0"/>
        <w:ind w:firstLine="708"/>
        <w:rPr>
          <w:sz w:val="24"/>
          <w:szCs w:val="24"/>
        </w:rPr>
      </w:pPr>
      <w:r w:rsidRPr="00597BCF">
        <w:rPr>
          <w:sz w:val="24"/>
          <w:szCs w:val="24"/>
        </w:rPr>
        <w:t>развитие системы электронного взаимодействия между налоговыми органами и налогоплательщиками;</w:t>
      </w:r>
    </w:p>
    <w:p w:rsidR="00481E1A" w:rsidRPr="00597BCF" w:rsidRDefault="00DB4AC1" w:rsidP="002D404C">
      <w:pPr>
        <w:pStyle w:val="ad"/>
        <w:spacing w:before="0"/>
        <w:ind w:firstLine="708"/>
        <w:rPr>
          <w:sz w:val="24"/>
          <w:szCs w:val="24"/>
        </w:rPr>
      </w:pPr>
      <w:r w:rsidRPr="00597BCF">
        <w:rPr>
          <w:sz w:val="24"/>
          <w:szCs w:val="24"/>
        </w:rPr>
        <w:t>обеспечение своевременного и полного рассмотрения обращений граждан;</w:t>
      </w:r>
    </w:p>
    <w:p w:rsidR="00481E1A" w:rsidRPr="00597BCF" w:rsidRDefault="00DB4AC1" w:rsidP="002D404C">
      <w:pPr>
        <w:pStyle w:val="ad"/>
        <w:spacing w:before="0"/>
        <w:ind w:firstLine="708"/>
        <w:rPr>
          <w:sz w:val="24"/>
          <w:szCs w:val="24"/>
        </w:rPr>
      </w:pPr>
      <w:r w:rsidRPr="00597BCF">
        <w:rPr>
          <w:sz w:val="24"/>
          <w:szCs w:val="24"/>
        </w:rPr>
        <w:t>принятие решений о возврате сумм излишне уплаченных или излишне взысканных налогов, сборов, пеней и штрафов.</w:t>
      </w:r>
    </w:p>
    <w:p w:rsidR="006C4C37" w:rsidRPr="006C4C37" w:rsidRDefault="006C4C37" w:rsidP="00040F2D">
      <w:pPr>
        <w:pStyle w:val="ad"/>
        <w:spacing w:before="0"/>
        <w:ind w:firstLine="708"/>
        <w:rPr>
          <w:sz w:val="24"/>
          <w:szCs w:val="24"/>
        </w:rPr>
      </w:pPr>
      <w:r w:rsidRPr="006C4C37">
        <w:rPr>
          <w:b/>
          <w:sz w:val="24"/>
          <w:szCs w:val="24"/>
        </w:rPr>
        <w:t>4. Характеристика мер государственного регулирования.</w:t>
      </w:r>
    </w:p>
    <w:p w:rsidR="006C4C37" w:rsidRPr="006C4C37" w:rsidRDefault="006C4C37" w:rsidP="00040F2D">
      <w:pPr>
        <w:pStyle w:val="ad"/>
        <w:spacing w:before="0"/>
        <w:ind w:firstLine="708"/>
        <w:rPr>
          <w:sz w:val="24"/>
          <w:szCs w:val="24"/>
        </w:rPr>
      </w:pPr>
      <w:r w:rsidRPr="006C4C37">
        <w:rPr>
          <w:sz w:val="24"/>
          <w:szCs w:val="24"/>
        </w:rPr>
        <w:t>В рамках подпрограммы планируется совершенствование правового регулирования в сфере реализации подпрограммы в рамках основного мероприятия 4.1.</w:t>
      </w:r>
      <w:r w:rsidR="00570CC4">
        <w:rPr>
          <w:sz w:val="24"/>
          <w:szCs w:val="24"/>
        </w:rPr>
        <w:t xml:space="preserve"> (приложение 3)</w:t>
      </w:r>
    </w:p>
    <w:p w:rsidR="006C4C37" w:rsidRDefault="006C4C37" w:rsidP="002D404C">
      <w:pPr>
        <w:pStyle w:val="ad"/>
        <w:spacing w:before="0"/>
        <w:rPr>
          <w:b/>
          <w:sz w:val="24"/>
          <w:szCs w:val="24"/>
        </w:rPr>
      </w:pPr>
    </w:p>
    <w:p w:rsidR="00481E1A" w:rsidRPr="00597BCF" w:rsidRDefault="00DB4AC1" w:rsidP="00C97E69">
      <w:pPr>
        <w:pStyle w:val="ad"/>
        <w:spacing w:before="0"/>
        <w:ind w:firstLine="708"/>
        <w:rPr>
          <w:sz w:val="24"/>
          <w:szCs w:val="24"/>
        </w:rPr>
      </w:pPr>
      <w:r w:rsidRPr="00597BCF">
        <w:rPr>
          <w:b/>
          <w:sz w:val="24"/>
          <w:szCs w:val="24"/>
        </w:rPr>
        <w:t>5. Прогноз сводных показателей государственных заданий по этапам реализации подпрограммы</w:t>
      </w:r>
    </w:p>
    <w:p w:rsidR="00481E1A" w:rsidRDefault="00DB4AC1" w:rsidP="002D404C">
      <w:pPr>
        <w:pStyle w:val="ad"/>
        <w:spacing w:before="0"/>
        <w:ind w:firstLine="708"/>
        <w:rPr>
          <w:sz w:val="24"/>
          <w:szCs w:val="24"/>
        </w:rPr>
      </w:pPr>
      <w:r w:rsidRPr="00597BCF">
        <w:rPr>
          <w:sz w:val="24"/>
          <w:szCs w:val="24"/>
        </w:rPr>
        <w:t>В рамках реализации подпрограммы оказывается три государственные услуги по реализации дополнительных профессиональных образовательных программ (повышени</w:t>
      </w:r>
      <w:r w:rsidR="003276C1" w:rsidRPr="00597BCF">
        <w:rPr>
          <w:sz w:val="24"/>
          <w:szCs w:val="24"/>
        </w:rPr>
        <w:t>е квалификации). Информация о с</w:t>
      </w:r>
      <w:r w:rsidRPr="00597BCF">
        <w:rPr>
          <w:sz w:val="24"/>
          <w:szCs w:val="24"/>
        </w:rPr>
        <w:t>в</w:t>
      </w:r>
      <w:r w:rsidR="003276C1" w:rsidRPr="00597BCF">
        <w:rPr>
          <w:sz w:val="24"/>
          <w:szCs w:val="24"/>
        </w:rPr>
        <w:t>о</w:t>
      </w:r>
      <w:r w:rsidRPr="00597BCF">
        <w:rPr>
          <w:sz w:val="24"/>
          <w:szCs w:val="24"/>
        </w:rPr>
        <w:t xml:space="preserve">дных показателях государственных заданий представлена в таблице 5 </w:t>
      </w:r>
      <w:r w:rsidR="00570CC4">
        <w:rPr>
          <w:sz w:val="24"/>
          <w:szCs w:val="24"/>
        </w:rPr>
        <w:t>(</w:t>
      </w:r>
      <w:r w:rsidRPr="00597BCF">
        <w:rPr>
          <w:sz w:val="24"/>
          <w:szCs w:val="24"/>
        </w:rPr>
        <w:t>приложени</w:t>
      </w:r>
      <w:r w:rsidR="00570CC4">
        <w:rPr>
          <w:sz w:val="24"/>
          <w:szCs w:val="24"/>
        </w:rPr>
        <w:t>е 4)</w:t>
      </w:r>
      <w:r w:rsidRPr="00597BCF">
        <w:rPr>
          <w:sz w:val="24"/>
          <w:szCs w:val="24"/>
        </w:rPr>
        <w:t>.</w:t>
      </w:r>
    </w:p>
    <w:p w:rsidR="00C97E69" w:rsidRPr="00597BCF" w:rsidRDefault="00C97E69" w:rsidP="002D404C">
      <w:pPr>
        <w:pStyle w:val="ad"/>
        <w:spacing w:before="0"/>
        <w:ind w:firstLine="708"/>
        <w:rPr>
          <w:sz w:val="24"/>
          <w:szCs w:val="24"/>
        </w:rPr>
      </w:pPr>
    </w:p>
    <w:p w:rsidR="00366199" w:rsidRDefault="00366199" w:rsidP="00366199">
      <w:pPr>
        <w:pStyle w:val="ad"/>
        <w:spacing w:before="0"/>
        <w:ind w:firstLine="708"/>
        <w:rPr>
          <w:b/>
          <w:sz w:val="24"/>
          <w:szCs w:val="24"/>
        </w:rPr>
      </w:pPr>
      <w:r>
        <w:rPr>
          <w:b/>
          <w:sz w:val="24"/>
          <w:szCs w:val="24"/>
        </w:rPr>
        <w:t>6.</w:t>
      </w:r>
      <w:r w:rsidRPr="00597BCF">
        <w:rPr>
          <w:b/>
          <w:sz w:val="24"/>
          <w:szCs w:val="24"/>
        </w:rPr>
        <w:t>Анализ рисков реализации подпрограммы и описание мер управления рисками</w:t>
      </w:r>
      <w:r>
        <w:rPr>
          <w:b/>
          <w:sz w:val="24"/>
          <w:szCs w:val="24"/>
        </w:rPr>
        <w:t>.</w:t>
      </w:r>
    </w:p>
    <w:p w:rsidR="00366199" w:rsidRPr="00366199" w:rsidRDefault="002B6410" w:rsidP="00366199">
      <w:pPr>
        <w:pStyle w:val="ad"/>
        <w:spacing w:before="0"/>
        <w:ind w:firstLine="708"/>
        <w:rPr>
          <w:sz w:val="24"/>
          <w:szCs w:val="24"/>
        </w:rPr>
      </w:pPr>
      <w:r>
        <w:rPr>
          <w:sz w:val="24"/>
          <w:szCs w:val="24"/>
        </w:rPr>
        <w:t>Р</w:t>
      </w:r>
      <w:r w:rsidR="00366199" w:rsidRPr="00366199">
        <w:rPr>
          <w:sz w:val="24"/>
          <w:szCs w:val="24"/>
        </w:rPr>
        <w:t>иск</w:t>
      </w:r>
      <w:r>
        <w:rPr>
          <w:sz w:val="24"/>
          <w:szCs w:val="24"/>
        </w:rPr>
        <w:t>и</w:t>
      </w:r>
      <w:r w:rsidR="00366199" w:rsidRPr="00366199">
        <w:rPr>
          <w:sz w:val="24"/>
          <w:szCs w:val="24"/>
        </w:rPr>
        <w:t xml:space="preserve"> реализации подпрограммы и </w:t>
      </w:r>
      <w:r w:rsidR="00366199">
        <w:rPr>
          <w:sz w:val="24"/>
          <w:szCs w:val="24"/>
        </w:rPr>
        <w:t>следующ</w:t>
      </w:r>
      <w:r>
        <w:rPr>
          <w:sz w:val="24"/>
          <w:szCs w:val="24"/>
        </w:rPr>
        <w:t>ие</w:t>
      </w:r>
      <w:r w:rsidR="00366199">
        <w:rPr>
          <w:sz w:val="24"/>
          <w:szCs w:val="24"/>
        </w:rPr>
        <w:t>:</w:t>
      </w:r>
    </w:p>
    <w:p w:rsidR="00366199" w:rsidRPr="00FF09A4" w:rsidRDefault="00366199" w:rsidP="00366199">
      <w:pPr>
        <w:pStyle w:val="aff4"/>
        <w:ind w:left="0" w:firstLine="720"/>
        <w:rPr>
          <w:sz w:val="24"/>
          <w:szCs w:val="24"/>
        </w:rPr>
      </w:pPr>
      <w:r w:rsidRPr="00FF09A4">
        <w:rPr>
          <w:sz w:val="24"/>
          <w:szCs w:val="24"/>
        </w:rPr>
        <w:t>избыточное налоговое бремя для экономических субъектов;</w:t>
      </w:r>
    </w:p>
    <w:p w:rsidR="00366199" w:rsidRPr="00FF09A4" w:rsidRDefault="00366199" w:rsidP="00366199">
      <w:pPr>
        <w:pStyle w:val="a5"/>
        <w:spacing w:before="0"/>
        <w:ind w:firstLine="720"/>
        <w:jc w:val="both"/>
        <w:rPr>
          <w:sz w:val="24"/>
          <w:szCs w:val="24"/>
        </w:rPr>
      </w:pPr>
      <w:r w:rsidRPr="00FF09A4">
        <w:rPr>
          <w:sz w:val="24"/>
          <w:szCs w:val="24"/>
        </w:rPr>
        <w:t xml:space="preserve">увеличение сокрытой налоговой базы; </w:t>
      </w:r>
    </w:p>
    <w:p w:rsidR="00366199" w:rsidRPr="00FF09A4" w:rsidRDefault="00366199" w:rsidP="00366199">
      <w:pPr>
        <w:pStyle w:val="aff4"/>
        <w:ind w:left="0" w:firstLine="720"/>
        <w:rPr>
          <w:sz w:val="24"/>
          <w:szCs w:val="24"/>
        </w:rPr>
      </w:pPr>
      <w:r w:rsidRPr="00FF09A4">
        <w:rPr>
          <w:sz w:val="24"/>
          <w:szCs w:val="24"/>
        </w:rPr>
        <w:t>повышение риска неисполнения налогоплательщиками налоговых обязательств.</w:t>
      </w:r>
    </w:p>
    <w:p w:rsidR="00366199" w:rsidRDefault="00366199" w:rsidP="00C97E69">
      <w:pPr>
        <w:pStyle w:val="ad"/>
        <w:spacing w:before="0"/>
        <w:ind w:firstLine="708"/>
        <w:rPr>
          <w:b/>
          <w:sz w:val="24"/>
          <w:szCs w:val="24"/>
        </w:rPr>
      </w:pPr>
    </w:p>
    <w:p w:rsidR="00481E1A" w:rsidRPr="00597BCF" w:rsidRDefault="00366199" w:rsidP="00C97E69">
      <w:pPr>
        <w:pStyle w:val="ad"/>
        <w:spacing w:before="0"/>
        <w:ind w:firstLine="708"/>
        <w:rPr>
          <w:sz w:val="24"/>
          <w:szCs w:val="24"/>
        </w:rPr>
      </w:pPr>
      <w:r>
        <w:rPr>
          <w:b/>
          <w:sz w:val="24"/>
          <w:szCs w:val="24"/>
        </w:rPr>
        <w:t>7</w:t>
      </w:r>
      <w:r w:rsidR="00DB4AC1" w:rsidRPr="00597BCF">
        <w:rPr>
          <w:b/>
          <w:sz w:val="24"/>
          <w:szCs w:val="24"/>
        </w:rPr>
        <w:t>. Обоснование объема финансовых ресурсов, необходимых для реализации подпрограммы</w:t>
      </w:r>
    </w:p>
    <w:p w:rsidR="00481E1A" w:rsidRDefault="003052AC" w:rsidP="002D404C">
      <w:pPr>
        <w:pStyle w:val="ad"/>
        <w:spacing w:before="0"/>
        <w:ind w:firstLine="708"/>
        <w:rPr>
          <w:sz w:val="24"/>
          <w:szCs w:val="24"/>
        </w:rPr>
      </w:pPr>
      <w:r w:rsidRPr="002B6410">
        <w:rPr>
          <w:sz w:val="24"/>
          <w:szCs w:val="24"/>
        </w:rPr>
        <w:t>Финансовые ресур</w:t>
      </w:r>
      <w:r w:rsidR="00C51158">
        <w:rPr>
          <w:sz w:val="24"/>
          <w:szCs w:val="24"/>
        </w:rPr>
        <w:t>сы, необходимые для реализации Г</w:t>
      </w:r>
      <w:r w:rsidRPr="002B6410">
        <w:rPr>
          <w:sz w:val="24"/>
          <w:szCs w:val="24"/>
        </w:rPr>
        <w:t>осударственной программы в 2012-2014 годах, соответствуют объемам бюджетных ассигнований на 2012-2014 годы, предусмотренным Федеральным законом о федеральном бюджете на 2012 год и плановый период 2013 и 2014 годов. На 2015-2020 годы объемы бюджетных ассигнований, сохранены на уровне 2014 года или проиндексированы исходя из прогнозного уровня инфляции или исходя из прогнозного курса доллара США (в зависимости от типа расходных обязательств). Бюджетные ассигнования, связанные с обслуживанием государственного долга Российской Федерации определены исходя из прогнозного объема заимствований.</w:t>
      </w:r>
    </w:p>
    <w:p w:rsidR="00683104" w:rsidRDefault="00683104" w:rsidP="00683104">
      <w:pPr>
        <w:pStyle w:val="ad"/>
        <w:spacing w:before="0"/>
        <w:ind w:firstLine="708"/>
        <w:rPr>
          <w:sz w:val="24"/>
          <w:szCs w:val="24"/>
        </w:rPr>
      </w:pPr>
      <w:r w:rsidRPr="00597BCF">
        <w:rPr>
          <w:sz w:val="24"/>
          <w:szCs w:val="24"/>
        </w:rPr>
        <w:t xml:space="preserve">Объем финансового обеспечения реализации подпрограммы за счет средств федерального бюджета за весь период ее реализации составляет </w:t>
      </w:r>
      <w:r w:rsidR="00297F4F">
        <w:rPr>
          <w:sz w:val="24"/>
          <w:szCs w:val="24"/>
        </w:rPr>
        <w:t>1 124 312 914,89</w:t>
      </w:r>
      <w:r w:rsidRPr="00597BCF">
        <w:rPr>
          <w:sz w:val="24"/>
          <w:szCs w:val="24"/>
        </w:rPr>
        <w:t xml:space="preserve"> тыс. рублей. Ресурсное обеспечение реализации подпрограммы  по годам ее реализации представлено в таблице 6</w:t>
      </w:r>
      <w:r>
        <w:rPr>
          <w:sz w:val="24"/>
          <w:szCs w:val="24"/>
        </w:rPr>
        <w:t xml:space="preserve"> приложение 6.</w:t>
      </w:r>
    </w:p>
    <w:p w:rsidR="00EE3EEC" w:rsidRDefault="00EE3EEC" w:rsidP="00683104">
      <w:pPr>
        <w:pStyle w:val="ad"/>
        <w:spacing w:before="0"/>
        <w:ind w:firstLine="708"/>
        <w:rPr>
          <w:sz w:val="24"/>
          <w:szCs w:val="24"/>
        </w:rPr>
      </w:pPr>
    </w:p>
    <w:p w:rsidR="00CE257A" w:rsidRPr="00597BCF" w:rsidRDefault="00CE257A" w:rsidP="00CE257A">
      <w:pPr>
        <w:pStyle w:val="ad"/>
        <w:spacing w:before="0"/>
        <w:ind w:firstLine="708"/>
        <w:rPr>
          <w:b/>
          <w:sz w:val="24"/>
          <w:szCs w:val="24"/>
        </w:rPr>
      </w:pPr>
      <w:r>
        <w:rPr>
          <w:b/>
          <w:sz w:val="24"/>
          <w:szCs w:val="24"/>
        </w:rPr>
        <w:t>8</w:t>
      </w:r>
      <w:r w:rsidRPr="00597BCF">
        <w:rPr>
          <w:b/>
          <w:sz w:val="24"/>
          <w:szCs w:val="24"/>
        </w:rPr>
        <w:t>. Методика оценки эффективности подпрограммы</w:t>
      </w:r>
    </w:p>
    <w:p w:rsidR="00013472" w:rsidRDefault="00013472" w:rsidP="00013472">
      <w:pPr>
        <w:pStyle w:val="ad"/>
        <w:spacing w:before="0"/>
        <w:ind w:firstLine="709"/>
        <w:rPr>
          <w:sz w:val="24"/>
          <w:szCs w:val="24"/>
        </w:rPr>
      </w:pPr>
      <w:r>
        <w:rPr>
          <w:sz w:val="24"/>
          <w:szCs w:val="24"/>
        </w:rPr>
        <w:lastRenderedPageBreak/>
        <w:t>Государственная программа представляет собой новый управленческий инструмент, нацеленный на институционализацию долгосрочной бюджетной стратегии и деятельности на федеральном уровне посредством создания оптимальных условий для обеспечения долгосрочной сбалансированности и устойчивости бюджетной системы Российской Федерации.</w:t>
      </w:r>
    </w:p>
    <w:p w:rsidR="00013472" w:rsidRDefault="00013472" w:rsidP="00013472">
      <w:pPr>
        <w:pStyle w:val="ad"/>
        <w:spacing w:before="0"/>
        <w:ind w:firstLine="709"/>
        <w:rPr>
          <w:sz w:val="24"/>
          <w:szCs w:val="24"/>
        </w:rPr>
      </w:pPr>
      <w:r>
        <w:rPr>
          <w:sz w:val="24"/>
          <w:szCs w:val="24"/>
        </w:rPr>
        <w:t>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целом и ее подпрограмм, степень соответствия запланированному уровню затрат и эффективности средств федерального бюджета, а также соотношение  ожидаемых результатов с показателями, указанными в подпрограммах.</w:t>
      </w:r>
    </w:p>
    <w:p w:rsidR="00013472" w:rsidRDefault="00013472" w:rsidP="00013472">
      <w:pPr>
        <w:pStyle w:val="ad"/>
        <w:spacing w:before="0"/>
        <w:ind w:firstLine="709"/>
        <w:rPr>
          <w:sz w:val="24"/>
          <w:szCs w:val="24"/>
        </w:rPr>
      </w:pPr>
      <w:r>
        <w:rPr>
          <w:sz w:val="24"/>
          <w:szCs w:val="24"/>
        </w:rPr>
        <w:t>Оценка эффективности Государственной программы осуществляется путем оценки достижения плановых параметров к фактическим результатам, а именно:</w:t>
      </w:r>
    </w:p>
    <w:p w:rsidR="00013472" w:rsidRDefault="00013472" w:rsidP="00B1328D">
      <w:pPr>
        <w:pStyle w:val="ad"/>
        <w:numPr>
          <w:ilvl w:val="0"/>
          <w:numId w:val="39"/>
        </w:numPr>
        <w:spacing w:before="0"/>
        <w:rPr>
          <w:sz w:val="24"/>
          <w:szCs w:val="24"/>
        </w:rPr>
      </w:pPr>
      <w:r>
        <w:rPr>
          <w:sz w:val="24"/>
          <w:szCs w:val="24"/>
        </w:rPr>
        <w:t>Оценка степени достижения целей и решения задач Государственной программы в целом путем сопоставления фактически значений индикаторов Государственной программы и их плановых значений по формуле:</w:t>
      </w:r>
    </w:p>
    <w:p w:rsidR="00013472" w:rsidRDefault="00013472" w:rsidP="00013472">
      <w:pPr>
        <w:pStyle w:val="ad"/>
        <w:spacing w:before="0"/>
        <w:ind w:firstLine="709"/>
        <w:rPr>
          <w:sz w:val="24"/>
          <w:szCs w:val="24"/>
        </w:rPr>
      </w:pPr>
      <w:proofErr w:type="spellStart"/>
      <w:r w:rsidRPr="001917C9">
        <w:rPr>
          <w:b/>
        </w:rPr>
        <w:t>С</w:t>
      </w:r>
      <w:r w:rsidRPr="001917C9">
        <w:rPr>
          <w:b/>
          <w:sz w:val="16"/>
          <w:szCs w:val="16"/>
        </w:rPr>
        <w:t>д</w:t>
      </w:r>
      <w:proofErr w:type="spellEnd"/>
      <w:r w:rsidRPr="001917C9">
        <w:rPr>
          <w:b/>
          <w:sz w:val="16"/>
          <w:szCs w:val="16"/>
        </w:rPr>
        <w:t xml:space="preserve"> = </w:t>
      </w:r>
      <w:proofErr w:type="spellStart"/>
      <w:r w:rsidRPr="001917C9">
        <w:rPr>
          <w:b/>
        </w:rPr>
        <w:t>З</w:t>
      </w:r>
      <w:r w:rsidRPr="001917C9">
        <w:rPr>
          <w:b/>
          <w:sz w:val="16"/>
          <w:szCs w:val="16"/>
        </w:rPr>
        <w:t>ф</w:t>
      </w:r>
      <w:proofErr w:type="spellEnd"/>
      <w:r w:rsidRPr="001917C9">
        <w:rPr>
          <w:b/>
        </w:rPr>
        <w:t>/</w:t>
      </w:r>
      <w:proofErr w:type="spellStart"/>
      <w:r w:rsidRPr="001917C9">
        <w:rPr>
          <w:b/>
        </w:rPr>
        <w:t>З</w:t>
      </w:r>
      <w:r w:rsidRPr="001917C9">
        <w:rPr>
          <w:b/>
          <w:sz w:val="16"/>
          <w:szCs w:val="16"/>
        </w:rPr>
        <w:t>п</w:t>
      </w:r>
      <w:proofErr w:type="spellEnd"/>
      <w:r w:rsidRPr="001917C9">
        <w:rPr>
          <w:b/>
          <w:sz w:val="16"/>
          <w:szCs w:val="16"/>
        </w:rPr>
        <w:t xml:space="preserve"> * </w:t>
      </w:r>
      <w:r w:rsidRPr="001917C9">
        <w:rPr>
          <w:b/>
        </w:rPr>
        <w:t>100%</w:t>
      </w:r>
      <w:r>
        <w:rPr>
          <w:b/>
        </w:rPr>
        <w:t xml:space="preserve">, </w:t>
      </w:r>
      <w:r w:rsidRPr="001917C9">
        <w:rPr>
          <w:sz w:val="24"/>
          <w:szCs w:val="24"/>
        </w:rPr>
        <w:t>где</w:t>
      </w:r>
    </w:p>
    <w:p w:rsidR="00013472" w:rsidRPr="001917C9" w:rsidRDefault="00013472" w:rsidP="00013472">
      <w:pPr>
        <w:pStyle w:val="ad"/>
        <w:spacing w:before="0"/>
        <w:ind w:left="2832"/>
        <w:rPr>
          <w:sz w:val="24"/>
          <w:szCs w:val="24"/>
        </w:rPr>
      </w:pPr>
      <w:proofErr w:type="spellStart"/>
      <w:r w:rsidRPr="001917C9">
        <w:rPr>
          <w:b/>
        </w:rPr>
        <w:t>С</w:t>
      </w:r>
      <w:r w:rsidRPr="001917C9">
        <w:rPr>
          <w:b/>
          <w:sz w:val="16"/>
          <w:szCs w:val="16"/>
        </w:rPr>
        <w:t>д</w:t>
      </w:r>
      <w:proofErr w:type="spellEnd"/>
      <w:r>
        <w:rPr>
          <w:b/>
          <w:sz w:val="16"/>
          <w:szCs w:val="16"/>
        </w:rPr>
        <w:t xml:space="preserve"> </w:t>
      </w:r>
      <w:r w:rsidRPr="001917C9">
        <w:rPr>
          <w:sz w:val="24"/>
          <w:szCs w:val="24"/>
        </w:rPr>
        <w:t>– степень достижения целей;</w:t>
      </w:r>
    </w:p>
    <w:p w:rsidR="00013472" w:rsidRPr="001917C9" w:rsidRDefault="00013472" w:rsidP="00013472">
      <w:pPr>
        <w:pStyle w:val="ad"/>
        <w:spacing w:before="0"/>
        <w:ind w:left="2832"/>
        <w:rPr>
          <w:sz w:val="24"/>
          <w:szCs w:val="24"/>
        </w:rPr>
      </w:pPr>
      <w:proofErr w:type="spellStart"/>
      <w:r w:rsidRPr="001917C9">
        <w:rPr>
          <w:b/>
        </w:rPr>
        <w:t>З</w:t>
      </w:r>
      <w:r w:rsidRPr="001917C9">
        <w:rPr>
          <w:b/>
          <w:sz w:val="16"/>
          <w:szCs w:val="16"/>
        </w:rPr>
        <w:t>ф</w:t>
      </w:r>
      <w:proofErr w:type="spellEnd"/>
      <w:r>
        <w:rPr>
          <w:b/>
          <w:sz w:val="16"/>
          <w:szCs w:val="16"/>
        </w:rPr>
        <w:t xml:space="preserve">  </w:t>
      </w:r>
      <w:r w:rsidRPr="001917C9">
        <w:rPr>
          <w:b/>
          <w:sz w:val="24"/>
          <w:szCs w:val="24"/>
        </w:rPr>
        <w:t>-</w:t>
      </w:r>
      <w:r w:rsidRPr="001917C9">
        <w:rPr>
          <w:sz w:val="24"/>
          <w:szCs w:val="24"/>
        </w:rPr>
        <w:t xml:space="preserve"> фактическое значение индикаторов (показателей)</w:t>
      </w:r>
      <w:r>
        <w:rPr>
          <w:sz w:val="24"/>
          <w:szCs w:val="24"/>
        </w:rPr>
        <w:t>;</w:t>
      </w:r>
    </w:p>
    <w:p w:rsidR="00013472" w:rsidRPr="001917C9" w:rsidRDefault="00013472" w:rsidP="00013472">
      <w:pPr>
        <w:pStyle w:val="ad"/>
        <w:spacing w:before="0"/>
        <w:ind w:left="2832"/>
        <w:rPr>
          <w:sz w:val="24"/>
          <w:szCs w:val="24"/>
        </w:rPr>
      </w:pPr>
      <w:proofErr w:type="spellStart"/>
      <w:r w:rsidRPr="001917C9">
        <w:rPr>
          <w:b/>
        </w:rPr>
        <w:t>З</w:t>
      </w:r>
      <w:r w:rsidRPr="001917C9">
        <w:rPr>
          <w:b/>
          <w:sz w:val="16"/>
          <w:szCs w:val="16"/>
        </w:rPr>
        <w:t>п</w:t>
      </w:r>
      <w:proofErr w:type="spellEnd"/>
      <w:r>
        <w:rPr>
          <w:b/>
          <w:sz w:val="16"/>
          <w:szCs w:val="16"/>
        </w:rPr>
        <w:t xml:space="preserve"> </w:t>
      </w:r>
      <w:r w:rsidRPr="001917C9">
        <w:rPr>
          <w:sz w:val="24"/>
          <w:szCs w:val="24"/>
        </w:rPr>
        <w:t>– плановое значение индикаторов (показателя)</w:t>
      </w:r>
      <w:r>
        <w:rPr>
          <w:sz w:val="24"/>
          <w:szCs w:val="24"/>
        </w:rPr>
        <w:t>.</w:t>
      </w:r>
    </w:p>
    <w:p w:rsidR="00013472" w:rsidRPr="001917C9" w:rsidRDefault="00013472" w:rsidP="00013472">
      <w:pPr>
        <w:pStyle w:val="ad"/>
        <w:spacing w:before="0"/>
        <w:ind w:firstLine="709"/>
        <w:rPr>
          <w:sz w:val="24"/>
          <w:szCs w:val="24"/>
        </w:rPr>
      </w:pPr>
    </w:p>
    <w:p w:rsidR="00013472" w:rsidRDefault="00013472" w:rsidP="00B1328D">
      <w:pPr>
        <w:pStyle w:val="ad"/>
        <w:numPr>
          <w:ilvl w:val="0"/>
          <w:numId w:val="39"/>
        </w:numPr>
        <w:spacing w:before="0"/>
        <w:rPr>
          <w:sz w:val="24"/>
          <w:szCs w:val="24"/>
        </w:rPr>
      </w:pPr>
      <w:r>
        <w:rPr>
          <w:sz w:val="24"/>
          <w:szCs w:val="24"/>
        </w:rPr>
        <w:t>Степень соответствия запланированному уровню затрат и эффективности использования средств федерального бюджета путем сопоставления плановых и фактических объемов финансирования основных мероприятий, представленных в таблице 6 «Ресурсное обеспечение реализация Государственной программы» по каждому источнику ресурсного обеспечения по формуле:</w:t>
      </w:r>
    </w:p>
    <w:p w:rsidR="00013472" w:rsidRPr="00B1428F" w:rsidRDefault="00013472" w:rsidP="00013472">
      <w:pPr>
        <w:pStyle w:val="ad"/>
        <w:spacing w:before="0"/>
        <w:ind w:firstLine="709"/>
        <w:rPr>
          <w:b/>
          <w:sz w:val="24"/>
          <w:szCs w:val="24"/>
        </w:rPr>
      </w:pPr>
      <w:r w:rsidRPr="00B1428F">
        <w:rPr>
          <w:b/>
        </w:rPr>
        <w:t>У</w:t>
      </w:r>
      <w:r w:rsidRPr="00B1428F">
        <w:rPr>
          <w:b/>
          <w:sz w:val="16"/>
          <w:szCs w:val="16"/>
        </w:rPr>
        <w:t>ф</w:t>
      </w:r>
      <w:r w:rsidRPr="00B1428F">
        <w:rPr>
          <w:b/>
          <w:sz w:val="24"/>
          <w:szCs w:val="24"/>
        </w:rPr>
        <w:t>=</w:t>
      </w:r>
      <w:proofErr w:type="spellStart"/>
      <w:r w:rsidRPr="00B1428F">
        <w:rPr>
          <w:b/>
        </w:rPr>
        <w:t>Ф</w:t>
      </w:r>
      <w:r w:rsidRPr="00B1428F">
        <w:rPr>
          <w:b/>
          <w:sz w:val="16"/>
          <w:szCs w:val="16"/>
        </w:rPr>
        <w:t>ф</w:t>
      </w:r>
      <w:proofErr w:type="spellEnd"/>
      <w:r w:rsidRPr="00B1428F">
        <w:rPr>
          <w:b/>
          <w:sz w:val="24"/>
          <w:szCs w:val="24"/>
        </w:rPr>
        <w:t>/</w:t>
      </w:r>
      <w:proofErr w:type="spellStart"/>
      <w:r w:rsidRPr="00B1428F">
        <w:rPr>
          <w:b/>
        </w:rPr>
        <w:t>Ф</w:t>
      </w:r>
      <w:r w:rsidRPr="00B1428F">
        <w:rPr>
          <w:b/>
          <w:sz w:val="16"/>
          <w:szCs w:val="16"/>
        </w:rPr>
        <w:t>п</w:t>
      </w:r>
      <w:proofErr w:type="spellEnd"/>
      <w:r w:rsidRPr="00B1428F">
        <w:rPr>
          <w:b/>
          <w:sz w:val="24"/>
          <w:szCs w:val="24"/>
        </w:rPr>
        <w:t xml:space="preserve"> </w:t>
      </w:r>
      <w:r w:rsidRPr="00B1428F">
        <w:rPr>
          <w:b/>
        </w:rPr>
        <w:t>* 100%</w:t>
      </w:r>
      <w:r w:rsidRPr="00B1428F">
        <w:t xml:space="preserve">, </w:t>
      </w:r>
      <w:r w:rsidRPr="00B1428F">
        <w:rPr>
          <w:sz w:val="24"/>
          <w:szCs w:val="24"/>
        </w:rPr>
        <w:t>где</w:t>
      </w:r>
    </w:p>
    <w:p w:rsidR="00013472" w:rsidRPr="00B1428F" w:rsidRDefault="00013472" w:rsidP="00013472">
      <w:pPr>
        <w:spacing w:before="0"/>
        <w:rPr>
          <w:bCs/>
        </w:rPr>
      </w:pPr>
      <w:r w:rsidRPr="001917C9">
        <w:rPr>
          <w:b/>
          <w:bCs/>
          <w:sz w:val="28"/>
          <w:szCs w:val="28"/>
        </w:rPr>
        <w:t xml:space="preserve">          </w:t>
      </w:r>
      <w:r>
        <w:rPr>
          <w:b/>
          <w:bCs/>
          <w:sz w:val="28"/>
          <w:szCs w:val="28"/>
        </w:rPr>
        <w:tab/>
      </w:r>
      <w:r>
        <w:rPr>
          <w:b/>
          <w:bCs/>
          <w:sz w:val="28"/>
          <w:szCs w:val="28"/>
        </w:rPr>
        <w:tab/>
      </w:r>
      <w:r>
        <w:rPr>
          <w:b/>
          <w:bCs/>
          <w:sz w:val="28"/>
          <w:szCs w:val="28"/>
        </w:rPr>
        <w:tab/>
      </w:r>
      <w:r w:rsidRPr="00B1428F">
        <w:rPr>
          <w:b/>
          <w:sz w:val="28"/>
          <w:szCs w:val="28"/>
        </w:rPr>
        <w:t>У</w:t>
      </w:r>
      <w:r w:rsidRPr="00B1428F">
        <w:rPr>
          <w:b/>
          <w:sz w:val="16"/>
          <w:szCs w:val="16"/>
        </w:rPr>
        <w:t>ф</w:t>
      </w:r>
      <w:r>
        <w:rPr>
          <w:b/>
          <w:sz w:val="16"/>
          <w:szCs w:val="16"/>
        </w:rPr>
        <w:t xml:space="preserve">  - </w:t>
      </w:r>
      <w:r w:rsidRPr="00B1428F">
        <w:rPr>
          <w:bCs/>
        </w:rPr>
        <w:t xml:space="preserve">уровень </w:t>
      </w:r>
      <w:r>
        <w:rPr>
          <w:bCs/>
        </w:rPr>
        <w:t>финансирования реализация основных мероприятий;</w:t>
      </w:r>
    </w:p>
    <w:p w:rsidR="00013472" w:rsidRDefault="00013472" w:rsidP="00013472">
      <w:pPr>
        <w:pStyle w:val="ad"/>
        <w:spacing w:before="0"/>
        <w:ind w:left="2127" w:hanging="3"/>
        <w:rPr>
          <w:sz w:val="24"/>
          <w:szCs w:val="24"/>
        </w:rPr>
      </w:pPr>
      <w:proofErr w:type="spellStart"/>
      <w:r w:rsidRPr="00B1428F">
        <w:rPr>
          <w:b/>
        </w:rPr>
        <w:t>Ф</w:t>
      </w:r>
      <w:r w:rsidRPr="00B1428F">
        <w:rPr>
          <w:b/>
          <w:sz w:val="16"/>
          <w:szCs w:val="16"/>
        </w:rPr>
        <w:t>ф</w:t>
      </w:r>
      <w:proofErr w:type="spellEnd"/>
      <w:r>
        <w:rPr>
          <w:b/>
          <w:sz w:val="16"/>
          <w:szCs w:val="16"/>
        </w:rPr>
        <w:t xml:space="preserve"> </w:t>
      </w:r>
      <w:r w:rsidRPr="00B1428F">
        <w:rPr>
          <w:sz w:val="24"/>
          <w:szCs w:val="24"/>
        </w:rPr>
        <w:t>– фактический объем финансовых ресурсов, направленных на реализацию мероприятий;</w:t>
      </w:r>
    </w:p>
    <w:p w:rsidR="00013472" w:rsidRDefault="00013472" w:rsidP="00013472">
      <w:pPr>
        <w:pStyle w:val="ad"/>
        <w:spacing w:before="0"/>
        <w:ind w:left="2127" w:hanging="2"/>
        <w:rPr>
          <w:sz w:val="24"/>
          <w:szCs w:val="24"/>
        </w:rPr>
      </w:pPr>
      <w:proofErr w:type="spellStart"/>
      <w:r w:rsidRPr="00B1428F">
        <w:rPr>
          <w:b/>
        </w:rPr>
        <w:t>Ф</w:t>
      </w:r>
      <w:r w:rsidRPr="00B1428F">
        <w:rPr>
          <w:b/>
          <w:sz w:val="16"/>
          <w:szCs w:val="16"/>
        </w:rPr>
        <w:t>п</w:t>
      </w:r>
      <w:proofErr w:type="spellEnd"/>
      <w:r>
        <w:rPr>
          <w:b/>
          <w:sz w:val="16"/>
          <w:szCs w:val="16"/>
        </w:rPr>
        <w:t xml:space="preserve"> </w:t>
      </w:r>
      <w:r w:rsidRPr="00B1428F">
        <w:rPr>
          <w:sz w:val="24"/>
          <w:szCs w:val="24"/>
        </w:rPr>
        <w:t>– плановый объем финансовых ресурсов на соответствующий отчетный период.</w:t>
      </w:r>
    </w:p>
    <w:p w:rsidR="00CE257A" w:rsidRPr="00597BCF" w:rsidRDefault="00013472" w:rsidP="00B1328D">
      <w:pPr>
        <w:pStyle w:val="ad"/>
        <w:numPr>
          <w:ilvl w:val="0"/>
          <w:numId w:val="39"/>
        </w:numPr>
        <w:spacing w:before="0"/>
        <w:rPr>
          <w:sz w:val="24"/>
          <w:szCs w:val="24"/>
        </w:rPr>
      </w:pPr>
      <w:proofErr w:type="gramStart"/>
      <w:r>
        <w:rPr>
          <w:sz w:val="24"/>
          <w:szCs w:val="24"/>
        </w:rPr>
        <w:t xml:space="preserve">Степень реализация мероприятий (достижение ожидаемых непосредственных результатов их реализации) на основе сопоставления ожидаемых и фактически полученных результатов реализации мероприятий по годам на основе ежегодных планов реализации Государственной программы, </w:t>
      </w:r>
      <w:r w:rsidRPr="00382458">
        <w:rPr>
          <w:sz w:val="24"/>
          <w:szCs w:val="24"/>
        </w:rPr>
        <w:t>государственного и муниципального финансового контроля и ответственности за нарушение бюджетного законодательства Российской Федерации)</w:t>
      </w:r>
      <w:proofErr w:type="gramEnd"/>
    </w:p>
    <w:p w:rsidR="00683104" w:rsidRPr="00597BCF" w:rsidRDefault="00683104" w:rsidP="002D404C">
      <w:pPr>
        <w:pStyle w:val="ad"/>
        <w:spacing w:before="0"/>
        <w:ind w:firstLine="708"/>
        <w:rPr>
          <w:sz w:val="24"/>
          <w:szCs w:val="24"/>
        </w:rPr>
      </w:pPr>
    </w:p>
    <w:p w:rsidR="00481E1A" w:rsidRDefault="00481E1A" w:rsidP="002D404C">
      <w:pPr>
        <w:spacing w:before="0"/>
      </w:pPr>
    </w:p>
    <w:p w:rsidR="00EE3EEC" w:rsidRDefault="00EE3EEC">
      <w:pPr>
        <w:spacing w:before="0"/>
        <w:jc w:val="left"/>
        <w:rPr>
          <w:b/>
        </w:rPr>
      </w:pPr>
      <w:r>
        <w:br w:type="page"/>
      </w:r>
    </w:p>
    <w:p w:rsidR="0007661F" w:rsidRPr="00597BCF" w:rsidRDefault="00DB4AC1" w:rsidP="002D404C">
      <w:pPr>
        <w:pStyle w:val="a8"/>
        <w:spacing w:before="0" w:after="0"/>
        <w:rPr>
          <w:sz w:val="24"/>
          <w:szCs w:val="24"/>
        </w:rPr>
      </w:pPr>
      <w:r w:rsidRPr="00597BCF">
        <w:rPr>
          <w:sz w:val="24"/>
          <w:szCs w:val="24"/>
        </w:rPr>
        <w:lastRenderedPageBreak/>
        <w:t xml:space="preserve">Подпрограмма </w:t>
      </w:r>
    </w:p>
    <w:p w:rsidR="00481E1A" w:rsidRPr="00597BCF" w:rsidRDefault="00DB4AC1" w:rsidP="002D404C">
      <w:pPr>
        <w:pStyle w:val="a8"/>
        <w:spacing w:before="0" w:after="0"/>
        <w:rPr>
          <w:sz w:val="24"/>
          <w:szCs w:val="24"/>
        </w:rPr>
      </w:pPr>
      <w:r w:rsidRPr="00597BCF">
        <w:rPr>
          <w:sz w:val="24"/>
          <w:szCs w:val="24"/>
        </w:rPr>
        <w:t>«Управление государственным долгом и государственными финансовыми активами Российской Федерации»</w:t>
      </w:r>
    </w:p>
    <w:p w:rsidR="00481E1A" w:rsidRPr="00597BCF" w:rsidRDefault="00481E1A" w:rsidP="002D404C">
      <w:pPr>
        <w:spacing w:before="0"/>
      </w:pPr>
    </w:p>
    <w:p w:rsidR="00481E1A" w:rsidRPr="00597BCF" w:rsidRDefault="00DB4AC1" w:rsidP="00990487">
      <w:pPr>
        <w:pStyle w:val="ad"/>
        <w:spacing w:before="0"/>
        <w:ind w:firstLine="708"/>
        <w:rPr>
          <w:sz w:val="24"/>
          <w:szCs w:val="24"/>
        </w:rPr>
      </w:pPr>
      <w:r w:rsidRPr="00597BCF">
        <w:rPr>
          <w:b/>
          <w:sz w:val="24"/>
          <w:szCs w:val="24"/>
        </w:rPr>
        <w:t>1. Характеристика сферы реализации подпрограммы, описание основных проблем в указанной сфере и прогноз ее развития</w:t>
      </w:r>
      <w:r w:rsidR="00EE3EEC">
        <w:rPr>
          <w:b/>
          <w:sz w:val="24"/>
          <w:szCs w:val="24"/>
        </w:rPr>
        <w:t>.</w:t>
      </w:r>
    </w:p>
    <w:p w:rsidR="00481E1A" w:rsidRPr="00597BCF" w:rsidRDefault="00DB4AC1" w:rsidP="002D404C">
      <w:pPr>
        <w:pStyle w:val="ad"/>
        <w:spacing w:before="0"/>
        <w:ind w:firstLine="708"/>
        <w:rPr>
          <w:sz w:val="24"/>
          <w:szCs w:val="24"/>
        </w:rPr>
      </w:pPr>
      <w:r w:rsidRPr="00597BCF">
        <w:rPr>
          <w:sz w:val="24"/>
          <w:szCs w:val="24"/>
        </w:rPr>
        <w:t xml:space="preserve">Успешная реализация положений </w:t>
      </w:r>
      <w:r w:rsidR="00F4248B">
        <w:rPr>
          <w:sz w:val="24"/>
          <w:szCs w:val="24"/>
        </w:rPr>
        <w:t xml:space="preserve">Основных направлений государственной долговой политики Российской Федерации </w:t>
      </w:r>
      <w:r w:rsidRPr="00597BCF">
        <w:rPr>
          <w:sz w:val="24"/>
          <w:szCs w:val="24"/>
        </w:rPr>
        <w:t>на среднесрочную перспективу в сочетании с благоприятной для России внешнеэкономической конъюнктурой и устойчивым экономическим ростом в предшествующий докризисный период позволили существенно снизить объем государственного долга по отношению к ВВП, уровень которого в настоящее время находится на значительно меньшем уровне, чем в странах со схожими условиями развития.</w:t>
      </w:r>
    </w:p>
    <w:p w:rsidR="00481E1A" w:rsidRPr="00597BCF" w:rsidRDefault="00DB4AC1" w:rsidP="002D404C">
      <w:pPr>
        <w:pStyle w:val="ad"/>
        <w:spacing w:before="0"/>
        <w:ind w:firstLine="708"/>
        <w:rPr>
          <w:sz w:val="24"/>
          <w:szCs w:val="24"/>
        </w:rPr>
      </w:pPr>
      <w:r w:rsidRPr="00597BCF">
        <w:rPr>
          <w:sz w:val="24"/>
          <w:szCs w:val="24"/>
        </w:rPr>
        <w:t>В настоящее время в сфере управления государственным долгом и государственными финансовыми ак</w:t>
      </w:r>
      <w:r w:rsidR="00D20494" w:rsidRPr="00597BCF">
        <w:rPr>
          <w:sz w:val="24"/>
          <w:szCs w:val="24"/>
        </w:rPr>
        <w:t>тивами требуют решения следующие</w:t>
      </w:r>
      <w:r w:rsidRPr="00597BCF">
        <w:rPr>
          <w:sz w:val="24"/>
          <w:szCs w:val="24"/>
        </w:rPr>
        <w:t xml:space="preserve"> задач</w:t>
      </w:r>
      <w:r w:rsidR="00D20494" w:rsidRPr="00597BCF">
        <w:rPr>
          <w:sz w:val="24"/>
          <w:szCs w:val="24"/>
        </w:rPr>
        <w:t>и</w:t>
      </w:r>
      <w:r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обеспечение постоянного доступа на рынки капитала на приемлемых условиях, снижение стоимости заимствований, развитие национального рынка ценных бумаг;</w:t>
      </w:r>
    </w:p>
    <w:p w:rsidR="00481E1A" w:rsidRPr="00597BCF" w:rsidRDefault="00DB4AC1" w:rsidP="002D404C">
      <w:pPr>
        <w:pStyle w:val="ad"/>
        <w:spacing w:before="0"/>
        <w:ind w:firstLine="708"/>
        <w:rPr>
          <w:sz w:val="24"/>
          <w:szCs w:val="24"/>
        </w:rPr>
      </w:pPr>
      <w:r w:rsidRPr="00597BCF">
        <w:rPr>
          <w:sz w:val="24"/>
          <w:szCs w:val="24"/>
        </w:rPr>
        <w:t>получение дополнительных доходов от управления средствами суверенных фондов при поддержании допустимого уровня риска;</w:t>
      </w:r>
    </w:p>
    <w:p w:rsidR="00481E1A" w:rsidRPr="00597BCF" w:rsidRDefault="00DB4AC1" w:rsidP="002D404C">
      <w:pPr>
        <w:pStyle w:val="ad"/>
        <w:spacing w:before="0"/>
        <w:ind w:firstLine="708"/>
        <w:rPr>
          <w:sz w:val="24"/>
          <w:szCs w:val="24"/>
        </w:rPr>
      </w:pPr>
      <w:r w:rsidRPr="00597BCF">
        <w:rPr>
          <w:sz w:val="24"/>
          <w:szCs w:val="24"/>
        </w:rPr>
        <w:t>урегулирование задолженности отдельных стран-дебиторов.</w:t>
      </w:r>
    </w:p>
    <w:p w:rsidR="00481E1A" w:rsidRPr="00597BCF" w:rsidRDefault="00DB4AC1" w:rsidP="002D404C">
      <w:pPr>
        <w:pStyle w:val="ad"/>
        <w:spacing w:before="0"/>
        <w:ind w:firstLine="708"/>
        <w:rPr>
          <w:sz w:val="24"/>
          <w:szCs w:val="24"/>
        </w:rPr>
      </w:pPr>
      <w:r w:rsidRPr="00597BCF">
        <w:rPr>
          <w:sz w:val="24"/>
          <w:szCs w:val="24"/>
        </w:rPr>
        <w:t>В целях обеспечения оптимизации управления государственным долгом и государственными финансовыми активами, подпрограммой предусматривается реализация мер, направленных на обеспечение приемлемого и экономически обоснованного объема и структуры государственного долга России, сокращение стоимости обслуживания и совершенствование механизмов управления государственным долгом, повышение эффективности управления зарубежными финансовыми</w:t>
      </w:r>
      <w:r w:rsidR="00444D70" w:rsidRPr="00597BCF">
        <w:rPr>
          <w:sz w:val="24"/>
          <w:szCs w:val="24"/>
        </w:rPr>
        <w:t xml:space="preserve"> </w:t>
      </w:r>
      <w:r w:rsidRPr="00597BCF">
        <w:rPr>
          <w:sz w:val="24"/>
          <w:szCs w:val="24"/>
        </w:rPr>
        <w:t>активами Российской Федерации.</w:t>
      </w:r>
    </w:p>
    <w:p w:rsidR="00481E1A" w:rsidRPr="00040F2D" w:rsidRDefault="00DB4AC1" w:rsidP="002D404C">
      <w:pPr>
        <w:pStyle w:val="ad"/>
        <w:spacing w:before="0"/>
        <w:ind w:firstLine="708"/>
        <w:rPr>
          <w:sz w:val="24"/>
          <w:szCs w:val="24"/>
        </w:rPr>
      </w:pPr>
      <w:r w:rsidRPr="00597BCF">
        <w:rPr>
          <w:sz w:val="24"/>
          <w:szCs w:val="24"/>
        </w:rPr>
        <w:t>Планируемыми результатами реализации данной подпрограммы являются: сохранение общего объема государственного долга Российской Федерации в пределах 30% ВВП;</w:t>
      </w:r>
      <w:r w:rsidR="00444D70" w:rsidRPr="00597BCF">
        <w:rPr>
          <w:sz w:val="24"/>
          <w:szCs w:val="24"/>
        </w:rPr>
        <w:t xml:space="preserve"> </w:t>
      </w:r>
      <w:r w:rsidRPr="00597BCF">
        <w:rPr>
          <w:sz w:val="24"/>
          <w:szCs w:val="24"/>
        </w:rPr>
        <w:t xml:space="preserve">поддержание устойчивости федерального бюджета и пенсионной системы Российской Федерации при неблагоприятном изменении внешнеэкономической конъюнктуры, стерилизация избыточной ликвидности в периоды высоких цен на нефть, обеспечение сохранности средств Резервного фонда и Фонда национального </w:t>
      </w:r>
      <w:r w:rsidRPr="00040F2D">
        <w:rPr>
          <w:sz w:val="24"/>
          <w:szCs w:val="24"/>
        </w:rPr>
        <w:t>благосостояния и стабильного уровня доходов от их размещения.</w:t>
      </w:r>
    </w:p>
    <w:p w:rsidR="00A14680" w:rsidRDefault="00A14680" w:rsidP="00A14680">
      <w:pPr>
        <w:pStyle w:val="ad"/>
        <w:spacing w:before="0"/>
        <w:ind w:firstLine="708"/>
        <w:rPr>
          <w:sz w:val="24"/>
          <w:szCs w:val="24"/>
        </w:rPr>
      </w:pPr>
      <w:r w:rsidRPr="00040F2D">
        <w:rPr>
          <w:sz w:val="24"/>
          <w:szCs w:val="24"/>
        </w:rPr>
        <w:t xml:space="preserve">Прогноз развития </w:t>
      </w:r>
      <w:r w:rsidR="00774362" w:rsidRPr="00040F2D">
        <w:rPr>
          <w:sz w:val="24"/>
          <w:szCs w:val="24"/>
        </w:rPr>
        <w:t xml:space="preserve">сферы реализации </w:t>
      </w:r>
      <w:r w:rsidRPr="00040F2D">
        <w:rPr>
          <w:sz w:val="24"/>
          <w:szCs w:val="24"/>
        </w:rPr>
        <w:t xml:space="preserve">подпрограммы непосредственно связан </w:t>
      </w:r>
      <w:r w:rsidR="00774362" w:rsidRPr="00040F2D">
        <w:rPr>
          <w:sz w:val="24"/>
          <w:szCs w:val="24"/>
        </w:rPr>
        <w:t xml:space="preserve">с долгосрочной бюджетной стратегией и </w:t>
      </w:r>
      <w:r w:rsidRPr="00040F2D">
        <w:rPr>
          <w:sz w:val="24"/>
          <w:szCs w:val="24"/>
        </w:rPr>
        <w:t>сценарными условиями варианта прогноза социально-экономического развития в 2013-2015 годах.</w:t>
      </w:r>
      <w:r>
        <w:rPr>
          <w:sz w:val="24"/>
          <w:szCs w:val="24"/>
        </w:rPr>
        <w:t xml:space="preserve">  </w:t>
      </w:r>
    </w:p>
    <w:p w:rsidR="00481E1A" w:rsidRPr="00597BCF" w:rsidRDefault="00DB4AC1" w:rsidP="00D63E13">
      <w:pPr>
        <w:pStyle w:val="ad"/>
        <w:spacing w:before="0"/>
        <w:ind w:firstLine="708"/>
        <w:rPr>
          <w:sz w:val="24"/>
          <w:szCs w:val="24"/>
        </w:rPr>
      </w:pPr>
      <w:r w:rsidRPr="00597BCF">
        <w:rPr>
          <w:b/>
          <w:sz w:val="24"/>
          <w:szCs w:val="24"/>
        </w:rPr>
        <w:t>2.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r w:rsidR="00D24666">
        <w:rPr>
          <w:b/>
          <w:sz w:val="24"/>
          <w:szCs w:val="24"/>
        </w:rPr>
        <w:t>.</w:t>
      </w:r>
    </w:p>
    <w:p w:rsidR="00481E1A" w:rsidRPr="00597BCF" w:rsidRDefault="00DB4AC1" w:rsidP="002D404C">
      <w:pPr>
        <w:pStyle w:val="ad"/>
        <w:spacing w:before="0"/>
        <w:ind w:firstLine="708"/>
        <w:rPr>
          <w:sz w:val="24"/>
          <w:szCs w:val="24"/>
        </w:rPr>
      </w:pPr>
      <w:r w:rsidRPr="00597BCF">
        <w:rPr>
          <w:sz w:val="24"/>
          <w:szCs w:val="24"/>
        </w:rPr>
        <w:t>Приоритеты реализаци</w:t>
      </w:r>
      <w:r w:rsidR="00444D70" w:rsidRPr="00597BCF">
        <w:rPr>
          <w:sz w:val="24"/>
          <w:szCs w:val="24"/>
        </w:rPr>
        <w:t>и</w:t>
      </w:r>
      <w:r w:rsidRPr="00597BCF">
        <w:rPr>
          <w:sz w:val="24"/>
          <w:szCs w:val="24"/>
        </w:rPr>
        <w:t xml:space="preserve"> подпрограммы соответствуют приоритетам, описанным для программы в целом. </w:t>
      </w:r>
    </w:p>
    <w:p w:rsidR="00481E1A" w:rsidRPr="00597BCF" w:rsidRDefault="00DB4AC1" w:rsidP="002D404C">
      <w:pPr>
        <w:pStyle w:val="ad"/>
        <w:spacing w:before="0"/>
        <w:ind w:firstLine="708"/>
        <w:rPr>
          <w:sz w:val="24"/>
          <w:szCs w:val="24"/>
        </w:rPr>
      </w:pPr>
      <w:r w:rsidRPr="00597BCF">
        <w:rPr>
          <w:sz w:val="24"/>
          <w:szCs w:val="24"/>
        </w:rPr>
        <w:t>Достижение цели подпрограммы требует решения ее задач путем реализации соответствующих основных мероприятий подпрограммы.</w:t>
      </w:r>
    </w:p>
    <w:p w:rsidR="00481E1A" w:rsidRPr="00597BCF" w:rsidRDefault="00DB4AC1" w:rsidP="002D404C">
      <w:pPr>
        <w:pStyle w:val="ad"/>
        <w:spacing w:before="0"/>
        <w:ind w:firstLine="708"/>
        <w:rPr>
          <w:sz w:val="24"/>
          <w:szCs w:val="24"/>
        </w:rPr>
      </w:pPr>
      <w:r w:rsidRPr="00597BCF">
        <w:rPr>
          <w:sz w:val="24"/>
          <w:szCs w:val="24"/>
        </w:rPr>
        <w:t>Состав целей</w:t>
      </w:r>
      <w:r w:rsidR="00F300E4" w:rsidRPr="00597BCF">
        <w:rPr>
          <w:sz w:val="24"/>
          <w:szCs w:val="24"/>
        </w:rPr>
        <w:t xml:space="preserve"> и</w:t>
      </w:r>
      <w:r w:rsidRPr="00597BCF">
        <w:rPr>
          <w:sz w:val="24"/>
          <w:szCs w:val="24"/>
        </w:rPr>
        <w:t xml:space="preserve"> задач подпрограммы приведен в ее паспорте.</w:t>
      </w:r>
    </w:p>
    <w:p w:rsidR="00481E1A" w:rsidRPr="00597BCF" w:rsidRDefault="00DB4AC1" w:rsidP="002D404C">
      <w:pPr>
        <w:pStyle w:val="ad"/>
        <w:spacing w:before="0"/>
        <w:ind w:firstLine="708"/>
        <w:rPr>
          <w:sz w:val="24"/>
          <w:szCs w:val="24"/>
        </w:rPr>
      </w:pPr>
      <w:r w:rsidRPr="00597BCF">
        <w:rPr>
          <w:sz w:val="24"/>
          <w:szCs w:val="24"/>
        </w:rPr>
        <w:t>Паспорт подпрограммы содержит также описание ожидаемых результатов реализации подпрограммы.</w:t>
      </w:r>
    </w:p>
    <w:p w:rsidR="00B81B90" w:rsidRDefault="00B81B90" w:rsidP="00B81B90">
      <w:pPr>
        <w:pStyle w:val="aff4"/>
        <w:tabs>
          <w:tab w:val="left" w:pos="993"/>
        </w:tabs>
        <w:ind w:left="0"/>
        <w:jc w:val="center"/>
        <w:rPr>
          <w:b/>
        </w:rPr>
      </w:pPr>
    </w:p>
    <w:p w:rsidR="00B81B90" w:rsidRPr="00B81B90" w:rsidRDefault="00B81B90" w:rsidP="00D05083">
      <w:pPr>
        <w:pStyle w:val="aff4"/>
        <w:tabs>
          <w:tab w:val="left" w:pos="993"/>
        </w:tabs>
        <w:ind w:left="0"/>
        <w:rPr>
          <w:b/>
          <w:sz w:val="24"/>
          <w:szCs w:val="24"/>
        </w:rPr>
      </w:pPr>
      <w:r w:rsidRPr="00B81B90">
        <w:rPr>
          <w:b/>
          <w:sz w:val="24"/>
          <w:szCs w:val="24"/>
        </w:rPr>
        <w:tab/>
        <w:t>Описание показателей подпрограммы 5. «Управление государственным долгом и государственными финансовыми активами Российской Федерации»</w:t>
      </w:r>
      <w:r w:rsidR="00570CC4">
        <w:rPr>
          <w:b/>
          <w:sz w:val="24"/>
          <w:szCs w:val="24"/>
        </w:rPr>
        <w:t>.</w:t>
      </w:r>
    </w:p>
    <w:p w:rsidR="00963A73" w:rsidRPr="00963A73" w:rsidRDefault="00963A73" w:rsidP="00B1328D">
      <w:pPr>
        <w:pStyle w:val="aff4"/>
        <w:numPr>
          <w:ilvl w:val="0"/>
          <w:numId w:val="28"/>
        </w:numPr>
        <w:tabs>
          <w:tab w:val="left" w:pos="993"/>
        </w:tabs>
        <w:autoSpaceDE/>
        <w:autoSpaceDN/>
        <w:ind w:left="0" w:firstLine="709"/>
        <w:rPr>
          <w:sz w:val="24"/>
          <w:szCs w:val="24"/>
        </w:rPr>
      </w:pPr>
      <w:r w:rsidRPr="00963A73">
        <w:rPr>
          <w:sz w:val="24"/>
          <w:szCs w:val="24"/>
        </w:rPr>
        <w:lastRenderedPageBreak/>
        <w:t>Показатель «Государственный долг Российской Федерации, в % к ВВП</w:t>
      </w:r>
      <w:r w:rsidRPr="00963A73">
        <w:rPr>
          <w:b/>
          <w:sz w:val="24"/>
          <w:szCs w:val="24"/>
        </w:rPr>
        <w:t>»</w:t>
      </w:r>
      <w:r w:rsidRPr="00963A73">
        <w:rPr>
          <w:sz w:val="24"/>
          <w:szCs w:val="24"/>
        </w:rPr>
        <w:t xml:space="preserve"> рассчитывается как отношение объема государственного долга Российской Федерации на конец года к объему валового внутреннего продукта за соответствующий год. Показатели объема государственного долга Российской Федерации и объема ВВП включены в Федеральный план статистических работ. Плановые показатели объема государственного долга Российской Федерации и ВВП отражены в федеральном законе о федеральном бюджете на очередной финансовый год и плановый период.</w:t>
      </w:r>
    </w:p>
    <w:p w:rsidR="00963A73" w:rsidRPr="00963A73" w:rsidRDefault="00963A73" w:rsidP="00B1328D">
      <w:pPr>
        <w:pStyle w:val="aff4"/>
        <w:numPr>
          <w:ilvl w:val="0"/>
          <w:numId w:val="28"/>
        </w:numPr>
        <w:tabs>
          <w:tab w:val="left" w:pos="993"/>
        </w:tabs>
        <w:autoSpaceDE/>
        <w:autoSpaceDN/>
        <w:ind w:left="0" w:firstLine="709"/>
        <w:rPr>
          <w:sz w:val="24"/>
          <w:szCs w:val="24"/>
        </w:rPr>
      </w:pPr>
      <w:r w:rsidRPr="00963A73">
        <w:rPr>
          <w:sz w:val="24"/>
          <w:szCs w:val="24"/>
        </w:rPr>
        <w:t>Показатель «Доля расходов на обслуживание государственного долга в общем объеме расходов федерального бюджета,</w:t>
      </w:r>
      <w:r w:rsidRPr="00963A73">
        <w:rPr>
          <w:b/>
          <w:sz w:val="24"/>
          <w:szCs w:val="24"/>
        </w:rPr>
        <w:t xml:space="preserve"> %»</w:t>
      </w:r>
      <w:r w:rsidRPr="00963A73">
        <w:rPr>
          <w:sz w:val="24"/>
          <w:szCs w:val="24"/>
        </w:rPr>
        <w:t xml:space="preserve"> рассчитывается как отношение объема расходов на обслуживание государственного долга Российской Федерации за соответствующий год к расходам федерального бюджета за соответствующий год, представленных в федеральных законах об исполнении федерального бюджета, а также в федеральном законе о федеральном бюджете на очередной финансовый год и плановый период.</w:t>
      </w:r>
    </w:p>
    <w:p w:rsidR="00963A73" w:rsidRPr="00963A73" w:rsidRDefault="00963A73" w:rsidP="00B1328D">
      <w:pPr>
        <w:pStyle w:val="aff4"/>
        <w:numPr>
          <w:ilvl w:val="0"/>
          <w:numId w:val="28"/>
        </w:numPr>
        <w:tabs>
          <w:tab w:val="left" w:pos="993"/>
        </w:tabs>
        <w:autoSpaceDE/>
        <w:autoSpaceDN/>
        <w:ind w:left="0" w:firstLine="720"/>
        <w:rPr>
          <w:sz w:val="24"/>
          <w:szCs w:val="24"/>
        </w:rPr>
      </w:pPr>
      <w:r w:rsidRPr="00963A73">
        <w:rPr>
          <w:sz w:val="24"/>
          <w:szCs w:val="24"/>
        </w:rPr>
        <w:t xml:space="preserve">Показатель «Отношение годовой суммы платежей по погашению и обслуживанию государственного долга Российской Федерации к доходам федерального бюджета, </w:t>
      </w:r>
      <w:r w:rsidRPr="00963A73">
        <w:rPr>
          <w:b/>
          <w:sz w:val="24"/>
          <w:szCs w:val="24"/>
        </w:rPr>
        <w:t>%»</w:t>
      </w:r>
      <w:r w:rsidRPr="00963A73">
        <w:rPr>
          <w:sz w:val="24"/>
          <w:szCs w:val="24"/>
        </w:rPr>
        <w:t xml:space="preserve"> рассчитывается как отношение суммы выплат по погашению и обслуживанию государственного долга Российской Федерации за соответствующий год к доходам федерального бюджета за соответствующий год. Значения указанных показателей отражены в федеральных законах об исполнении федерального бюджета, а также в федеральном законе о федеральном бюджете на очередной финансовый год и плановый период.</w:t>
      </w:r>
    </w:p>
    <w:p w:rsidR="00963A73" w:rsidRPr="00963A73" w:rsidRDefault="00963A73" w:rsidP="00B1328D">
      <w:pPr>
        <w:pStyle w:val="aff4"/>
        <w:numPr>
          <w:ilvl w:val="0"/>
          <w:numId w:val="28"/>
        </w:numPr>
        <w:tabs>
          <w:tab w:val="left" w:pos="993"/>
        </w:tabs>
        <w:autoSpaceDE/>
        <w:autoSpaceDN/>
        <w:ind w:left="0" w:firstLine="720"/>
        <w:rPr>
          <w:sz w:val="24"/>
          <w:szCs w:val="24"/>
        </w:rPr>
      </w:pPr>
      <w:r w:rsidRPr="00963A73">
        <w:rPr>
          <w:sz w:val="24"/>
          <w:szCs w:val="24"/>
        </w:rPr>
        <w:t xml:space="preserve">Показатель «Число ведущих рейтинговых агентств, присвоивших Российской Федерации кредитный рейтинг на инвестиционном уровне, на конец периода, ед.». Начиная с </w:t>
      </w:r>
      <w:smartTag w:uri="urn:schemas-microsoft-com:office:smarttags" w:element="metricconverter">
        <w:smartTagPr>
          <w:attr w:name="ProductID" w:val="1996 г"/>
        </w:smartTagPr>
        <w:r w:rsidRPr="00963A73">
          <w:rPr>
            <w:sz w:val="24"/>
            <w:szCs w:val="24"/>
          </w:rPr>
          <w:t>1996 г</w:t>
        </w:r>
      </w:smartTag>
      <w:r w:rsidRPr="00963A73">
        <w:rPr>
          <w:sz w:val="24"/>
          <w:szCs w:val="24"/>
        </w:rPr>
        <w:t xml:space="preserve">. Министерство финансов Российской Федерации от имени Правительства Российской Федерации привлекает услуги трех ведущих международных рейтинговых агентств: </w:t>
      </w:r>
      <w:r w:rsidRPr="00963A73">
        <w:rPr>
          <w:sz w:val="24"/>
          <w:szCs w:val="24"/>
          <w:lang w:val="en-US"/>
        </w:rPr>
        <w:t>Fitch</w:t>
      </w:r>
      <w:r w:rsidRPr="00963A73">
        <w:rPr>
          <w:sz w:val="24"/>
          <w:szCs w:val="24"/>
        </w:rPr>
        <w:t xml:space="preserve"> </w:t>
      </w:r>
      <w:r w:rsidRPr="00963A73">
        <w:rPr>
          <w:sz w:val="24"/>
          <w:szCs w:val="24"/>
          <w:lang w:val="en-US"/>
        </w:rPr>
        <w:t>Ratings</w:t>
      </w:r>
      <w:r w:rsidRPr="00963A73">
        <w:rPr>
          <w:sz w:val="24"/>
          <w:szCs w:val="24"/>
        </w:rPr>
        <w:t xml:space="preserve"> </w:t>
      </w:r>
      <w:r w:rsidRPr="00963A73">
        <w:rPr>
          <w:sz w:val="24"/>
          <w:szCs w:val="24"/>
          <w:lang w:val="en-US"/>
        </w:rPr>
        <w:t>Ltd</w:t>
      </w:r>
      <w:r w:rsidRPr="00963A73">
        <w:rPr>
          <w:sz w:val="24"/>
          <w:szCs w:val="24"/>
        </w:rPr>
        <w:t xml:space="preserve">., </w:t>
      </w:r>
      <w:r w:rsidRPr="00963A73">
        <w:rPr>
          <w:sz w:val="24"/>
          <w:szCs w:val="24"/>
          <w:lang w:val="en-US"/>
        </w:rPr>
        <w:t>Moody</w:t>
      </w:r>
      <w:r w:rsidRPr="00963A73">
        <w:rPr>
          <w:sz w:val="24"/>
          <w:szCs w:val="24"/>
        </w:rPr>
        <w:t>’</w:t>
      </w:r>
      <w:r w:rsidRPr="00963A73">
        <w:rPr>
          <w:sz w:val="24"/>
          <w:szCs w:val="24"/>
          <w:lang w:val="en-US"/>
        </w:rPr>
        <w:t>s</w:t>
      </w:r>
      <w:r w:rsidRPr="00963A73">
        <w:rPr>
          <w:sz w:val="24"/>
          <w:szCs w:val="24"/>
        </w:rPr>
        <w:t xml:space="preserve"> </w:t>
      </w:r>
      <w:r w:rsidRPr="00963A73">
        <w:rPr>
          <w:sz w:val="24"/>
          <w:szCs w:val="24"/>
          <w:lang w:val="en-US"/>
        </w:rPr>
        <w:t>Investors</w:t>
      </w:r>
      <w:r w:rsidRPr="00963A73">
        <w:rPr>
          <w:sz w:val="24"/>
          <w:szCs w:val="24"/>
        </w:rPr>
        <w:t xml:space="preserve"> </w:t>
      </w:r>
      <w:r w:rsidRPr="00963A73">
        <w:rPr>
          <w:sz w:val="24"/>
          <w:szCs w:val="24"/>
          <w:lang w:val="en-US"/>
        </w:rPr>
        <w:t>Service</w:t>
      </w:r>
      <w:r w:rsidRPr="00963A73">
        <w:rPr>
          <w:sz w:val="24"/>
          <w:szCs w:val="24"/>
        </w:rPr>
        <w:t xml:space="preserve"> и </w:t>
      </w:r>
      <w:r w:rsidRPr="00963A73">
        <w:rPr>
          <w:sz w:val="24"/>
          <w:szCs w:val="24"/>
          <w:lang w:val="en-US"/>
        </w:rPr>
        <w:t>Standard</w:t>
      </w:r>
      <w:r w:rsidRPr="00963A73">
        <w:rPr>
          <w:sz w:val="24"/>
          <w:szCs w:val="24"/>
        </w:rPr>
        <w:t xml:space="preserve"> &amp; </w:t>
      </w:r>
      <w:r w:rsidRPr="00963A73">
        <w:rPr>
          <w:sz w:val="24"/>
          <w:szCs w:val="24"/>
          <w:lang w:val="en-US"/>
        </w:rPr>
        <w:t>Poor</w:t>
      </w:r>
      <w:r w:rsidRPr="00963A73">
        <w:rPr>
          <w:sz w:val="24"/>
          <w:szCs w:val="24"/>
        </w:rPr>
        <w:t>’</w:t>
      </w:r>
      <w:r w:rsidRPr="00963A73">
        <w:rPr>
          <w:sz w:val="24"/>
          <w:szCs w:val="24"/>
          <w:lang w:val="en-US"/>
        </w:rPr>
        <w:t>s</w:t>
      </w:r>
      <w:r w:rsidRPr="00963A73">
        <w:rPr>
          <w:sz w:val="24"/>
          <w:szCs w:val="24"/>
        </w:rPr>
        <w:t xml:space="preserve"> </w:t>
      </w:r>
      <w:r w:rsidRPr="00963A73">
        <w:rPr>
          <w:sz w:val="24"/>
          <w:szCs w:val="24"/>
          <w:lang w:val="en-US"/>
        </w:rPr>
        <w:t>Credit</w:t>
      </w:r>
      <w:r w:rsidRPr="00963A73">
        <w:rPr>
          <w:sz w:val="24"/>
          <w:szCs w:val="24"/>
        </w:rPr>
        <w:t xml:space="preserve"> </w:t>
      </w:r>
      <w:r w:rsidRPr="00963A73">
        <w:rPr>
          <w:sz w:val="24"/>
          <w:szCs w:val="24"/>
          <w:lang w:val="en-US"/>
        </w:rPr>
        <w:t>Market</w:t>
      </w:r>
      <w:r w:rsidRPr="00963A73">
        <w:rPr>
          <w:sz w:val="24"/>
          <w:szCs w:val="24"/>
        </w:rPr>
        <w:t xml:space="preserve"> </w:t>
      </w:r>
      <w:r w:rsidRPr="00963A73">
        <w:rPr>
          <w:sz w:val="24"/>
          <w:szCs w:val="24"/>
          <w:lang w:val="en-US"/>
        </w:rPr>
        <w:t>Services</w:t>
      </w:r>
      <w:r w:rsidRPr="00963A73">
        <w:rPr>
          <w:sz w:val="24"/>
          <w:szCs w:val="24"/>
        </w:rPr>
        <w:t xml:space="preserve"> </w:t>
      </w:r>
      <w:r w:rsidRPr="00963A73">
        <w:rPr>
          <w:sz w:val="24"/>
          <w:szCs w:val="24"/>
          <w:lang w:val="en-US"/>
        </w:rPr>
        <w:t>Europe</w:t>
      </w:r>
      <w:r w:rsidRPr="00963A73">
        <w:rPr>
          <w:sz w:val="24"/>
          <w:szCs w:val="24"/>
        </w:rPr>
        <w:t xml:space="preserve"> </w:t>
      </w:r>
      <w:r w:rsidRPr="00963A73">
        <w:rPr>
          <w:sz w:val="24"/>
          <w:szCs w:val="24"/>
          <w:lang w:val="en-US"/>
        </w:rPr>
        <w:t>Limited</w:t>
      </w:r>
      <w:r w:rsidRPr="00963A73">
        <w:rPr>
          <w:sz w:val="24"/>
          <w:szCs w:val="24"/>
        </w:rPr>
        <w:t xml:space="preserve"> по присвоению и наблюдению за суверенными кредитными рейтингами Российской Федерации и рейтингами государственных долговых инструментов Российской Федерации.</w:t>
      </w:r>
    </w:p>
    <w:p w:rsidR="00963A73" w:rsidRPr="00963A73" w:rsidRDefault="00963A73" w:rsidP="00D05083">
      <w:pPr>
        <w:pStyle w:val="aff5"/>
        <w:ind w:firstLine="720"/>
        <w:jc w:val="both"/>
        <w:rPr>
          <w:rFonts w:ascii="Times New Roman" w:hAnsi="Times New Roman"/>
          <w:sz w:val="24"/>
          <w:szCs w:val="24"/>
        </w:rPr>
      </w:pPr>
      <w:r w:rsidRPr="00963A73">
        <w:rPr>
          <w:rFonts w:ascii="Times New Roman" w:hAnsi="Times New Roman"/>
          <w:sz w:val="24"/>
          <w:szCs w:val="24"/>
        </w:rPr>
        <w:t>В настоящее время более чем 100 государств мира имеют рейтинги от всех трех агентств одновременно. Одновременное наличие таких рейтингов обеспечивает инвестиционному сообществу полноту, разносторонность и адекватность оценки платежеспособности страны, способствует расширению инвесторской базы, являясь обязательным условием, определяющим возможность осуществления рядом групп инвесторов вложений в ценные бумаги эмитентов.</w:t>
      </w:r>
    </w:p>
    <w:p w:rsidR="00963A73" w:rsidRPr="00963A73" w:rsidRDefault="00963A73" w:rsidP="00D05083">
      <w:pPr>
        <w:pStyle w:val="aff5"/>
        <w:ind w:firstLine="720"/>
        <w:jc w:val="both"/>
        <w:rPr>
          <w:rFonts w:ascii="Times New Roman" w:hAnsi="Times New Roman"/>
          <w:sz w:val="24"/>
          <w:szCs w:val="24"/>
        </w:rPr>
      </w:pPr>
      <w:r w:rsidRPr="00963A73">
        <w:rPr>
          <w:rFonts w:ascii="Times New Roman" w:hAnsi="Times New Roman"/>
          <w:sz w:val="24"/>
          <w:szCs w:val="24"/>
        </w:rPr>
        <w:t>Обладание рейтингами инвестиционной категории, присвоенными тремя агентствами, является обязательным условием успешного размещения облигаций Российской Федерации, расширения круга потенциальных инвесторов и, в конечном итоге, сокращения издержек по эмиссии государственных ценных бумаг Российской Федерации.</w:t>
      </w:r>
    </w:p>
    <w:p w:rsidR="00963A73" w:rsidRPr="00963A73" w:rsidRDefault="00963A73" w:rsidP="00D05083">
      <w:pPr>
        <w:pStyle w:val="aff4"/>
        <w:tabs>
          <w:tab w:val="left" w:pos="993"/>
        </w:tabs>
        <w:ind w:left="0"/>
        <w:rPr>
          <w:sz w:val="24"/>
          <w:szCs w:val="24"/>
        </w:rPr>
      </w:pPr>
      <w:r w:rsidRPr="00963A73">
        <w:rPr>
          <w:sz w:val="24"/>
          <w:szCs w:val="24"/>
        </w:rPr>
        <w:t>Учитывая изложенное, целевое значение указанного показателя установлено равным трем единицам.</w:t>
      </w:r>
    </w:p>
    <w:p w:rsidR="00C67A73" w:rsidRDefault="00F4248B" w:rsidP="00F4248B">
      <w:pPr>
        <w:pStyle w:val="aff4"/>
        <w:tabs>
          <w:tab w:val="left" w:pos="993"/>
        </w:tabs>
        <w:autoSpaceDE/>
        <w:autoSpaceDN/>
        <w:ind w:left="0" w:firstLine="720"/>
        <w:rPr>
          <w:sz w:val="24"/>
          <w:szCs w:val="24"/>
        </w:rPr>
      </w:pPr>
      <w:r w:rsidRPr="00F4248B">
        <w:rPr>
          <w:sz w:val="24"/>
          <w:szCs w:val="24"/>
        </w:rPr>
        <w:t xml:space="preserve">5. Показатель «Доля субъектов Российской Федерации, соблюдающих установленные бюджетным законодательством Российской Федерации ограничения по объемам государственного долга субъекта Российской Федерации и расходов на его обслуживание, %» рассчитывается как отношение количества субъектов, объем государственного </w:t>
      </w:r>
      <w:r w:rsidR="00D55618" w:rsidRPr="00F4248B">
        <w:rPr>
          <w:sz w:val="24"/>
          <w:szCs w:val="24"/>
        </w:rPr>
        <w:t>долга,</w:t>
      </w:r>
      <w:r w:rsidRPr="00F4248B">
        <w:rPr>
          <w:sz w:val="24"/>
          <w:szCs w:val="24"/>
        </w:rPr>
        <w:t xml:space="preserve"> которых не превышает общий годовой объем доходов бюджета субъекта без учета безвозмездных поступлений в отчетном финансовом году, а также объем расходов на обслуживание государственного долга которых не превышает 15 </w:t>
      </w:r>
      <w:r w:rsidRPr="00F4248B">
        <w:rPr>
          <w:sz w:val="24"/>
          <w:szCs w:val="24"/>
        </w:rPr>
        <w:lastRenderedPageBreak/>
        <w:t>процентов объема расходов бюджета субъекта, к общему числу субъектов Российской Федерации.</w:t>
      </w:r>
    </w:p>
    <w:p w:rsidR="00C26E1B" w:rsidRPr="006771E9" w:rsidRDefault="00C26E1B" w:rsidP="00C26E1B">
      <w:pPr>
        <w:spacing w:before="0"/>
        <w:ind w:firstLine="709"/>
      </w:pPr>
      <w:r w:rsidRPr="006771E9">
        <w:t>Включение показател</w:t>
      </w:r>
      <w:r>
        <w:t>ей</w:t>
      </w:r>
      <w:r w:rsidRPr="006771E9">
        <w:t xml:space="preserve"> в Федеральный план статистических работ не требуется. </w:t>
      </w:r>
    </w:p>
    <w:p w:rsidR="001F0FD4" w:rsidRDefault="001F0FD4" w:rsidP="00A14680">
      <w:pPr>
        <w:pStyle w:val="a8"/>
        <w:spacing w:after="0"/>
        <w:ind w:firstLine="708"/>
        <w:jc w:val="both"/>
        <w:rPr>
          <w:sz w:val="24"/>
          <w:szCs w:val="24"/>
        </w:rPr>
      </w:pPr>
      <w:r w:rsidRPr="00235CC8">
        <w:rPr>
          <w:b w:val="0"/>
          <w:sz w:val="24"/>
          <w:szCs w:val="24"/>
        </w:rPr>
        <w:t>Ожидаемые результаты реализации подпрограммы</w:t>
      </w:r>
      <w:r>
        <w:rPr>
          <w:b w:val="0"/>
          <w:sz w:val="24"/>
          <w:szCs w:val="24"/>
        </w:rPr>
        <w:t>:</w:t>
      </w:r>
    </w:p>
    <w:p w:rsidR="001F0FD4" w:rsidRPr="001F0FD4" w:rsidRDefault="001F0FD4" w:rsidP="00A14680">
      <w:pPr>
        <w:pStyle w:val="ad"/>
        <w:spacing w:before="0"/>
        <w:ind w:firstLine="709"/>
      </w:pPr>
      <w:r>
        <w:rPr>
          <w:sz w:val="24"/>
          <w:szCs w:val="24"/>
        </w:rPr>
        <w:t>с</w:t>
      </w:r>
      <w:r w:rsidRPr="00597BCF">
        <w:rPr>
          <w:sz w:val="24"/>
          <w:szCs w:val="24"/>
        </w:rPr>
        <w:t>охранение объема государственного долга Российской Федерации в пределах 30% ВВП</w:t>
      </w:r>
      <w:r>
        <w:rPr>
          <w:sz w:val="24"/>
          <w:szCs w:val="24"/>
        </w:rPr>
        <w:t>;</w:t>
      </w:r>
    </w:p>
    <w:p w:rsidR="001F0FD4" w:rsidRDefault="001F0FD4" w:rsidP="00A14680">
      <w:pPr>
        <w:pStyle w:val="ad"/>
        <w:spacing w:before="0"/>
        <w:ind w:firstLine="709"/>
      </w:pPr>
      <w:r>
        <w:rPr>
          <w:sz w:val="24"/>
          <w:szCs w:val="24"/>
        </w:rPr>
        <w:t>с</w:t>
      </w:r>
      <w:r w:rsidRPr="00597BCF">
        <w:rPr>
          <w:sz w:val="24"/>
          <w:szCs w:val="24"/>
        </w:rPr>
        <w:t>оздание долгосрочного источника финансирования дефицита федерального бюджета и поддержки пенсионной системы Российской Федерации посредством обеспечения сохранности средств Резервного фонда и Фонда национального благосостояния и стабильного уровня доходов от их размещения.</w:t>
      </w:r>
    </w:p>
    <w:p w:rsidR="001F0FD4" w:rsidRDefault="001F0FD4" w:rsidP="00F4248B">
      <w:pPr>
        <w:pStyle w:val="aff4"/>
        <w:tabs>
          <w:tab w:val="left" w:pos="993"/>
        </w:tabs>
        <w:autoSpaceDE/>
        <w:autoSpaceDN/>
        <w:ind w:left="0" w:firstLine="720"/>
        <w:rPr>
          <w:sz w:val="24"/>
          <w:szCs w:val="24"/>
        </w:rPr>
      </w:pPr>
    </w:p>
    <w:p w:rsidR="001F0FD4" w:rsidRPr="00F4248B" w:rsidRDefault="001F0FD4" w:rsidP="00F4248B">
      <w:pPr>
        <w:pStyle w:val="aff4"/>
        <w:tabs>
          <w:tab w:val="left" w:pos="993"/>
        </w:tabs>
        <w:autoSpaceDE/>
        <w:autoSpaceDN/>
        <w:ind w:left="0" w:firstLine="720"/>
        <w:rPr>
          <w:sz w:val="24"/>
          <w:szCs w:val="24"/>
        </w:rPr>
      </w:pPr>
    </w:p>
    <w:p w:rsidR="00481E1A" w:rsidRPr="00597BCF" w:rsidRDefault="00DB4AC1" w:rsidP="00683104">
      <w:pPr>
        <w:pStyle w:val="ad"/>
        <w:spacing w:before="0"/>
        <w:ind w:firstLine="708"/>
        <w:rPr>
          <w:sz w:val="24"/>
          <w:szCs w:val="24"/>
        </w:rPr>
      </w:pPr>
      <w:r w:rsidRPr="00597BCF">
        <w:rPr>
          <w:b/>
          <w:sz w:val="24"/>
          <w:szCs w:val="24"/>
        </w:rPr>
        <w:t>3. Характеристика ведомственных целевых программ и основных мероприятий подпрограммы</w:t>
      </w:r>
      <w:r w:rsidR="00EE3EEC">
        <w:rPr>
          <w:b/>
          <w:sz w:val="24"/>
          <w:szCs w:val="24"/>
        </w:rPr>
        <w:t>.</w:t>
      </w:r>
    </w:p>
    <w:p w:rsidR="00765B8E" w:rsidRDefault="00DB4AC1" w:rsidP="00765B8E">
      <w:pPr>
        <w:pStyle w:val="ad"/>
        <w:spacing w:before="0"/>
        <w:ind w:firstLine="708"/>
        <w:rPr>
          <w:sz w:val="24"/>
          <w:szCs w:val="24"/>
        </w:rPr>
      </w:pPr>
      <w:r w:rsidRPr="00597BCF">
        <w:rPr>
          <w:sz w:val="24"/>
          <w:szCs w:val="24"/>
        </w:rPr>
        <w:t>В рамках подпрограмм</w:t>
      </w:r>
      <w:r w:rsidR="00D63E13">
        <w:rPr>
          <w:sz w:val="24"/>
          <w:szCs w:val="24"/>
        </w:rPr>
        <w:t>ы 5</w:t>
      </w:r>
      <w:r w:rsidRPr="00597BCF">
        <w:rPr>
          <w:sz w:val="24"/>
          <w:szCs w:val="24"/>
        </w:rPr>
        <w:t xml:space="preserve"> реализу</w:t>
      </w:r>
      <w:r w:rsidR="00D63E13">
        <w:rPr>
          <w:sz w:val="24"/>
          <w:szCs w:val="24"/>
        </w:rPr>
        <w:t>ю</w:t>
      </w:r>
      <w:r w:rsidRPr="00597BCF">
        <w:rPr>
          <w:sz w:val="24"/>
          <w:szCs w:val="24"/>
        </w:rPr>
        <w:t>тся  8 основных мероприятий.</w:t>
      </w:r>
    </w:p>
    <w:p w:rsidR="00E2151A" w:rsidRDefault="00DB4AC1" w:rsidP="00765B8E">
      <w:pPr>
        <w:pStyle w:val="ad"/>
        <w:spacing w:before="0"/>
        <w:ind w:firstLine="708"/>
        <w:rPr>
          <w:sz w:val="24"/>
          <w:szCs w:val="24"/>
        </w:rPr>
      </w:pPr>
      <w:r w:rsidRPr="00597BCF">
        <w:rPr>
          <w:sz w:val="24"/>
          <w:szCs w:val="24"/>
        </w:rPr>
        <w:t xml:space="preserve"> 5.1.</w:t>
      </w:r>
      <w:r w:rsidR="00E2151A">
        <w:rPr>
          <w:sz w:val="24"/>
          <w:szCs w:val="24"/>
        </w:rPr>
        <w:t xml:space="preserve"> </w:t>
      </w:r>
      <w:r w:rsidR="00E2151A" w:rsidRPr="00F52018">
        <w:rPr>
          <w:sz w:val="24"/>
          <w:szCs w:val="24"/>
        </w:rPr>
        <w:t xml:space="preserve">Нормативное правовое регулирование </w:t>
      </w:r>
      <w:r w:rsidR="00E2151A">
        <w:rPr>
          <w:sz w:val="24"/>
          <w:szCs w:val="24"/>
        </w:rPr>
        <w:t xml:space="preserve">в сфере </w:t>
      </w:r>
      <w:r w:rsidR="00E2151A" w:rsidRPr="00F52018">
        <w:rPr>
          <w:sz w:val="24"/>
          <w:szCs w:val="24"/>
        </w:rPr>
        <w:t xml:space="preserve"> управлени</w:t>
      </w:r>
      <w:r w:rsidR="00E2151A">
        <w:rPr>
          <w:sz w:val="24"/>
          <w:szCs w:val="24"/>
        </w:rPr>
        <w:t>я</w:t>
      </w:r>
      <w:r w:rsidR="00E2151A" w:rsidRPr="00F52018">
        <w:rPr>
          <w:sz w:val="24"/>
          <w:szCs w:val="24"/>
        </w:rPr>
        <w:t xml:space="preserve"> государственн</w:t>
      </w:r>
      <w:r w:rsidR="00E2151A">
        <w:rPr>
          <w:sz w:val="24"/>
          <w:szCs w:val="24"/>
        </w:rPr>
        <w:t>ым</w:t>
      </w:r>
      <w:r w:rsidR="00E2151A" w:rsidRPr="00F52018">
        <w:rPr>
          <w:sz w:val="24"/>
          <w:szCs w:val="24"/>
        </w:rPr>
        <w:t xml:space="preserve"> долг</w:t>
      </w:r>
      <w:r w:rsidR="00E2151A">
        <w:rPr>
          <w:sz w:val="24"/>
          <w:szCs w:val="24"/>
        </w:rPr>
        <w:t>ом</w:t>
      </w:r>
      <w:r w:rsidR="00E2151A" w:rsidRPr="00F52018">
        <w:rPr>
          <w:sz w:val="24"/>
          <w:szCs w:val="24"/>
        </w:rPr>
        <w:t xml:space="preserve"> Российской Федерации</w:t>
      </w:r>
      <w:r w:rsidR="00765B8E">
        <w:rPr>
          <w:sz w:val="24"/>
          <w:szCs w:val="24"/>
        </w:rPr>
        <w:t>.</w:t>
      </w:r>
    </w:p>
    <w:p w:rsidR="00481E1A" w:rsidRPr="00597BCF" w:rsidRDefault="00DB4AC1" w:rsidP="002D404C">
      <w:pPr>
        <w:pStyle w:val="ad"/>
        <w:spacing w:before="0"/>
        <w:ind w:firstLine="708"/>
        <w:rPr>
          <w:sz w:val="24"/>
          <w:szCs w:val="24"/>
        </w:rPr>
      </w:pPr>
      <w:r w:rsidRPr="00597BCF">
        <w:rPr>
          <w:sz w:val="24"/>
          <w:szCs w:val="24"/>
        </w:rPr>
        <w:t>5.2. Обслуживание государственного долга Российской Федерации</w:t>
      </w:r>
      <w:r w:rsidR="00BA24FB" w:rsidRPr="00597BCF">
        <w:rPr>
          <w:sz w:val="24"/>
          <w:szCs w:val="24"/>
        </w:rPr>
        <w:t>.</w:t>
      </w:r>
    </w:p>
    <w:p w:rsidR="00481E1A" w:rsidRPr="00597BCF" w:rsidRDefault="00D37B12" w:rsidP="002D404C">
      <w:pPr>
        <w:pStyle w:val="ad"/>
        <w:spacing w:before="0"/>
        <w:ind w:firstLine="708"/>
        <w:rPr>
          <w:sz w:val="24"/>
          <w:szCs w:val="24"/>
        </w:rPr>
      </w:pPr>
      <w:r w:rsidRPr="00597BCF">
        <w:rPr>
          <w:sz w:val="24"/>
          <w:szCs w:val="24"/>
        </w:rPr>
        <w:t xml:space="preserve"> 5.3. </w:t>
      </w:r>
      <w:r w:rsidR="00DB4AC1" w:rsidRPr="00597BCF">
        <w:rPr>
          <w:sz w:val="24"/>
          <w:szCs w:val="24"/>
        </w:rPr>
        <w:t>Планирование ассигнований на исполнение государственных гарантий</w:t>
      </w:r>
      <w:r w:rsidR="00BA24FB"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 xml:space="preserve"> 5.4. Взаимодействие с международными рейтинговыми агентствами</w:t>
      </w:r>
      <w:r w:rsidR="00BA24FB"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 xml:space="preserve"> 5.5. </w:t>
      </w:r>
      <w:r w:rsidR="00042A5C" w:rsidRPr="00597BCF">
        <w:rPr>
          <w:sz w:val="24"/>
          <w:szCs w:val="24"/>
        </w:rPr>
        <w:t>Планирование административных расходов по управлению государственным долгом и государственными финансовыми активами</w:t>
      </w:r>
      <w:r w:rsidR="00BA24FB"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 xml:space="preserve"> 5.6. Выполнение финансовых обязательств Российской Федерации по заключенным с правительствами иностранных государств – заемщиков международным договорам</w:t>
      </w:r>
      <w:r w:rsidR="00BA24FB" w:rsidRPr="00597BCF">
        <w:rPr>
          <w:sz w:val="24"/>
          <w:szCs w:val="24"/>
        </w:rPr>
        <w:t>.</w:t>
      </w:r>
    </w:p>
    <w:p w:rsidR="00481E1A" w:rsidRPr="00597BCF" w:rsidRDefault="00DB4AC1" w:rsidP="002D404C">
      <w:pPr>
        <w:pStyle w:val="ad"/>
        <w:spacing w:before="0"/>
        <w:ind w:firstLine="708"/>
        <w:rPr>
          <w:sz w:val="24"/>
          <w:szCs w:val="24"/>
        </w:rPr>
      </w:pPr>
      <w:r w:rsidRPr="00597BCF">
        <w:rPr>
          <w:sz w:val="24"/>
          <w:szCs w:val="24"/>
        </w:rPr>
        <w:t xml:space="preserve"> 5.7. Управление средствами Резервного фонда и Фонда национального благосостояния</w:t>
      </w:r>
      <w:r w:rsidR="00BA24FB" w:rsidRPr="00597BCF">
        <w:rPr>
          <w:sz w:val="24"/>
          <w:szCs w:val="24"/>
        </w:rPr>
        <w:t>.</w:t>
      </w:r>
    </w:p>
    <w:p w:rsidR="001B3A28" w:rsidRPr="00597BCF" w:rsidRDefault="00DB4AC1" w:rsidP="002D404C">
      <w:pPr>
        <w:pStyle w:val="ad"/>
        <w:spacing w:before="0"/>
        <w:ind w:firstLine="708"/>
        <w:rPr>
          <w:sz w:val="24"/>
          <w:szCs w:val="24"/>
        </w:rPr>
      </w:pPr>
      <w:r w:rsidRPr="00597BCF">
        <w:rPr>
          <w:sz w:val="24"/>
          <w:szCs w:val="24"/>
        </w:rPr>
        <w:t xml:space="preserve"> </w:t>
      </w:r>
      <w:r w:rsidR="001B3A28" w:rsidRPr="00597BCF">
        <w:rPr>
          <w:sz w:val="24"/>
          <w:szCs w:val="24"/>
        </w:rPr>
        <w:t xml:space="preserve">5.8. </w:t>
      </w:r>
      <w:r w:rsidR="00042A5C" w:rsidRPr="00597BCF">
        <w:rPr>
          <w:spacing w:val="-6"/>
          <w:sz w:val="24"/>
          <w:szCs w:val="24"/>
        </w:rPr>
        <w:t>Нормативное правовое регулирование и мониторинг состояния государственного долга субъектов Российской Федерации и муниципального долга</w:t>
      </w:r>
      <w:r w:rsidR="00BA24FB" w:rsidRPr="00597BCF">
        <w:rPr>
          <w:spacing w:val="-6"/>
          <w:sz w:val="24"/>
          <w:szCs w:val="24"/>
        </w:rPr>
        <w:t>.</w:t>
      </w:r>
    </w:p>
    <w:p w:rsidR="001B3A28" w:rsidRPr="00597BCF" w:rsidRDefault="001B3A28" w:rsidP="002D404C">
      <w:pPr>
        <w:pStyle w:val="ad"/>
        <w:spacing w:before="0"/>
        <w:ind w:firstLine="708"/>
        <w:rPr>
          <w:sz w:val="24"/>
          <w:szCs w:val="24"/>
        </w:rPr>
      </w:pPr>
      <w:r w:rsidRPr="00597BCF">
        <w:rPr>
          <w:sz w:val="24"/>
          <w:szCs w:val="24"/>
        </w:rPr>
        <w:t>Реализация данного мероприятия предполагает нормативное правовое регулирование в сфере, охватывающей общие вопросы осуществления заимствований, предоставления гарантий, погашения и обслуживания долга субъектов Российской Федерации и муниципальных образований и передачи Минфину России информации из долговых книг.</w:t>
      </w:r>
    </w:p>
    <w:p w:rsidR="001B3A28" w:rsidRPr="00597BCF" w:rsidRDefault="001B3A28" w:rsidP="002D404C">
      <w:pPr>
        <w:pStyle w:val="ad"/>
        <w:spacing w:before="0"/>
        <w:ind w:firstLine="708"/>
        <w:rPr>
          <w:sz w:val="24"/>
          <w:szCs w:val="24"/>
        </w:rPr>
      </w:pPr>
      <w:r w:rsidRPr="00BF16BC">
        <w:rPr>
          <w:sz w:val="24"/>
          <w:szCs w:val="24"/>
        </w:rPr>
        <w:t xml:space="preserve">В </w:t>
      </w:r>
      <w:r w:rsidR="00EE3EEC" w:rsidRPr="00BF16BC">
        <w:rPr>
          <w:sz w:val="24"/>
          <w:szCs w:val="24"/>
        </w:rPr>
        <w:t>О</w:t>
      </w:r>
      <w:r w:rsidRPr="00BF16BC">
        <w:rPr>
          <w:sz w:val="24"/>
          <w:szCs w:val="24"/>
        </w:rPr>
        <w:t>сновных направлениях государственной долговой политики на 2012-2014 гг. отмечено, что развитие национального долгового рынка рассматривается в качестве абсолютного приоритета государственной долговой политики на среднесрочный период. Субфедеральные долговые обязательства относятся к обязательствам с высоким уровнем надежности, что обусловлено статусом субфедеральных заемщиков и обеспечением их обязательств средствами бюджета. Вместе с тем, ухудшение экономической ситуации может вызвать снижение долговой устойчивости регионов.</w:t>
      </w:r>
      <w:r w:rsidRPr="00597BCF">
        <w:rPr>
          <w:sz w:val="24"/>
          <w:szCs w:val="24"/>
        </w:rPr>
        <w:t xml:space="preserve"> </w:t>
      </w:r>
    </w:p>
    <w:p w:rsidR="001B3A28" w:rsidRPr="00597BCF" w:rsidRDefault="001B3A28" w:rsidP="002D404C">
      <w:pPr>
        <w:pStyle w:val="ad"/>
        <w:spacing w:before="0"/>
        <w:ind w:firstLine="708"/>
        <w:rPr>
          <w:sz w:val="24"/>
          <w:szCs w:val="24"/>
        </w:rPr>
      </w:pPr>
      <w:r w:rsidRPr="00597BCF">
        <w:rPr>
          <w:sz w:val="24"/>
          <w:szCs w:val="24"/>
        </w:rPr>
        <w:t>Являясь источником покрытия дефицита бюджета, субфедеральные заимствования могут повлечь за собой существенные бюджетные риски. Итогом проведения субфедеральными заемщиками рискованной долговой политики (политики необоснованного наращивания долга) может стать кардинальное ухудшение состояни</w:t>
      </w:r>
      <w:r w:rsidR="007A1B7C">
        <w:rPr>
          <w:sz w:val="24"/>
          <w:szCs w:val="24"/>
        </w:rPr>
        <w:t>я</w:t>
      </w:r>
      <w:r w:rsidRPr="00597BCF">
        <w:rPr>
          <w:sz w:val="24"/>
          <w:szCs w:val="24"/>
        </w:rPr>
        <w:t xml:space="preserve"> долговой устойчивости их бюджетов. Создание условий для поддержания и повышения надежности субфедеральных заемщиков и их бюджетов на национальном долговом рынке является актуальной задачей государственной политики в сфере установления общих принципов заимствований и предоставления гарантий для субъектов Российской Федерации и муниципальных образований.</w:t>
      </w:r>
    </w:p>
    <w:p w:rsidR="001B3A28" w:rsidRPr="00597BCF" w:rsidRDefault="001B3A28" w:rsidP="002D404C">
      <w:pPr>
        <w:pStyle w:val="ad"/>
        <w:spacing w:before="0"/>
        <w:ind w:firstLine="708"/>
        <w:rPr>
          <w:sz w:val="24"/>
          <w:szCs w:val="24"/>
        </w:rPr>
      </w:pPr>
      <w:r w:rsidRPr="00597BCF">
        <w:rPr>
          <w:sz w:val="24"/>
          <w:szCs w:val="24"/>
        </w:rPr>
        <w:lastRenderedPageBreak/>
        <w:t>В этой связи требуется постоянный мониторинг долга регионов и входящих в их состав муниципальных образований. Результаты анализа данных об уровне текущего субфедерального долга и изменении его структуры представляют собой одно из веских оснований для нормативного правого регулирования.</w:t>
      </w:r>
    </w:p>
    <w:p w:rsidR="001B3A28" w:rsidRPr="00597BCF" w:rsidRDefault="001B3A28" w:rsidP="002D404C">
      <w:pPr>
        <w:pStyle w:val="ad"/>
        <w:spacing w:before="0"/>
        <w:ind w:firstLine="708"/>
        <w:rPr>
          <w:sz w:val="24"/>
          <w:szCs w:val="24"/>
        </w:rPr>
      </w:pPr>
      <w:r w:rsidRPr="00597BCF">
        <w:rPr>
          <w:sz w:val="24"/>
          <w:szCs w:val="24"/>
        </w:rPr>
        <w:t>В рамках этого направления осуществляется:</w:t>
      </w:r>
    </w:p>
    <w:p w:rsidR="001B3A28" w:rsidRPr="00597BCF" w:rsidRDefault="001B3A28" w:rsidP="002D404C">
      <w:pPr>
        <w:pStyle w:val="ad"/>
        <w:spacing w:before="0"/>
        <w:ind w:firstLine="708"/>
        <w:rPr>
          <w:sz w:val="24"/>
          <w:szCs w:val="24"/>
        </w:rPr>
      </w:pPr>
      <w:r w:rsidRPr="00597BCF">
        <w:rPr>
          <w:sz w:val="24"/>
          <w:szCs w:val="24"/>
        </w:rPr>
        <w:t>1) нормативное правовое регулирование в части определения общего порядка и принципов осуществления заимствований, предоставления гарантий, погашения и обслуживания долга субъектов Российской Федерации и муниципальных образований и передачи Минфину России информации из долговых книг;</w:t>
      </w:r>
    </w:p>
    <w:p w:rsidR="001B3A28" w:rsidRPr="00597BCF" w:rsidRDefault="001B3A28" w:rsidP="002D404C">
      <w:pPr>
        <w:pStyle w:val="ad"/>
        <w:spacing w:before="0"/>
        <w:ind w:firstLine="708"/>
        <w:rPr>
          <w:sz w:val="24"/>
          <w:szCs w:val="24"/>
        </w:rPr>
      </w:pPr>
      <w:r w:rsidRPr="00597BCF">
        <w:rPr>
          <w:sz w:val="24"/>
          <w:szCs w:val="24"/>
        </w:rPr>
        <w:t>2) государственная регистрация условий эмиссии и обращения государственных ценных бумаг субъектов Российской Федерации и муниципальных ценных бумаг;</w:t>
      </w:r>
    </w:p>
    <w:p w:rsidR="001B3A28" w:rsidRPr="00597BCF" w:rsidRDefault="001B3A28" w:rsidP="002D404C">
      <w:pPr>
        <w:pStyle w:val="ad"/>
        <w:spacing w:before="0"/>
        <w:ind w:firstLine="708"/>
        <w:rPr>
          <w:sz w:val="24"/>
          <w:szCs w:val="24"/>
        </w:rPr>
      </w:pPr>
      <w:r w:rsidRPr="00597BCF">
        <w:rPr>
          <w:sz w:val="24"/>
          <w:szCs w:val="24"/>
        </w:rPr>
        <w:t>3) мониторинг переданной Министерству финансов Российской Федерации  информации о долговых обязательствах, отраженных в государственной долговой книге субъекта Российской Федерации и муниципальных долговых книгах муниципальных образований;</w:t>
      </w:r>
    </w:p>
    <w:p w:rsidR="00481E1A" w:rsidRPr="00597BCF" w:rsidRDefault="001B3A28" w:rsidP="002D404C">
      <w:pPr>
        <w:pStyle w:val="ad"/>
        <w:spacing w:before="0"/>
        <w:ind w:firstLine="708"/>
        <w:rPr>
          <w:sz w:val="24"/>
          <w:szCs w:val="24"/>
        </w:rPr>
      </w:pPr>
      <w:r w:rsidRPr="00597BCF">
        <w:rPr>
          <w:sz w:val="24"/>
          <w:szCs w:val="24"/>
        </w:rPr>
        <w:t>4) раскрытие информации о долговых обязательствах субъектов Российской Федерации и муниципальных образований</w:t>
      </w:r>
      <w:r w:rsidR="00BA24FB" w:rsidRPr="00597BCF">
        <w:rPr>
          <w:sz w:val="24"/>
          <w:szCs w:val="24"/>
        </w:rPr>
        <w:t>.</w:t>
      </w:r>
    </w:p>
    <w:p w:rsidR="00481E1A" w:rsidRPr="00597BCF" w:rsidRDefault="00481E1A" w:rsidP="002D404C">
      <w:pPr>
        <w:pStyle w:val="ad"/>
        <w:spacing w:before="0"/>
        <w:ind w:firstLine="708"/>
        <w:rPr>
          <w:sz w:val="24"/>
          <w:szCs w:val="24"/>
        </w:rPr>
      </w:pPr>
    </w:p>
    <w:p w:rsidR="00481E1A" w:rsidRPr="00597BCF" w:rsidRDefault="00DB4AC1" w:rsidP="00D63E13">
      <w:pPr>
        <w:pStyle w:val="ad"/>
        <w:spacing w:before="0"/>
        <w:ind w:firstLine="708"/>
        <w:rPr>
          <w:sz w:val="24"/>
          <w:szCs w:val="24"/>
        </w:rPr>
      </w:pPr>
      <w:r w:rsidRPr="00597BCF">
        <w:rPr>
          <w:b/>
          <w:sz w:val="24"/>
          <w:szCs w:val="24"/>
        </w:rPr>
        <w:t>4. Характеристика мер государственного регулирования</w:t>
      </w:r>
      <w:r w:rsidR="00BA24FB" w:rsidRPr="00597BCF">
        <w:rPr>
          <w:b/>
          <w:sz w:val="24"/>
          <w:szCs w:val="24"/>
        </w:rPr>
        <w:t>.</w:t>
      </w:r>
    </w:p>
    <w:p w:rsidR="00481E1A" w:rsidRPr="00597BCF" w:rsidRDefault="00DB4AC1" w:rsidP="002D404C">
      <w:pPr>
        <w:pStyle w:val="ad"/>
        <w:spacing w:before="0"/>
        <w:ind w:firstLine="708"/>
        <w:rPr>
          <w:sz w:val="24"/>
          <w:szCs w:val="24"/>
        </w:rPr>
      </w:pPr>
      <w:r w:rsidRPr="00597BCF">
        <w:rPr>
          <w:sz w:val="24"/>
          <w:szCs w:val="24"/>
        </w:rPr>
        <w:t xml:space="preserve">В рамках подпрограммы планируется совершенствование правового регулирования в сфере реализации подпрограммы в рамках основного мероприятия </w:t>
      </w:r>
      <w:r w:rsidR="00BA24FB" w:rsidRPr="00597BCF">
        <w:rPr>
          <w:sz w:val="24"/>
          <w:szCs w:val="24"/>
        </w:rPr>
        <w:t>5</w:t>
      </w:r>
      <w:r w:rsidRPr="00597BCF">
        <w:rPr>
          <w:sz w:val="24"/>
          <w:szCs w:val="24"/>
        </w:rPr>
        <w:t>.1.</w:t>
      </w:r>
    </w:p>
    <w:p w:rsidR="00444D70" w:rsidRPr="00597BCF" w:rsidRDefault="00444D70" w:rsidP="002D404C">
      <w:pPr>
        <w:pStyle w:val="ad"/>
        <w:spacing w:before="0"/>
        <w:ind w:firstLine="708"/>
        <w:rPr>
          <w:sz w:val="24"/>
          <w:szCs w:val="24"/>
        </w:rPr>
      </w:pPr>
    </w:p>
    <w:p w:rsidR="00366199" w:rsidRDefault="00366199" w:rsidP="00366199">
      <w:pPr>
        <w:pStyle w:val="ad"/>
        <w:spacing w:before="0"/>
        <w:ind w:firstLine="708"/>
        <w:rPr>
          <w:b/>
          <w:sz w:val="24"/>
          <w:szCs w:val="24"/>
        </w:rPr>
      </w:pPr>
      <w:r>
        <w:rPr>
          <w:b/>
          <w:sz w:val="24"/>
          <w:szCs w:val="24"/>
        </w:rPr>
        <w:t>5.</w:t>
      </w:r>
      <w:r w:rsidRPr="00597BCF">
        <w:rPr>
          <w:b/>
          <w:sz w:val="24"/>
          <w:szCs w:val="24"/>
        </w:rPr>
        <w:t>Анализ рисков реализации подпрограммы и описание мер управления рисками</w:t>
      </w:r>
      <w:r>
        <w:rPr>
          <w:b/>
          <w:sz w:val="24"/>
          <w:szCs w:val="24"/>
        </w:rPr>
        <w:t>.</w:t>
      </w:r>
    </w:p>
    <w:p w:rsidR="00366199" w:rsidRPr="00366199" w:rsidRDefault="00274346" w:rsidP="00366199">
      <w:pPr>
        <w:pStyle w:val="ad"/>
        <w:spacing w:before="0"/>
        <w:ind w:firstLine="708"/>
        <w:rPr>
          <w:sz w:val="24"/>
          <w:szCs w:val="24"/>
        </w:rPr>
      </w:pPr>
      <w:r>
        <w:rPr>
          <w:sz w:val="24"/>
          <w:szCs w:val="24"/>
        </w:rPr>
        <w:t>Р</w:t>
      </w:r>
      <w:r w:rsidR="00366199" w:rsidRPr="00366199">
        <w:rPr>
          <w:sz w:val="24"/>
          <w:szCs w:val="24"/>
        </w:rPr>
        <w:t>иск</w:t>
      </w:r>
      <w:r>
        <w:rPr>
          <w:sz w:val="24"/>
          <w:szCs w:val="24"/>
        </w:rPr>
        <w:t>и</w:t>
      </w:r>
      <w:r w:rsidR="00366199" w:rsidRPr="00366199">
        <w:rPr>
          <w:sz w:val="24"/>
          <w:szCs w:val="24"/>
        </w:rPr>
        <w:t xml:space="preserve"> реализации подпрограммы </w:t>
      </w:r>
      <w:r w:rsidR="00366199">
        <w:rPr>
          <w:sz w:val="24"/>
          <w:szCs w:val="24"/>
        </w:rPr>
        <w:t>следующ</w:t>
      </w:r>
      <w:r>
        <w:rPr>
          <w:sz w:val="24"/>
          <w:szCs w:val="24"/>
        </w:rPr>
        <w:t>ие</w:t>
      </w:r>
      <w:r w:rsidR="00366199">
        <w:rPr>
          <w:sz w:val="24"/>
          <w:szCs w:val="24"/>
        </w:rPr>
        <w:t>:</w:t>
      </w:r>
    </w:p>
    <w:p w:rsidR="00366199" w:rsidRPr="00FF09A4" w:rsidRDefault="00366199" w:rsidP="00366199">
      <w:pPr>
        <w:pStyle w:val="aff4"/>
        <w:ind w:left="0" w:firstLine="720"/>
        <w:jc w:val="left"/>
        <w:rPr>
          <w:sz w:val="24"/>
          <w:szCs w:val="24"/>
        </w:rPr>
      </w:pPr>
      <w:r w:rsidRPr="00FF09A4">
        <w:rPr>
          <w:sz w:val="24"/>
          <w:szCs w:val="24"/>
        </w:rPr>
        <w:t>снижение долговой устойчивости Российской Федерации;</w:t>
      </w:r>
    </w:p>
    <w:p w:rsidR="00366199" w:rsidRPr="00FF09A4" w:rsidRDefault="00366199" w:rsidP="00366199">
      <w:pPr>
        <w:pStyle w:val="aff4"/>
        <w:ind w:left="0" w:firstLine="720"/>
        <w:jc w:val="left"/>
        <w:rPr>
          <w:sz w:val="24"/>
          <w:szCs w:val="24"/>
        </w:rPr>
      </w:pPr>
      <w:r w:rsidRPr="00FF09A4">
        <w:rPr>
          <w:sz w:val="24"/>
          <w:szCs w:val="24"/>
        </w:rPr>
        <w:t>увеличение процентной нагрузки на бюджет;</w:t>
      </w:r>
    </w:p>
    <w:p w:rsidR="00366199" w:rsidRPr="00FF09A4" w:rsidRDefault="00366199" w:rsidP="00366199">
      <w:pPr>
        <w:pStyle w:val="aff4"/>
        <w:ind w:left="0" w:firstLine="720"/>
        <w:jc w:val="left"/>
        <w:rPr>
          <w:sz w:val="24"/>
          <w:szCs w:val="24"/>
        </w:rPr>
      </w:pPr>
      <w:r w:rsidRPr="00FF09A4">
        <w:rPr>
          <w:sz w:val="24"/>
          <w:szCs w:val="24"/>
        </w:rPr>
        <w:t>неисполнение обязательств по государственным гарантиям;</w:t>
      </w:r>
    </w:p>
    <w:p w:rsidR="00366199" w:rsidRPr="00FF09A4" w:rsidRDefault="00366199" w:rsidP="00366199">
      <w:pPr>
        <w:pStyle w:val="aff4"/>
        <w:ind w:left="0" w:firstLine="720"/>
        <w:jc w:val="left"/>
        <w:rPr>
          <w:sz w:val="24"/>
          <w:szCs w:val="24"/>
        </w:rPr>
      </w:pPr>
      <w:r w:rsidRPr="00FF09A4">
        <w:rPr>
          <w:sz w:val="24"/>
          <w:szCs w:val="24"/>
        </w:rPr>
        <w:t>увеличение стоимости заимствований Российской Федерации;</w:t>
      </w:r>
    </w:p>
    <w:p w:rsidR="00366199" w:rsidRPr="00FF09A4" w:rsidRDefault="00366199" w:rsidP="00366199">
      <w:pPr>
        <w:pStyle w:val="aff4"/>
        <w:ind w:left="0" w:firstLine="720"/>
        <w:jc w:val="left"/>
        <w:rPr>
          <w:sz w:val="24"/>
          <w:szCs w:val="24"/>
        </w:rPr>
      </w:pPr>
      <w:r w:rsidRPr="00FF09A4">
        <w:rPr>
          <w:sz w:val="24"/>
          <w:szCs w:val="24"/>
        </w:rPr>
        <w:t>нарушение выполнения Российской Федерацией финансовых обязательств по заключенным международным договорам;</w:t>
      </w:r>
    </w:p>
    <w:p w:rsidR="00366199" w:rsidRPr="00FF09A4" w:rsidRDefault="00366199" w:rsidP="00366199">
      <w:pPr>
        <w:pStyle w:val="aff4"/>
        <w:ind w:left="0" w:firstLine="720"/>
        <w:jc w:val="left"/>
        <w:rPr>
          <w:sz w:val="24"/>
          <w:szCs w:val="24"/>
        </w:rPr>
      </w:pPr>
      <w:r w:rsidRPr="00FF09A4">
        <w:rPr>
          <w:sz w:val="24"/>
          <w:szCs w:val="24"/>
        </w:rPr>
        <w:t>снижение устойчивости федерального бюджета и пенсионной системы Российской Федерации к неблагоприятным воздействиям внешнеэкономической конъюнктуры;</w:t>
      </w:r>
    </w:p>
    <w:p w:rsidR="00366199" w:rsidRPr="00FF09A4" w:rsidRDefault="00366199" w:rsidP="00366199">
      <w:pPr>
        <w:pStyle w:val="aff4"/>
        <w:ind w:left="0" w:firstLine="720"/>
        <w:jc w:val="left"/>
        <w:rPr>
          <w:sz w:val="24"/>
          <w:szCs w:val="24"/>
        </w:rPr>
      </w:pPr>
      <w:r w:rsidRPr="00FF09A4">
        <w:rPr>
          <w:sz w:val="24"/>
          <w:szCs w:val="24"/>
        </w:rPr>
        <w:t>снижение долговой устойчивости регионов и, как следствие, снижение рейтингов Российской Федерации.</w:t>
      </w:r>
    </w:p>
    <w:p w:rsidR="00366199" w:rsidRPr="00597BCF" w:rsidRDefault="00366199" w:rsidP="00366199">
      <w:pPr>
        <w:pStyle w:val="ad"/>
        <w:spacing w:before="0"/>
        <w:ind w:firstLine="708"/>
        <w:rPr>
          <w:sz w:val="24"/>
          <w:szCs w:val="24"/>
        </w:rPr>
      </w:pPr>
    </w:p>
    <w:p w:rsidR="00481E1A" w:rsidRPr="00597BCF" w:rsidRDefault="00366199" w:rsidP="00D63E13">
      <w:pPr>
        <w:pStyle w:val="ad"/>
        <w:spacing w:before="0"/>
        <w:ind w:firstLine="708"/>
        <w:rPr>
          <w:sz w:val="24"/>
          <w:szCs w:val="24"/>
        </w:rPr>
      </w:pPr>
      <w:r>
        <w:rPr>
          <w:b/>
          <w:sz w:val="24"/>
          <w:szCs w:val="24"/>
        </w:rPr>
        <w:t>6</w:t>
      </w:r>
      <w:r w:rsidR="00DB4AC1" w:rsidRPr="00597BCF">
        <w:rPr>
          <w:b/>
          <w:sz w:val="24"/>
          <w:szCs w:val="24"/>
        </w:rPr>
        <w:t>. Обоснование объема финансовых ресурсов, необходимых для реализации подпрограммы</w:t>
      </w:r>
      <w:r w:rsidR="00BA24FB" w:rsidRPr="00597BCF">
        <w:rPr>
          <w:b/>
          <w:sz w:val="24"/>
          <w:szCs w:val="24"/>
        </w:rPr>
        <w:t>.</w:t>
      </w:r>
    </w:p>
    <w:p w:rsidR="007A1B7C" w:rsidRDefault="007A1B7C" w:rsidP="007A1B7C">
      <w:pPr>
        <w:ind w:firstLine="708"/>
      </w:pPr>
      <w:r w:rsidRPr="0042695A">
        <w:t xml:space="preserve">Финансовые ресурсы, необходимые для реализации </w:t>
      </w:r>
      <w:r w:rsidR="0042695A" w:rsidRPr="0042695A">
        <w:t>Г</w:t>
      </w:r>
      <w:r w:rsidRPr="0042695A">
        <w:t>осударственной программы в 2012 году, соответствуют объемам бюджетных ассигнований, предусмотренным Федеральным законом о федеральном бюджете на 2012 год и плановый период 2013 и 2014 годов. В 2013 – 2015 годах</w:t>
      </w:r>
      <w:r w:rsidR="00CD5F56">
        <w:t xml:space="preserve"> </w:t>
      </w:r>
      <w:r w:rsidRPr="0042695A">
        <w:t>соответствуют предельным объемам бюджетных ассигнований, доведенным до главных распорядителей средств федерального бюджета. На 2016-2020 годы объемы бюджетных ассигнований сохранены на уровне 2015 года или проиндексированы исходя из прогнозного уровня инфляции или исходя из прогнозного курса доллара США (в зависимости от типа расходных обязательств). Бюджетные ассигнования, связанные с обслуживанием государственного долга Российской Федерации, определены исходя из прогнозного объема заимствований.</w:t>
      </w:r>
    </w:p>
    <w:p w:rsidR="007A1B7C" w:rsidRDefault="007A1B7C" w:rsidP="007A1B7C">
      <w:pPr>
        <w:ind w:firstLine="708"/>
      </w:pPr>
      <w:r>
        <w:t xml:space="preserve">Объем финансового обеспечения реализации подпрограммы за счет средств федерального бюджета за весь период ее реализации составляет 6 110 335 941,0 тыс. </w:t>
      </w:r>
      <w:r>
        <w:lastRenderedPageBreak/>
        <w:t>рублей. Ресурсное обеспечение реализации подпрограммы по годам представлено в таблице 6 приложения 6.</w:t>
      </w:r>
    </w:p>
    <w:p w:rsidR="00481E1A" w:rsidRDefault="00481E1A" w:rsidP="002D404C">
      <w:pPr>
        <w:spacing w:before="0"/>
      </w:pPr>
    </w:p>
    <w:p w:rsidR="00CE257A" w:rsidRPr="00597BCF" w:rsidRDefault="00CE257A" w:rsidP="00CE257A">
      <w:pPr>
        <w:pStyle w:val="ad"/>
        <w:spacing w:before="0"/>
        <w:ind w:firstLine="708"/>
        <w:rPr>
          <w:b/>
          <w:sz w:val="24"/>
          <w:szCs w:val="24"/>
        </w:rPr>
      </w:pPr>
      <w:r>
        <w:rPr>
          <w:b/>
          <w:sz w:val="24"/>
          <w:szCs w:val="24"/>
        </w:rPr>
        <w:t>7</w:t>
      </w:r>
      <w:r w:rsidRPr="00597BCF">
        <w:rPr>
          <w:b/>
          <w:sz w:val="24"/>
          <w:szCs w:val="24"/>
        </w:rPr>
        <w:t>. Методика оценки эффективности подпрограммы</w:t>
      </w:r>
    </w:p>
    <w:p w:rsidR="001F1EBD" w:rsidRDefault="001F1EBD" w:rsidP="001F1EBD">
      <w:pPr>
        <w:pStyle w:val="ad"/>
        <w:spacing w:before="0"/>
        <w:ind w:firstLine="709"/>
        <w:rPr>
          <w:sz w:val="24"/>
          <w:szCs w:val="24"/>
        </w:rPr>
      </w:pPr>
      <w:r>
        <w:rPr>
          <w:sz w:val="24"/>
          <w:szCs w:val="24"/>
        </w:rPr>
        <w:t>Государственная программа представляет собой новый управленческий инструмент, нацеленный на институционализацию долгосрочной бюджетной стратегии и деятельности на федеральном уровне посредством создания оптимальных условий для обеспечения долгосрочной сбалансированности и устойчивости бюджетной системы Российской Федерации.</w:t>
      </w:r>
    </w:p>
    <w:p w:rsidR="001F1EBD" w:rsidRDefault="001F1EBD" w:rsidP="001F1EBD">
      <w:pPr>
        <w:pStyle w:val="ad"/>
        <w:spacing w:before="0"/>
        <w:ind w:firstLine="709"/>
        <w:rPr>
          <w:sz w:val="24"/>
          <w:szCs w:val="24"/>
        </w:rPr>
      </w:pPr>
      <w:r>
        <w:rPr>
          <w:sz w:val="24"/>
          <w:szCs w:val="24"/>
        </w:rPr>
        <w:t>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целом и ее подпрограмм, степень соответствия запланированному уровню затрат и эффективности средств федерального бюджета, а также соотношение  ожидаемых результатов с показателями, указанными в подпрограммах.</w:t>
      </w:r>
    </w:p>
    <w:p w:rsidR="001F1EBD" w:rsidRDefault="001F1EBD" w:rsidP="001F1EBD">
      <w:pPr>
        <w:pStyle w:val="ad"/>
        <w:spacing w:before="0"/>
        <w:ind w:firstLine="709"/>
        <w:rPr>
          <w:sz w:val="24"/>
          <w:szCs w:val="24"/>
        </w:rPr>
      </w:pPr>
      <w:r>
        <w:rPr>
          <w:sz w:val="24"/>
          <w:szCs w:val="24"/>
        </w:rPr>
        <w:t>Оценка эффективности Государственной программы осуществляется путем оценки достижения плановых параметров к фактическим результатам, а именно:</w:t>
      </w:r>
    </w:p>
    <w:p w:rsidR="001F1EBD" w:rsidRDefault="001F1EBD" w:rsidP="00B1328D">
      <w:pPr>
        <w:pStyle w:val="ad"/>
        <w:numPr>
          <w:ilvl w:val="0"/>
          <w:numId w:val="40"/>
        </w:numPr>
        <w:spacing w:before="0"/>
        <w:rPr>
          <w:sz w:val="24"/>
          <w:szCs w:val="24"/>
        </w:rPr>
      </w:pPr>
      <w:r>
        <w:rPr>
          <w:sz w:val="24"/>
          <w:szCs w:val="24"/>
        </w:rPr>
        <w:t>Оценка степени достижения целей и решения задач Государственной программы в целом путем сопоставления фактически значений индикаторов Государственной программы и их плановых значений по формуле:</w:t>
      </w:r>
    </w:p>
    <w:p w:rsidR="001F1EBD" w:rsidRDefault="001F1EBD" w:rsidP="001F1EBD">
      <w:pPr>
        <w:pStyle w:val="ad"/>
        <w:spacing w:before="0"/>
        <w:ind w:firstLine="709"/>
        <w:rPr>
          <w:sz w:val="24"/>
          <w:szCs w:val="24"/>
        </w:rPr>
      </w:pPr>
      <w:proofErr w:type="spellStart"/>
      <w:r w:rsidRPr="001917C9">
        <w:rPr>
          <w:b/>
        </w:rPr>
        <w:t>С</w:t>
      </w:r>
      <w:r w:rsidRPr="001917C9">
        <w:rPr>
          <w:b/>
          <w:sz w:val="16"/>
          <w:szCs w:val="16"/>
        </w:rPr>
        <w:t>д</w:t>
      </w:r>
      <w:proofErr w:type="spellEnd"/>
      <w:r w:rsidRPr="001917C9">
        <w:rPr>
          <w:b/>
          <w:sz w:val="16"/>
          <w:szCs w:val="16"/>
        </w:rPr>
        <w:t xml:space="preserve"> = </w:t>
      </w:r>
      <w:proofErr w:type="spellStart"/>
      <w:r w:rsidRPr="001917C9">
        <w:rPr>
          <w:b/>
        </w:rPr>
        <w:t>З</w:t>
      </w:r>
      <w:r w:rsidRPr="001917C9">
        <w:rPr>
          <w:b/>
          <w:sz w:val="16"/>
          <w:szCs w:val="16"/>
        </w:rPr>
        <w:t>ф</w:t>
      </w:r>
      <w:proofErr w:type="spellEnd"/>
      <w:r w:rsidRPr="001917C9">
        <w:rPr>
          <w:b/>
        </w:rPr>
        <w:t>/</w:t>
      </w:r>
      <w:proofErr w:type="spellStart"/>
      <w:r w:rsidRPr="001917C9">
        <w:rPr>
          <w:b/>
        </w:rPr>
        <w:t>З</w:t>
      </w:r>
      <w:r w:rsidRPr="001917C9">
        <w:rPr>
          <w:b/>
          <w:sz w:val="16"/>
          <w:szCs w:val="16"/>
        </w:rPr>
        <w:t>п</w:t>
      </w:r>
      <w:proofErr w:type="spellEnd"/>
      <w:r w:rsidRPr="001917C9">
        <w:rPr>
          <w:b/>
          <w:sz w:val="16"/>
          <w:szCs w:val="16"/>
        </w:rPr>
        <w:t xml:space="preserve"> * </w:t>
      </w:r>
      <w:r w:rsidRPr="001917C9">
        <w:rPr>
          <w:b/>
        </w:rPr>
        <w:t>100%</w:t>
      </w:r>
      <w:r>
        <w:rPr>
          <w:b/>
        </w:rPr>
        <w:t xml:space="preserve">, </w:t>
      </w:r>
      <w:r w:rsidRPr="001917C9">
        <w:rPr>
          <w:sz w:val="24"/>
          <w:szCs w:val="24"/>
        </w:rPr>
        <w:t>где</w:t>
      </w:r>
    </w:p>
    <w:p w:rsidR="001F1EBD" w:rsidRPr="001917C9" w:rsidRDefault="001F1EBD" w:rsidP="001F1EBD">
      <w:pPr>
        <w:pStyle w:val="ad"/>
        <w:spacing w:before="0"/>
        <w:ind w:left="2832"/>
        <w:rPr>
          <w:sz w:val="24"/>
          <w:szCs w:val="24"/>
        </w:rPr>
      </w:pPr>
      <w:proofErr w:type="spellStart"/>
      <w:r w:rsidRPr="001917C9">
        <w:rPr>
          <w:b/>
        </w:rPr>
        <w:t>С</w:t>
      </w:r>
      <w:r w:rsidRPr="001917C9">
        <w:rPr>
          <w:b/>
          <w:sz w:val="16"/>
          <w:szCs w:val="16"/>
        </w:rPr>
        <w:t>д</w:t>
      </w:r>
      <w:proofErr w:type="spellEnd"/>
      <w:r>
        <w:rPr>
          <w:b/>
          <w:sz w:val="16"/>
          <w:szCs w:val="16"/>
        </w:rPr>
        <w:t xml:space="preserve"> </w:t>
      </w:r>
      <w:r w:rsidRPr="001917C9">
        <w:rPr>
          <w:sz w:val="24"/>
          <w:szCs w:val="24"/>
        </w:rPr>
        <w:t>– степень достижения целей;</w:t>
      </w:r>
    </w:p>
    <w:p w:rsidR="001F1EBD" w:rsidRPr="001917C9" w:rsidRDefault="001F1EBD" w:rsidP="001F1EBD">
      <w:pPr>
        <w:pStyle w:val="ad"/>
        <w:spacing w:before="0"/>
        <w:ind w:left="2832"/>
        <w:rPr>
          <w:sz w:val="24"/>
          <w:szCs w:val="24"/>
        </w:rPr>
      </w:pPr>
      <w:proofErr w:type="spellStart"/>
      <w:r w:rsidRPr="001917C9">
        <w:rPr>
          <w:b/>
        </w:rPr>
        <w:t>З</w:t>
      </w:r>
      <w:r w:rsidRPr="001917C9">
        <w:rPr>
          <w:b/>
          <w:sz w:val="16"/>
          <w:szCs w:val="16"/>
        </w:rPr>
        <w:t>ф</w:t>
      </w:r>
      <w:proofErr w:type="spellEnd"/>
      <w:r>
        <w:rPr>
          <w:b/>
          <w:sz w:val="16"/>
          <w:szCs w:val="16"/>
        </w:rPr>
        <w:t xml:space="preserve">  </w:t>
      </w:r>
      <w:r w:rsidRPr="001917C9">
        <w:rPr>
          <w:b/>
          <w:sz w:val="24"/>
          <w:szCs w:val="24"/>
        </w:rPr>
        <w:t>-</w:t>
      </w:r>
      <w:r w:rsidRPr="001917C9">
        <w:rPr>
          <w:sz w:val="24"/>
          <w:szCs w:val="24"/>
        </w:rPr>
        <w:t xml:space="preserve"> фактическое значение индикаторов (показателей)</w:t>
      </w:r>
      <w:r>
        <w:rPr>
          <w:sz w:val="24"/>
          <w:szCs w:val="24"/>
        </w:rPr>
        <w:t>;</w:t>
      </w:r>
    </w:p>
    <w:p w:rsidR="001F1EBD" w:rsidRPr="001917C9" w:rsidRDefault="001F1EBD" w:rsidP="001F1EBD">
      <w:pPr>
        <w:pStyle w:val="ad"/>
        <w:spacing w:before="0"/>
        <w:ind w:left="2832"/>
        <w:rPr>
          <w:sz w:val="24"/>
          <w:szCs w:val="24"/>
        </w:rPr>
      </w:pPr>
      <w:proofErr w:type="spellStart"/>
      <w:r w:rsidRPr="001917C9">
        <w:rPr>
          <w:b/>
        </w:rPr>
        <w:t>З</w:t>
      </w:r>
      <w:r w:rsidRPr="001917C9">
        <w:rPr>
          <w:b/>
          <w:sz w:val="16"/>
          <w:szCs w:val="16"/>
        </w:rPr>
        <w:t>п</w:t>
      </w:r>
      <w:proofErr w:type="spellEnd"/>
      <w:r>
        <w:rPr>
          <w:b/>
          <w:sz w:val="16"/>
          <w:szCs w:val="16"/>
        </w:rPr>
        <w:t xml:space="preserve"> </w:t>
      </w:r>
      <w:r w:rsidRPr="001917C9">
        <w:rPr>
          <w:sz w:val="24"/>
          <w:szCs w:val="24"/>
        </w:rPr>
        <w:t>– плановое значение индикаторов (показателя)</w:t>
      </w:r>
      <w:r>
        <w:rPr>
          <w:sz w:val="24"/>
          <w:szCs w:val="24"/>
        </w:rPr>
        <w:t>.</w:t>
      </w:r>
    </w:p>
    <w:p w:rsidR="001F1EBD" w:rsidRPr="001917C9" w:rsidRDefault="001F1EBD" w:rsidP="001F1EBD">
      <w:pPr>
        <w:pStyle w:val="ad"/>
        <w:spacing w:before="0"/>
        <w:ind w:firstLine="709"/>
        <w:rPr>
          <w:sz w:val="24"/>
          <w:szCs w:val="24"/>
        </w:rPr>
      </w:pPr>
    </w:p>
    <w:p w:rsidR="001F1EBD" w:rsidRDefault="001F1EBD" w:rsidP="00B1328D">
      <w:pPr>
        <w:pStyle w:val="ad"/>
        <w:numPr>
          <w:ilvl w:val="0"/>
          <w:numId w:val="40"/>
        </w:numPr>
        <w:spacing w:before="0"/>
        <w:rPr>
          <w:sz w:val="24"/>
          <w:szCs w:val="24"/>
        </w:rPr>
      </w:pPr>
      <w:r>
        <w:rPr>
          <w:sz w:val="24"/>
          <w:szCs w:val="24"/>
        </w:rPr>
        <w:t>Степень соответствия запланированному уровню затрат и эффективности использования средств федерального бюджета путем сопоставления плановых и фактических объемов финансирования основных мероприятий, представленных в таблице 6 «Ресурсное обеспечение реализация Государственной программы» по каждому источнику ресурсного обеспечения по формуле:</w:t>
      </w:r>
    </w:p>
    <w:p w:rsidR="001F1EBD" w:rsidRPr="00B1428F" w:rsidRDefault="001F1EBD" w:rsidP="001F1EBD">
      <w:pPr>
        <w:pStyle w:val="ad"/>
        <w:spacing w:before="0"/>
        <w:ind w:firstLine="709"/>
        <w:rPr>
          <w:b/>
          <w:sz w:val="24"/>
          <w:szCs w:val="24"/>
        </w:rPr>
      </w:pPr>
      <w:r w:rsidRPr="00B1428F">
        <w:rPr>
          <w:b/>
        </w:rPr>
        <w:t>У</w:t>
      </w:r>
      <w:r w:rsidRPr="00B1428F">
        <w:rPr>
          <w:b/>
          <w:sz w:val="16"/>
          <w:szCs w:val="16"/>
        </w:rPr>
        <w:t>ф</w:t>
      </w:r>
      <w:r w:rsidRPr="00B1428F">
        <w:rPr>
          <w:b/>
          <w:sz w:val="24"/>
          <w:szCs w:val="24"/>
        </w:rPr>
        <w:t>=</w:t>
      </w:r>
      <w:proofErr w:type="spellStart"/>
      <w:r w:rsidRPr="00B1428F">
        <w:rPr>
          <w:b/>
        </w:rPr>
        <w:t>Ф</w:t>
      </w:r>
      <w:r w:rsidRPr="00B1428F">
        <w:rPr>
          <w:b/>
          <w:sz w:val="16"/>
          <w:szCs w:val="16"/>
        </w:rPr>
        <w:t>ф</w:t>
      </w:r>
      <w:proofErr w:type="spellEnd"/>
      <w:r w:rsidRPr="00B1428F">
        <w:rPr>
          <w:b/>
          <w:sz w:val="24"/>
          <w:szCs w:val="24"/>
        </w:rPr>
        <w:t>/</w:t>
      </w:r>
      <w:proofErr w:type="spellStart"/>
      <w:r w:rsidRPr="00B1428F">
        <w:rPr>
          <w:b/>
        </w:rPr>
        <w:t>Ф</w:t>
      </w:r>
      <w:r w:rsidRPr="00B1428F">
        <w:rPr>
          <w:b/>
          <w:sz w:val="16"/>
          <w:szCs w:val="16"/>
        </w:rPr>
        <w:t>п</w:t>
      </w:r>
      <w:proofErr w:type="spellEnd"/>
      <w:r w:rsidRPr="00B1428F">
        <w:rPr>
          <w:b/>
          <w:sz w:val="24"/>
          <w:szCs w:val="24"/>
        </w:rPr>
        <w:t xml:space="preserve"> </w:t>
      </w:r>
      <w:r w:rsidRPr="00B1428F">
        <w:rPr>
          <w:b/>
        </w:rPr>
        <w:t>* 100%</w:t>
      </w:r>
      <w:r w:rsidRPr="00B1428F">
        <w:t xml:space="preserve">, </w:t>
      </w:r>
      <w:r w:rsidRPr="00B1428F">
        <w:rPr>
          <w:sz w:val="24"/>
          <w:szCs w:val="24"/>
        </w:rPr>
        <w:t>где</w:t>
      </w:r>
    </w:p>
    <w:p w:rsidR="001F1EBD" w:rsidRPr="00B1428F" w:rsidRDefault="001F1EBD" w:rsidP="001F1EBD">
      <w:pPr>
        <w:spacing w:before="0"/>
        <w:rPr>
          <w:bCs/>
        </w:rPr>
      </w:pPr>
      <w:r w:rsidRPr="001917C9">
        <w:rPr>
          <w:b/>
          <w:bCs/>
          <w:sz w:val="28"/>
          <w:szCs w:val="28"/>
        </w:rPr>
        <w:t xml:space="preserve">          </w:t>
      </w:r>
      <w:r>
        <w:rPr>
          <w:b/>
          <w:bCs/>
          <w:sz w:val="28"/>
          <w:szCs w:val="28"/>
        </w:rPr>
        <w:tab/>
      </w:r>
      <w:r>
        <w:rPr>
          <w:b/>
          <w:bCs/>
          <w:sz w:val="28"/>
          <w:szCs w:val="28"/>
        </w:rPr>
        <w:tab/>
      </w:r>
      <w:r>
        <w:rPr>
          <w:b/>
          <w:bCs/>
          <w:sz w:val="28"/>
          <w:szCs w:val="28"/>
        </w:rPr>
        <w:tab/>
      </w:r>
      <w:r w:rsidRPr="00B1428F">
        <w:rPr>
          <w:b/>
          <w:sz w:val="28"/>
          <w:szCs w:val="28"/>
        </w:rPr>
        <w:t>У</w:t>
      </w:r>
      <w:r w:rsidRPr="00B1428F">
        <w:rPr>
          <w:b/>
          <w:sz w:val="16"/>
          <w:szCs w:val="16"/>
        </w:rPr>
        <w:t>ф</w:t>
      </w:r>
      <w:r>
        <w:rPr>
          <w:b/>
          <w:sz w:val="16"/>
          <w:szCs w:val="16"/>
        </w:rPr>
        <w:t xml:space="preserve">  - </w:t>
      </w:r>
      <w:r w:rsidRPr="00B1428F">
        <w:rPr>
          <w:bCs/>
        </w:rPr>
        <w:t xml:space="preserve">уровень </w:t>
      </w:r>
      <w:r>
        <w:rPr>
          <w:bCs/>
        </w:rPr>
        <w:t>финансирования реализация основных мероприятий;</w:t>
      </w:r>
    </w:p>
    <w:p w:rsidR="001F1EBD" w:rsidRDefault="001F1EBD" w:rsidP="001F1EBD">
      <w:pPr>
        <w:pStyle w:val="ad"/>
        <w:spacing w:before="0"/>
        <w:ind w:left="2127" w:hanging="3"/>
        <w:rPr>
          <w:sz w:val="24"/>
          <w:szCs w:val="24"/>
        </w:rPr>
      </w:pPr>
      <w:proofErr w:type="spellStart"/>
      <w:r w:rsidRPr="00B1428F">
        <w:rPr>
          <w:b/>
        </w:rPr>
        <w:t>Ф</w:t>
      </w:r>
      <w:r w:rsidRPr="00B1428F">
        <w:rPr>
          <w:b/>
          <w:sz w:val="16"/>
          <w:szCs w:val="16"/>
        </w:rPr>
        <w:t>ф</w:t>
      </w:r>
      <w:proofErr w:type="spellEnd"/>
      <w:r>
        <w:rPr>
          <w:b/>
          <w:sz w:val="16"/>
          <w:szCs w:val="16"/>
        </w:rPr>
        <w:t xml:space="preserve"> </w:t>
      </w:r>
      <w:r w:rsidRPr="00B1428F">
        <w:rPr>
          <w:sz w:val="24"/>
          <w:szCs w:val="24"/>
        </w:rPr>
        <w:t>– фактический объем финансовых ресурсов, направленных на реализацию мероприятий;</w:t>
      </w:r>
    </w:p>
    <w:p w:rsidR="001F1EBD" w:rsidRDefault="001F1EBD" w:rsidP="001F1EBD">
      <w:pPr>
        <w:pStyle w:val="ad"/>
        <w:spacing w:before="0"/>
        <w:ind w:left="2127" w:hanging="2"/>
        <w:rPr>
          <w:sz w:val="24"/>
          <w:szCs w:val="24"/>
        </w:rPr>
      </w:pPr>
      <w:proofErr w:type="spellStart"/>
      <w:r w:rsidRPr="00B1428F">
        <w:rPr>
          <w:b/>
        </w:rPr>
        <w:t>Ф</w:t>
      </w:r>
      <w:r w:rsidRPr="00B1428F">
        <w:rPr>
          <w:b/>
          <w:sz w:val="16"/>
          <w:szCs w:val="16"/>
        </w:rPr>
        <w:t>п</w:t>
      </w:r>
      <w:proofErr w:type="spellEnd"/>
      <w:r>
        <w:rPr>
          <w:b/>
          <w:sz w:val="16"/>
          <w:szCs w:val="16"/>
        </w:rPr>
        <w:t xml:space="preserve"> </w:t>
      </w:r>
      <w:r w:rsidRPr="00B1428F">
        <w:rPr>
          <w:sz w:val="24"/>
          <w:szCs w:val="24"/>
        </w:rPr>
        <w:t>– плановый объем финансовых ресурсов на соответствующий отчетный период.</w:t>
      </w:r>
    </w:p>
    <w:p w:rsidR="00CE257A" w:rsidRPr="001F1EBD" w:rsidRDefault="001F1EBD" w:rsidP="00B1328D">
      <w:pPr>
        <w:pStyle w:val="ad"/>
        <w:numPr>
          <w:ilvl w:val="0"/>
          <w:numId w:val="40"/>
        </w:numPr>
        <w:spacing w:before="0"/>
        <w:rPr>
          <w:sz w:val="24"/>
          <w:szCs w:val="24"/>
        </w:rPr>
        <w:sectPr w:rsidR="00CE257A" w:rsidRPr="001F1EBD">
          <w:pgSz w:w="11906" w:h="16838"/>
          <w:pgMar w:top="1134" w:right="851" w:bottom="1134" w:left="1701" w:header="709" w:footer="709" w:gutter="0"/>
          <w:cols w:space="720"/>
        </w:sectPr>
      </w:pPr>
      <w:r w:rsidRPr="001F1EBD">
        <w:rPr>
          <w:sz w:val="24"/>
          <w:szCs w:val="24"/>
        </w:rPr>
        <w:t>Степень реализация мероприятий (достижение ожидаемых непосредственных результатов их реализации) на основе сопоставления ожидаемых и фактически полученных результатов реализации мероприятий по годам на основе ежегодных планов реализации Государственной программы, государственного и муниципального финансового контроля и ответственности за нарушение бюджетного законодательства Российской Федерации)</w:t>
      </w:r>
    </w:p>
    <w:p w:rsidR="000B4451" w:rsidRPr="00597BCF" w:rsidRDefault="000B4451" w:rsidP="000B4451">
      <w:pPr>
        <w:pStyle w:val="a8"/>
        <w:spacing w:before="0" w:after="0"/>
        <w:rPr>
          <w:sz w:val="24"/>
          <w:szCs w:val="24"/>
        </w:rPr>
      </w:pPr>
      <w:r w:rsidRPr="00597BCF">
        <w:rPr>
          <w:sz w:val="24"/>
          <w:szCs w:val="24"/>
        </w:rPr>
        <w:lastRenderedPageBreak/>
        <w:t>Подпрограмма «Развитие международного финансово-экономического сотрудничества Российской Федерации»</w:t>
      </w:r>
    </w:p>
    <w:p w:rsidR="000B4451" w:rsidRPr="00597BCF" w:rsidRDefault="000B4451" w:rsidP="000B4451">
      <w:pPr>
        <w:spacing w:before="0"/>
      </w:pPr>
    </w:p>
    <w:p w:rsidR="000B4451" w:rsidRPr="00597BCF" w:rsidRDefault="000B4451" w:rsidP="000B4451">
      <w:pPr>
        <w:pStyle w:val="ad"/>
        <w:spacing w:before="0"/>
        <w:ind w:firstLine="708"/>
        <w:rPr>
          <w:b/>
          <w:sz w:val="24"/>
          <w:szCs w:val="24"/>
        </w:rPr>
      </w:pPr>
      <w:r w:rsidRPr="00597BCF">
        <w:rPr>
          <w:b/>
          <w:sz w:val="24"/>
          <w:szCs w:val="24"/>
        </w:rPr>
        <w:t>1. Характеристика сферы реализации подпрограммы, описание основных проблем в указанной сфере и прогноз ее развития</w:t>
      </w:r>
      <w:r w:rsidR="00FF09A4">
        <w:rPr>
          <w:b/>
          <w:sz w:val="24"/>
          <w:szCs w:val="24"/>
        </w:rPr>
        <w:t>.</w:t>
      </w:r>
    </w:p>
    <w:p w:rsidR="000B4451" w:rsidRPr="00597BCF" w:rsidRDefault="000B4451" w:rsidP="000B4451">
      <w:pPr>
        <w:pStyle w:val="ad"/>
        <w:spacing w:before="0"/>
        <w:ind w:firstLine="708"/>
        <w:rPr>
          <w:sz w:val="24"/>
          <w:szCs w:val="24"/>
        </w:rPr>
      </w:pPr>
      <w:r w:rsidRPr="00597BCF">
        <w:rPr>
          <w:sz w:val="24"/>
          <w:szCs w:val="24"/>
        </w:rPr>
        <w:t>Реализация данной подпрограммы предполагает выработку государственной политики по следующим направлениям:</w:t>
      </w:r>
    </w:p>
    <w:p w:rsidR="000B4451" w:rsidRPr="00597BCF" w:rsidRDefault="000B4451" w:rsidP="000B4451">
      <w:pPr>
        <w:pStyle w:val="ad"/>
        <w:spacing w:before="0"/>
        <w:ind w:firstLine="708"/>
        <w:rPr>
          <w:sz w:val="24"/>
          <w:szCs w:val="24"/>
        </w:rPr>
      </w:pPr>
      <w:r w:rsidRPr="00597BCF">
        <w:rPr>
          <w:sz w:val="24"/>
          <w:szCs w:val="24"/>
        </w:rPr>
        <w:t>взаимодействие с международными экономическими и финансовыми организациями, включая многосторонние банки развития;</w:t>
      </w:r>
    </w:p>
    <w:p w:rsidR="000B4451" w:rsidRPr="00597BCF" w:rsidRDefault="000B4451" w:rsidP="000B4451">
      <w:pPr>
        <w:pStyle w:val="ad"/>
        <w:spacing w:before="0"/>
        <w:ind w:firstLine="708"/>
        <w:rPr>
          <w:sz w:val="24"/>
          <w:szCs w:val="24"/>
        </w:rPr>
      </w:pPr>
      <w:r w:rsidRPr="00597BCF">
        <w:rPr>
          <w:sz w:val="24"/>
          <w:szCs w:val="24"/>
        </w:rPr>
        <w:t>расширение взаимодействия с партнерами по «Группе восьми» и «Группе двадцати», диалога по линии РИК и БРИКС, ЕврАзЭС, АТЭС, АСЕАН и др.;</w:t>
      </w:r>
    </w:p>
    <w:p w:rsidR="000B4451" w:rsidRPr="00597BCF" w:rsidRDefault="000B4451" w:rsidP="000B4451">
      <w:pPr>
        <w:pStyle w:val="ad"/>
        <w:spacing w:before="0"/>
        <w:ind w:firstLine="708"/>
        <w:rPr>
          <w:sz w:val="24"/>
          <w:szCs w:val="24"/>
        </w:rPr>
      </w:pPr>
      <w:r w:rsidRPr="00597BCF">
        <w:rPr>
          <w:sz w:val="24"/>
          <w:szCs w:val="24"/>
        </w:rPr>
        <w:t>формирование пакета финансовых обязательств Российской Федерации и определение его целевого назначения;</w:t>
      </w:r>
    </w:p>
    <w:p w:rsidR="000B4451" w:rsidRPr="00597BCF" w:rsidRDefault="000B4451" w:rsidP="000B4451">
      <w:pPr>
        <w:pStyle w:val="ad"/>
        <w:spacing w:before="0"/>
        <w:ind w:firstLine="708"/>
        <w:rPr>
          <w:sz w:val="24"/>
          <w:szCs w:val="24"/>
        </w:rPr>
      </w:pPr>
      <w:r w:rsidRPr="00597BCF">
        <w:rPr>
          <w:sz w:val="24"/>
          <w:szCs w:val="24"/>
        </w:rPr>
        <w:t>обеспечение функционирования и развития российской системы содействия международному развитию.</w:t>
      </w:r>
    </w:p>
    <w:p w:rsidR="000B4451" w:rsidRPr="00597BCF" w:rsidRDefault="000B4451" w:rsidP="000B4451">
      <w:pPr>
        <w:pStyle w:val="ad"/>
        <w:spacing w:before="0"/>
        <w:ind w:firstLine="708"/>
        <w:rPr>
          <w:sz w:val="24"/>
          <w:szCs w:val="24"/>
        </w:rPr>
      </w:pPr>
      <w:r w:rsidRPr="00597BCF">
        <w:rPr>
          <w:sz w:val="24"/>
          <w:szCs w:val="24"/>
        </w:rPr>
        <w:t>В настоящее время можно выделить ряд проблем, которые обуславливают необходимость развития международного финансово-экономического сотрудничества:</w:t>
      </w:r>
    </w:p>
    <w:p w:rsidR="000B4451" w:rsidRPr="00597BCF" w:rsidRDefault="000B4451" w:rsidP="000B4451">
      <w:pPr>
        <w:pStyle w:val="ad"/>
        <w:spacing w:before="0"/>
        <w:ind w:firstLine="708"/>
        <w:rPr>
          <w:sz w:val="24"/>
          <w:szCs w:val="24"/>
        </w:rPr>
      </w:pPr>
      <w:r w:rsidRPr="00597BCF">
        <w:rPr>
          <w:sz w:val="24"/>
          <w:szCs w:val="24"/>
        </w:rPr>
        <w:t>Российская Федерация играет в международных финансово-экономических отношениях роль, не соответствующую ее потребностям и возможностям;</w:t>
      </w:r>
    </w:p>
    <w:p w:rsidR="000B4451" w:rsidRPr="00597BCF" w:rsidRDefault="000B4451" w:rsidP="000B4451">
      <w:pPr>
        <w:pStyle w:val="ad"/>
        <w:spacing w:before="0"/>
        <w:ind w:firstLine="708"/>
        <w:rPr>
          <w:sz w:val="24"/>
          <w:szCs w:val="24"/>
        </w:rPr>
      </w:pPr>
      <w:r w:rsidRPr="00597BCF">
        <w:rPr>
          <w:sz w:val="24"/>
          <w:szCs w:val="24"/>
        </w:rPr>
        <w:t>недостаточная степень использования инструментария международных финансовых организаций, членом которых является Российская Федерация, в целях реализации проектов на территории страны.</w:t>
      </w:r>
    </w:p>
    <w:p w:rsidR="000B4451" w:rsidRPr="00597BCF" w:rsidRDefault="000B4451" w:rsidP="000B4451">
      <w:pPr>
        <w:pStyle w:val="ad"/>
        <w:spacing w:before="0"/>
        <w:ind w:firstLine="708"/>
        <w:rPr>
          <w:sz w:val="24"/>
          <w:szCs w:val="24"/>
        </w:rPr>
      </w:pPr>
      <w:r w:rsidRPr="00597BCF">
        <w:rPr>
          <w:sz w:val="24"/>
          <w:szCs w:val="24"/>
        </w:rPr>
        <w:t xml:space="preserve"> В целях обеспечения развития международного финансово-экономического сотрудничества, подпрограммой предусматривается реализация мер, направленных на:</w:t>
      </w:r>
    </w:p>
    <w:p w:rsidR="000B4451" w:rsidRPr="00597BCF" w:rsidRDefault="000B4451" w:rsidP="000B4451">
      <w:pPr>
        <w:pStyle w:val="ad"/>
        <w:spacing w:before="0"/>
        <w:ind w:firstLine="708"/>
        <w:rPr>
          <w:sz w:val="24"/>
          <w:szCs w:val="24"/>
        </w:rPr>
      </w:pPr>
      <w:r w:rsidRPr="00597BCF">
        <w:rPr>
          <w:sz w:val="24"/>
          <w:szCs w:val="24"/>
        </w:rPr>
        <w:t>обеспечение исполнения Российской Федерацией обязательств перед международными финансовыми и экономическими организациями;</w:t>
      </w:r>
    </w:p>
    <w:p w:rsidR="000B4451" w:rsidRPr="00597BCF" w:rsidRDefault="000B4451" w:rsidP="000B4451">
      <w:pPr>
        <w:pStyle w:val="ad"/>
        <w:spacing w:before="0"/>
        <w:ind w:firstLine="708"/>
        <w:rPr>
          <w:sz w:val="24"/>
          <w:szCs w:val="24"/>
        </w:rPr>
      </w:pPr>
      <w:r w:rsidRPr="00597BCF">
        <w:rPr>
          <w:sz w:val="24"/>
          <w:szCs w:val="24"/>
        </w:rPr>
        <w:t>обеспечение подготовки и реализации проектов, реализуемых Российской Федерацией с участием международных финансовых и экономических организаций, в соответствии с соглашениями с международными финансовыми и экономическими организациями и нормативными правовыми актами Российской Федерации;</w:t>
      </w:r>
    </w:p>
    <w:p w:rsidR="000B4451" w:rsidRPr="00597BCF" w:rsidRDefault="000B4451" w:rsidP="000B4451">
      <w:pPr>
        <w:pStyle w:val="ad"/>
        <w:spacing w:before="0"/>
        <w:ind w:firstLine="708"/>
        <w:rPr>
          <w:sz w:val="24"/>
          <w:szCs w:val="24"/>
        </w:rPr>
      </w:pPr>
      <w:r w:rsidRPr="00597BCF">
        <w:rPr>
          <w:sz w:val="24"/>
          <w:szCs w:val="24"/>
        </w:rPr>
        <w:t>приведение отраслевой структуры и объемов операций международных финансовых и экономических организаций на территории Российской Федерации в соответствие с приоритетами российской стороны;</w:t>
      </w:r>
    </w:p>
    <w:p w:rsidR="000B4451" w:rsidRPr="00597BCF" w:rsidRDefault="000B4451" w:rsidP="000B4451">
      <w:pPr>
        <w:pStyle w:val="ad"/>
        <w:spacing w:before="0"/>
        <w:ind w:firstLine="708"/>
        <w:rPr>
          <w:sz w:val="24"/>
          <w:szCs w:val="24"/>
        </w:rPr>
      </w:pPr>
      <w:r w:rsidRPr="00597BCF">
        <w:rPr>
          <w:sz w:val="24"/>
          <w:szCs w:val="24"/>
        </w:rPr>
        <w:t>обеспечение взаимодействия с международными финансовыми организациями и выполнения обязательств, в том числе в области оказания гуманитарной, финансовой и иной помощи иностранным государствам;</w:t>
      </w:r>
    </w:p>
    <w:p w:rsidR="000B4451" w:rsidRPr="00597BCF" w:rsidRDefault="000B4451" w:rsidP="000B4451">
      <w:pPr>
        <w:pStyle w:val="ad"/>
        <w:spacing w:before="0"/>
        <w:ind w:firstLine="708"/>
        <w:rPr>
          <w:sz w:val="24"/>
          <w:szCs w:val="24"/>
        </w:rPr>
      </w:pPr>
      <w:r w:rsidRPr="00597BCF">
        <w:rPr>
          <w:sz w:val="24"/>
          <w:szCs w:val="24"/>
        </w:rPr>
        <w:t>обеспечение участия Российской Федерации в международных мероприятиях и инициативах;</w:t>
      </w:r>
    </w:p>
    <w:p w:rsidR="000B4451" w:rsidRPr="00597BCF" w:rsidRDefault="000B4451" w:rsidP="000B4451">
      <w:pPr>
        <w:pStyle w:val="ad"/>
        <w:spacing w:before="0"/>
        <w:ind w:firstLine="708"/>
        <w:rPr>
          <w:sz w:val="24"/>
          <w:szCs w:val="24"/>
        </w:rPr>
      </w:pPr>
      <w:r w:rsidRPr="00597BCF">
        <w:rPr>
          <w:sz w:val="24"/>
          <w:szCs w:val="24"/>
        </w:rPr>
        <w:t>рост портфеля проектов МФО, обладающих трансграничными эффектами и содействующих углублению процессов финансовой и торгово-экономической интеграции и кооперации на постсоветском пространстве;</w:t>
      </w:r>
    </w:p>
    <w:p w:rsidR="000B4451" w:rsidRPr="00CD5F56" w:rsidRDefault="000B4451" w:rsidP="000B4451">
      <w:pPr>
        <w:pStyle w:val="ad"/>
        <w:spacing w:before="0"/>
        <w:ind w:firstLine="708"/>
        <w:rPr>
          <w:sz w:val="24"/>
          <w:szCs w:val="24"/>
        </w:rPr>
      </w:pPr>
      <w:r w:rsidRPr="00597BCF">
        <w:rPr>
          <w:sz w:val="24"/>
          <w:szCs w:val="24"/>
        </w:rPr>
        <w:t xml:space="preserve">расширение привлечения консультационно-аналитического и экспертного </w:t>
      </w:r>
      <w:r w:rsidRPr="00CD5F56">
        <w:rPr>
          <w:sz w:val="24"/>
          <w:szCs w:val="24"/>
        </w:rPr>
        <w:t>содействия МФО, а также грантовых средств, гарантийных и других инструментов (продуктов и услуг) МФО.</w:t>
      </w:r>
    </w:p>
    <w:p w:rsidR="00A14680" w:rsidRDefault="00A14680" w:rsidP="00A14680">
      <w:pPr>
        <w:pStyle w:val="ad"/>
        <w:spacing w:before="0"/>
        <w:ind w:firstLine="708"/>
        <w:rPr>
          <w:sz w:val="24"/>
          <w:szCs w:val="24"/>
        </w:rPr>
      </w:pPr>
      <w:r w:rsidRPr="00CD5F56">
        <w:rPr>
          <w:sz w:val="24"/>
          <w:szCs w:val="24"/>
        </w:rPr>
        <w:t xml:space="preserve">Прогноз развития </w:t>
      </w:r>
      <w:r w:rsidR="00847420" w:rsidRPr="00CD5F56">
        <w:rPr>
          <w:sz w:val="24"/>
          <w:szCs w:val="24"/>
        </w:rPr>
        <w:t xml:space="preserve">сферы реализации </w:t>
      </w:r>
      <w:r w:rsidRPr="00CD5F56">
        <w:rPr>
          <w:sz w:val="24"/>
          <w:szCs w:val="24"/>
        </w:rPr>
        <w:t>подпрограммы непосредственно связан со сценарными условиями варианта прогноза социально-экономического развития в 2013-2015 годах</w:t>
      </w:r>
      <w:r w:rsidR="00847420" w:rsidRPr="00CD5F56">
        <w:rPr>
          <w:sz w:val="24"/>
          <w:szCs w:val="24"/>
        </w:rPr>
        <w:t>.</w:t>
      </w:r>
    </w:p>
    <w:p w:rsidR="00FF09A4" w:rsidRDefault="00FF09A4" w:rsidP="00FF09A4">
      <w:pPr>
        <w:pStyle w:val="aff4"/>
        <w:ind w:left="0" w:firstLine="720"/>
      </w:pPr>
    </w:p>
    <w:p w:rsidR="006835E7" w:rsidRDefault="000B4451" w:rsidP="000B4451">
      <w:pPr>
        <w:pStyle w:val="ad"/>
        <w:spacing w:before="0"/>
        <w:ind w:firstLine="708"/>
        <w:rPr>
          <w:sz w:val="24"/>
          <w:szCs w:val="24"/>
        </w:rPr>
      </w:pPr>
      <w:r w:rsidRPr="00597BCF">
        <w:rPr>
          <w:b/>
          <w:sz w:val="24"/>
          <w:szCs w:val="24"/>
        </w:rPr>
        <w:t xml:space="preserve">2. Приоритеты государственной политики в сфере реализации подпрограммы, цели (при необходимости), задачи и показатели (индикаторы) достижения целей и </w:t>
      </w:r>
      <w:r w:rsidRPr="00597BCF">
        <w:rPr>
          <w:b/>
          <w:sz w:val="24"/>
          <w:szCs w:val="24"/>
        </w:rPr>
        <w:lastRenderedPageBreak/>
        <w:t>решения задач, описание основных ожидаемых конечных результатов подпрограммы, сроков и контрольных этапов реализации</w:t>
      </w:r>
      <w:r w:rsidR="00FF09A4">
        <w:rPr>
          <w:b/>
          <w:sz w:val="24"/>
          <w:szCs w:val="24"/>
        </w:rPr>
        <w:t>.</w:t>
      </w:r>
    </w:p>
    <w:p w:rsidR="000B4451" w:rsidRPr="00597BCF" w:rsidRDefault="004D60D0" w:rsidP="000B4451">
      <w:pPr>
        <w:pStyle w:val="ad"/>
        <w:spacing w:before="0"/>
        <w:ind w:firstLine="708"/>
        <w:rPr>
          <w:sz w:val="24"/>
          <w:szCs w:val="24"/>
        </w:rPr>
      </w:pPr>
      <w:r>
        <w:rPr>
          <w:sz w:val="24"/>
          <w:szCs w:val="24"/>
        </w:rPr>
        <w:t>П</w:t>
      </w:r>
      <w:r w:rsidR="000B4451" w:rsidRPr="00597BCF">
        <w:rPr>
          <w:sz w:val="24"/>
          <w:szCs w:val="24"/>
        </w:rPr>
        <w:t>ри</w:t>
      </w:r>
      <w:r w:rsidR="00213514">
        <w:rPr>
          <w:sz w:val="24"/>
          <w:szCs w:val="24"/>
        </w:rPr>
        <w:t>ори</w:t>
      </w:r>
      <w:r w:rsidR="000B4451" w:rsidRPr="00597BCF">
        <w:rPr>
          <w:sz w:val="24"/>
          <w:szCs w:val="24"/>
        </w:rPr>
        <w:t>теты реализации подпрограммы соответствуют приоритетам, описанным для программы в цело</w:t>
      </w:r>
      <w:r w:rsidR="00213514">
        <w:rPr>
          <w:sz w:val="24"/>
          <w:szCs w:val="24"/>
        </w:rPr>
        <w:t>м.</w:t>
      </w:r>
    </w:p>
    <w:p w:rsidR="000B4451" w:rsidRPr="00597BCF" w:rsidRDefault="000B4451" w:rsidP="000B4451">
      <w:pPr>
        <w:pStyle w:val="ad"/>
        <w:spacing w:before="0"/>
        <w:ind w:firstLine="708"/>
        <w:rPr>
          <w:sz w:val="24"/>
          <w:szCs w:val="24"/>
        </w:rPr>
      </w:pPr>
      <w:r w:rsidRPr="00597BCF">
        <w:rPr>
          <w:sz w:val="24"/>
          <w:szCs w:val="24"/>
        </w:rPr>
        <w:t>Достижение цели подпрограммы требует решения ее задач путем реализации соответствующих основных мероприятий подпрограмм</w:t>
      </w:r>
      <w:r w:rsidR="00213514">
        <w:rPr>
          <w:sz w:val="24"/>
          <w:szCs w:val="24"/>
        </w:rPr>
        <w:t>.</w:t>
      </w:r>
    </w:p>
    <w:p w:rsidR="000B4451" w:rsidRPr="00597BCF" w:rsidRDefault="000B4451" w:rsidP="000B4451">
      <w:pPr>
        <w:pStyle w:val="ad"/>
        <w:spacing w:before="0"/>
        <w:ind w:firstLine="708"/>
        <w:rPr>
          <w:sz w:val="24"/>
          <w:szCs w:val="24"/>
        </w:rPr>
      </w:pPr>
      <w:r w:rsidRPr="00597BCF">
        <w:rPr>
          <w:sz w:val="24"/>
          <w:szCs w:val="24"/>
        </w:rPr>
        <w:t>Состав целей и задач подпрограммы приведен в ее паспорте.</w:t>
      </w:r>
    </w:p>
    <w:p w:rsidR="001F0FD4" w:rsidRDefault="001F0FD4" w:rsidP="00A14680">
      <w:pPr>
        <w:pStyle w:val="a8"/>
        <w:spacing w:after="0"/>
        <w:ind w:firstLine="708"/>
        <w:jc w:val="both"/>
        <w:rPr>
          <w:sz w:val="24"/>
          <w:szCs w:val="24"/>
        </w:rPr>
      </w:pPr>
      <w:r w:rsidRPr="00235CC8">
        <w:rPr>
          <w:b w:val="0"/>
          <w:sz w:val="24"/>
          <w:szCs w:val="24"/>
        </w:rPr>
        <w:t>Ожидаемые результаты реализации подпрограммы</w:t>
      </w:r>
      <w:r>
        <w:rPr>
          <w:b w:val="0"/>
          <w:sz w:val="24"/>
          <w:szCs w:val="24"/>
        </w:rPr>
        <w:t>:</w:t>
      </w:r>
    </w:p>
    <w:p w:rsidR="001F0FD4" w:rsidRPr="00597BCF" w:rsidRDefault="001F0FD4" w:rsidP="00A14680">
      <w:pPr>
        <w:pStyle w:val="ad"/>
        <w:spacing w:before="0"/>
        <w:ind w:firstLine="709"/>
        <w:rPr>
          <w:sz w:val="24"/>
          <w:szCs w:val="24"/>
        </w:rPr>
      </w:pPr>
      <w:r>
        <w:rPr>
          <w:sz w:val="24"/>
          <w:szCs w:val="24"/>
        </w:rPr>
        <w:t>о</w:t>
      </w:r>
      <w:r w:rsidRPr="00597BCF">
        <w:rPr>
          <w:sz w:val="24"/>
          <w:szCs w:val="24"/>
        </w:rPr>
        <w:t>существление при участии международных финансовых и экономических организаций государственно значимых проектов в области институционального развития и совершенствования организации государственного управления в соответствии с лучшей международной практикой в различных областях</w:t>
      </w:r>
      <w:r>
        <w:rPr>
          <w:sz w:val="24"/>
          <w:szCs w:val="24"/>
        </w:rPr>
        <w:t>;</w:t>
      </w:r>
    </w:p>
    <w:p w:rsidR="001F0FD4" w:rsidRPr="00597BCF" w:rsidRDefault="001F0FD4" w:rsidP="00A14680">
      <w:pPr>
        <w:pStyle w:val="ad"/>
        <w:spacing w:before="0"/>
        <w:ind w:firstLine="709"/>
        <w:rPr>
          <w:sz w:val="24"/>
          <w:szCs w:val="24"/>
        </w:rPr>
      </w:pPr>
      <w:r>
        <w:rPr>
          <w:sz w:val="24"/>
          <w:szCs w:val="24"/>
        </w:rPr>
        <w:t>р</w:t>
      </w:r>
      <w:r w:rsidRPr="00597BCF">
        <w:rPr>
          <w:sz w:val="24"/>
          <w:szCs w:val="24"/>
        </w:rPr>
        <w:t>асширение привлечения консультационно-аналитического и экспертного содействия международных финансовых и экономических организаций в целях внедрения наилучших мировых стандартов и практик в различных отраслях российской экономики</w:t>
      </w:r>
      <w:r>
        <w:rPr>
          <w:sz w:val="24"/>
          <w:szCs w:val="24"/>
        </w:rPr>
        <w:t>;</w:t>
      </w:r>
    </w:p>
    <w:p w:rsidR="001F0FD4" w:rsidRPr="001F0FD4" w:rsidRDefault="001F0FD4" w:rsidP="00A14680">
      <w:pPr>
        <w:pStyle w:val="ad"/>
        <w:spacing w:before="0"/>
        <w:ind w:firstLine="709"/>
      </w:pPr>
      <w:r>
        <w:rPr>
          <w:sz w:val="24"/>
          <w:szCs w:val="24"/>
        </w:rPr>
        <w:t>с</w:t>
      </w:r>
      <w:r w:rsidRPr="00597BCF">
        <w:rPr>
          <w:sz w:val="24"/>
          <w:szCs w:val="24"/>
        </w:rPr>
        <w:t>оздание необходимой институциональной базы для дальнейшего развития различных инструментов сотрудничества Российской Федерации с международными финансовыми и экономическими организациями, таких как прямое кредитование субъектов Российской Федерации и муниципальных образований без привлечения суверенных гарантий, реализация проектов в частном секторе с привлечением международного технического содействия</w:t>
      </w:r>
      <w:r>
        <w:rPr>
          <w:sz w:val="24"/>
          <w:szCs w:val="24"/>
        </w:rPr>
        <w:t>;</w:t>
      </w:r>
    </w:p>
    <w:p w:rsidR="001F0FD4" w:rsidRDefault="001F0FD4" w:rsidP="00A14680">
      <w:pPr>
        <w:pStyle w:val="ad"/>
        <w:spacing w:before="0"/>
        <w:ind w:firstLine="709"/>
      </w:pPr>
      <w:r>
        <w:rPr>
          <w:sz w:val="24"/>
          <w:szCs w:val="24"/>
        </w:rPr>
        <w:t>п</w:t>
      </w:r>
      <w:r w:rsidRPr="00597BCF">
        <w:rPr>
          <w:sz w:val="24"/>
          <w:szCs w:val="24"/>
        </w:rPr>
        <w:t>овышение роли Российской Федерации в продвижении и реализации международных инициатив, соответствующих долгосрочным интересам России и упрочению ее позиций, в т.ч. в области содействия международному развитию.</w:t>
      </w:r>
    </w:p>
    <w:p w:rsidR="001F0FD4" w:rsidRDefault="001F0FD4" w:rsidP="000B4451">
      <w:pPr>
        <w:pStyle w:val="ad"/>
        <w:spacing w:before="0"/>
        <w:ind w:firstLine="708"/>
        <w:rPr>
          <w:sz w:val="24"/>
          <w:szCs w:val="24"/>
        </w:rPr>
      </w:pPr>
    </w:p>
    <w:p w:rsidR="000B4451" w:rsidRDefault="000B4451" w:rsidP="000B4451">
      <w:pPr>
        <w:pStyle w:val="ad"/>
        <w:spacing w:before="0"/>
        <w:ind w:firstLine="708"/>
        <w:rPr>
          <w:sz w:val="24"/>
          <w:szCs w:val="24"/>
        </w:rPr>
      </w:pPr>
      <w:r w:rsidRPr="00597BCF">
        <w:rPr>
          <w:sz w:val="24"/>
          <w:szCs w:val="24"/>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0B4451" w:rsidRDefault="000B4451" w:rsidP="000B4451">
      <w:pPr>
        <w:pStyle w:val="ad"/>
        <w:spacing w:before="0"/>
        <w:rPr>
          <w:sz w:val="24"/>
          <w:szCs w:val="24"/>
        </w:rPr>
      </w:pPr>
    </w:p>
    <w:p w:rsidR="00213514" w:rsidRDefault="000B4451" w:rsidP="00FF09A4">
      <w:pPr>
        <w:spacing w:before="0"/>
        <w:ind w:firstLine="709"/>
        <w:jc w:val="center"/>
        <w:rPr>
          <w:b/>
        </w:rPr>
      </w:pPr>
      <w:r w:rsidRPr="00AE01F0">
        <w:rPr>
          <w:b/>
        </w:rPr>
        <w:t>Описание целевых индикаторов и показателей государственной программы</w:t>
      </w:r>
      <w:r w:rsidR="00FF09A4">
        <w:rPr>
          <w:b/>
        </w:rPr>
        <w:t>.</w:t>
      </w:r>
      <w:r w:rsidRPr="00AE01F0">
        <w:rPr>
          <w:b/>
        </w:rPr>
        <w:t xml:space="preserve"> </w:t>
      </w:r>
    </w:p>
    <w:p w:rsidR="000B4451" w:rsidRPr="005B1C27" w:rsidRDefault="00213514" w:rsidP="005B1C27">
      <w:pPr>
        <w:pStyle w:val="ad"/>
        <w:spacing w:before="0"/>
        <w:ind w:firstLine="709"/>
        <w:rPr>
          <w:sz w:val="24"/>
          <w:szCs w:val="24"/>
        </w:rPr>
      </w:pPr>
      <w:r>
        <w:t xml:space="preserve">1. </w:t>
      </w:r>
      <w:r w:rsidR="004246DB">
        <w:t>П</w:t>
      </w:r>
      <w:r w:rsidR="000B4451" w:rsidRPr="005B1C27">
        <w:rPr>
          <w:sz w:val="24"/>
          <w:szCs w:val="24"/>
        </w:rPr>
        <w:t xml:space="preserve">роцент инвестиций, осуществленных МФО на территории Российской Федерации, относительно целевых ориентиров, заявленных в </w:t>
      </w:r>
      <w:r w:rsidR="005B1C27">
        <w:rPr>
          <w:sz w:val="24"/>
          <w:szCs w:val="24"/>
        </w:rPr>
        <w:t>программно-</w:t>
      </w:r>
      <w:r w:rsidR="000B4451" w:rsidRPr="005B1C27">
        <w:rPr>
          <w:sz w:val="24"/>
          <w:szCs w:val="24"/>
        </w:rPr>
        <w:t>стратегических документах этих МФО, %.</w:t>
      </w:r>
    </w:p>
    <w:p w:rsidR="000B4451" w:rsidRDefault="000B4451" w:rsidP="000B4451">
      <w:pPr>
        <w:spacing w:before="0"/>
        <w:ind w:firstLine="709"/>
      </w:pPr>
      <w:r w:rsidRPr="00AE01F0">
        <w:t>Деятельность МФО в той или иной стране операций выстраивается на основании т.н. страновых Стратегий (такие документы имеют различные названия), которые разрабатываются МФО совместно с официальными представителями стран операций и рассчитаны на период 3-5 лет (в зависимости от внутренних процедур МФО). В частности, в таких стратегических документах по России установлены структурные приоритеты, а также количественные целевые показатели деятельности МФО в Российской Федерации. Вышеуказанный показатель государственной программы рассчитывается прямым счетом на основании совокупного анализа всех страновых стратегических документов МФО, осуществляющих деятельность в Российской Федерации.</w:t>
      </w:r>
    </w:p>
    <w:p w:rsidR="000B4451" w:rsidRPr="00AE01F0" w:rsidRDefault="000B4451" w:rsidP="000B4451">
      <w:pPr>
        <w:spacing w:before="0"/>
        <w:ind w:firstLine="709"/>
      </w:pPr>
    </w:p>
    <w:p w:rsidR="000B4451" w:rsidRPr="00AE01F0" w:rsidRDefault="000B4451" w:rsidP="000B4451">
      <w:pPr>
        <w:spacing w:before="0"/>
        <w:ind w:firstLine="709"/>
      </w:pPr>
      <w:r w:rsidRPr="00AE01F0">
        <w:t>2. Успешность реализации проектов МБРР в России (% проектов, имеющих удовлетворительный рейтинг, от общего числа проектов), %.</w:t>
      </w:r>
    </w:p>
    <w:p w:rsidR="000B4451" w:rsidRDefault="000B4451" w:rsidP="000B4451">
      <w:pPr>
        <w:spacing w:before="0"/>
        <w:ind w:firstLine="709"/>
      </w:pPr>
      <w:r w:rsidRPr="00AE01F0">
        <w:t xml:space="preserve">Методика оценки эффективности проектов, реализуемых Российской Федерацией при участии международных финансовых организаций, разрабатывается Минфином России совместно с Минэкономразвития России на основании Положения о работе с проектами, реализуемыми Российской Федерацией при участии международных </w:t>
      </w:r>
      <w:r w:rsidRPr="00AE01F0">
        <w:lastRenderedPageBreak/>
        <w:t xml:space="preserve">финансовых организаций (утверждено постановлением Правительства Российской Федерации от 28 января   2005 г. № 43). При проведении оценки в рамках вышеуказанной методики </w:t>
      </w:r>
      <w:r w:rsidR="00A1398A" w:rsidRPr="00AE01F0">
        <w:t>планируется,</w:t>
      </w:r>
      <w:r w:rsidRPr="00AE01F0">
        <w:t xml:space="preserve"> в том числе использование подходов Всемирного банка по проведению оценки эффективности реализации проектов (рейтинги проектов).</w:t>
      </w:r>
    </w:p>
    <w:p w:rsidR="000B4451" w:rsidRPr="00AE01F0" w:rsidRDefault="000B4451" w:rsidP="000B4451">
      <w:pPr>
        <w:spacing w:before="0"/>
        <w:ind w:firstLine="709"/>
      </w:pPr>
    </w:p>
    <w:p w:rsidR="000B4451" w:rsidRPr="00AE01F0" w:rsidRDefault="000B4451" w:rsidP="000B4451">
      <w:pPr>
        <w:spacing w:before="0"/>
        <w:ind w:firstLine="709"/>
      </w:pPr>
      <w:r w:rsidRPr="00AE01F0">
        <w:t xml:space="preserve">3. Процент исполнения годовых расходных обязательств Российской Федерации, вытекающих из международных договоров и решений, принятых с участием Российской Федерации, </w:t>
      </w:r>
      <w:r>
        <w:t xml:space="preserve">в рамках сотрудничества с МФО, </w:t>
      </w:r>
      <w:r w:rsidRPr="00AE01F0">
        <w:t>подлежащих исполнению за счет бюджетных ассигнований федерального бюджета, %.</w:t>
      </w:r>
    </w:p>
    <w:p w:rsidR="000B4451" w:rsidRDefault="000B4451" w:rsidP="000B4451">
      <w:pPr>
        <w:spacing w:before="0"/>
        <w:ind w:firstLine="709"/>
      </w:pPr>
      <w:r w:rsidRPr="00AE01F0">
        <w:t xml:space="preserve">Данный показатель рассчитывается прямым счетом на основании данных о фактическом использовании средств федерального бюджета в рамках международных договоров и решений, принятых с участием Российской Федерации, </w:t>
      </w:r>
      <w:r>
        <w:t xml:space="preserve">в рамках сотрудничества с МФО, </w:t>
      </w:r>
      <w:r w:rsidRPr="00AE01F0">
        <w:t xml:space="preserve">по отношению к показателям, запланированным в федеральном законе о федеральном бюджете. </w:t>
      </w:r>
    </w:p>
    <w:p w:rsidR="000B4451" w:rsidRPr="00AE01F0" w:rsidRDefault="000B4451" w:rsidP="000B4451">
      <w:pPr>
        <w:spacing w:before="0"/>
        <w:ind w:firstLine="709"/>
      </w:pPr>
    </w:p>
    <w:p w:rsidR="000B4451" w:rsidRDefault="000B4451" w:rsidP="000B4451">
      <w:pPr>
        <w:spacing w:before="0"/>
        <w:ind w:firstLine="709"/>
      </w:pPr>
      <w:r w:rsidRPr="00AE01F0">
        <w:t>4. Объем содействия международному развитию (СМР), предоставляемого Российской Федерацией иностранным государствам / (% от ВВП), %.</w:t>
      </w:r>
    </w:p>
    <w:p w:rsidR="000B4451" w:rsidRDefault="000B4451" w:rsidP="000B4451">
      <w:pPr>
        <w:spacing w:before="0"/>
        <w:ind w:firstLine="709"/>
      </w:pPr>
      <w:r>
        <w:t>Объем содействия международному развитию рассчитывается прямым счетом на основании данных о фактическом использовании средств федерального бюджета, цели расходования которых по признанной на международном уровне методике ОЭСР можно отнести к СМР. Данный показатель, рассчитывается по отношению к объему валового внутреннего продукта России.</w:t>
      </w:r>
    </w:p>
    <w:p w:rsidR="000B4451" w:rsidRPr="00597BCF" w:rsidRDefault="000B4451" w:rsidP="000B4451">
      <w:pPr>
        <w:pStyle w:val="ad"/>
        <w:spacing w:before="0"/>
        <w:rPr>
          <w:sz w:val="24"/>
          <w:szCs w:val="24"/>
        </w:rPr>
      </w:pPr>
    </w:p>
    <w:p w:rsidR="000B4451" w:rsidRPr="00597BCF" w:rsidRDefault="000B4451" w:rsidP="000B4451">
      <w:pPr>
        <w:pStyle w:val="ad"/>
        <w:spacing w:before="0"/>
        <w:ind w:firstLine="708"/>
        <w:rPr>
          <w:sz w:val="24"/>
          <w:szCs w:val="24"/>
        </w:rPr>
      </w:pPr>
      <w:r w:rsidRPr="00597BCF">
        <w:rPr>
          <w:b/>
          <w:sz w:val="24"/>
          <w:szCs w:val="24"/>
        </w:rPr>
        <w:t>3. Характеристика ведомственных целевых программ и основных мероприятий подпрограммы</w:t>
      </w:r>
      <w:r w:rsidR="00FF09A4">
        <w:rPr>
          <w:b/>
          <w:sz w:val="24"/>
          <w:szCs w:val="24"/>
        </w:rPr>
        <w:t>.</w:t>
      </w:r>
    </w:p>
    <w:p w:rsidR="000B4451" w:rsidRDefault="000B4451" w:rsidP="000B4451">
      <w:pPr>
        <w:pStyle w:val="ad"/>
        <w:spacing w:before="0"/>
        <w:ind w:firstLine="708"/>
        <w:rPr>
          <w:sz w:val="24"/>
          <w:szCs w:val="24"/>
        </w:rPr>
      </w:pPr>
      <w:r w:rsidRPr="00597BCF">
        <w:rPr>
          <w:sz w:val="24"/>
          <w:szCs w:val="24"/>
        </w:rPr>
        <w:t>В рамках подпрограмм</w:t>
      </w:r>
      <w:r>
        <w:rPr>
          <w:sz w:val="24"/>
          <w:szCs w:val="24"/>
        </w:rPr>
        <w:t>ы 6</w:t>
      </w:r>
      <w:r w:rsidRPr="00597BCF">
        <w:rPr>
          <w:sz w:val="24"/>
          <w:szCs w:val="24"/>
        </w:rPr>
        <w:t xml:space="preserve"> реализу</w:t>
      </w:r>
      <w:r>
        <w:rPr>
          <w:sz w:val="24"/>
          <w:szCs w:val="24"/>
        </w:rPr>
        <w:t>ю</w:t>
      </w:r>
      <w:r w:rsidRPr="00597BCF">
        <w:rPr>
          <w:sz w:val="24"/>
          <w:szCs w:val="24"/>
        </w:rPr>
        <w:t>тся  3 основных мероприятия.</w:t>
      </w:r>
    </w:p>
    <w:p w:rsidR="000B4451" w:rsidRPr="00597BCF" w:rsidRDefault="000B4451" w:rsidP="000B4451">
      <w:pPr>
        <w:pStyle w:val="ad"/>
        <w:spacing w:before="0"/>
        <w:ind w:firstLine="708"/>
        <w:rPr>
          <w:sz w:val="24"/>
          <w:szCs w:val="24"/>
        </w:rPr>
      </w:pPr>
      <w:r w:rsidRPr="00597BCF">
        <w:rPr>
          <w:sz w:val="24"/>
          <w:szCs w:val="24"/>
        </w:rPr>
        <w:t>6.1. Подготовка и аналитическое обеспечение участия Российской Федерации в международных мероприятиях и инициативах в финансово-экономической сфере.</w:t>
      </w:r>
    </w:p>
    <w:p w:rsidR="000B4451" w:rsidRPr="00597BCF" w:rsidRDefault="000B4451" w:rsidP="000B4451">
      <w:pPr>
        <w:pStyle w:val="ad"/>
        <w:spacing w:before="0"/>
        <w:ind w:firstLine="708"/>
        <w:rPr>
          <w:sz w:val="24"/>
          <w:szCs w:val="24"/>
        </w:rPr>
      </w:pPr>
      <w:r w:rsidRPr="00597BCF">
        <w:rPr>
          <w:sz w:val="24"/>
          <w:szCs w:val="24"/>
        </w:rPr>
        <w:t>Данное основное мероприятие предусматривает повышение роли Российской Федерации в качестве участника международных финансовых и экономических институтов путем:</w:t>
      </w:r>
    </w:p>
    <w:p w:rsidR="000B4451" w:rsidRPr="00597BCF" w:rsidRDefault="000B4451" w:rsidP="000B4451">
      <w:pPr>
        <w:pStyle w:val="ad"/>
        <w:spacing w:before="0"/>
        <w:ind w:firstLine="708"/>
        <w:rPr>
          <w:sz w:val="24"/>
          <w:szCs w:val="24"/>
        </w:rPr>
      </w:pPr>
      <w:r w:rsidRPr="00597BCF">
        <w:rPr>
          <w:sz w:val="24"/>
          <w:szCs w:val="24"/>
        </w:rPr>
        <w:t>- обеспечени</w:t>
      </w:r>
      <w:r>
        <w:rPr>
          <w:sz w:val="24"/>
          <w:szCs w:val="24"/>
        </w:rPr>
        <w:t>я</w:t>
      </w:r>
      <w:r w:rsidRPr="00597BCF">
        <w:rPr>
          <w:sz w:val="24"/>
          <w:szCs w:val="24"/>
        </w:rPr>
        <w:t xml:space="preserve"> активного участия Российской Федерации в работе международных форумов и реализации международных инициатив;</w:t>
      </w:r>
    </w:p>
    <w:p w:rsidR="000B4451" w:rsidRPr="00597BCF" w:rsidRDefault="000B4451" w:rsidP="000B4451">
      <w:pPr>
        <w:pStyle w:val="ad"/>
        <w:spacing w:before="0"/>
        <w:ind w:firstLine="708"/>
        <w:rPr>
          <w:sz w:val="24"/>
          <w:szCs w:val="24"/>
        </w:rPr>
      </w:pPr>
      <w:r w:rsidRPr="00597BCF">
        <w:rPr>
          <w:sz w:val="24"/>
          <w:szCs w:val="24"/>
        </w:rPr>
        <w:t>- обеспечения активного участия Российской Федерации в ходе проведения реформ крупнейших международных финансовых институтов (Группа Всемирного банка, Европейский банк реконструкции и развития и др.);</w:t>
      </w:r>
    </w:p>
    <w:p w:rsidR="000B4451" w:rsidRPr="00597BCF" w:rsidRDefault="000B4451" w:rsidP="000B4451">
      <w:pPr>
        <w:pStyle w:val="ad"/>
        <w:spacing w:before="0"/>
        <w:ind w:firstLine="708"/>
        <w:rPr>
          <w:sz w:val="24"/>
          <w:szCs w:val="24"/>
        </w:rPr>
      </w:pPr>
      <w:r w:rsidRPr="00597BCF">
        <w:rPr>
          <w:sz w:val="24"/>
          <w:szCs w:val="24"/>
        </w:rPr>
        <w:t>- проведени</w:t>
      </w:r>
      <w:r>
        <w:rPr>
          <w:sz w:val="24"/>
          <w:szCs w:val="24"/>
        </w:rPr>
        <w:t>я</w:t>
      </w:r>
      <w:r w:rsidRPr="00597BCF">
        <w:rPr>
          <w:sz w:val="24"/>
          <w:szCs w:val="24"/>
        </w:rPr>
        <w:t xml:space="preserve"> работы по обеспечению лидирующей роли Российской Федерации в вопросах формирования стратегической политики региональных международных финансовых и экономических организаций (ЕАБР, ЧБТР, МИБ, МБЭС, Межгосударственный банк и др.), разработки системных предложений российской стороны в отношении каждой МФО с российским участием в части развития деятельности МФО;</w:t>
      </w:r>
    </w:p>
    <w:p w:rsidR="000B4451" w:rsidRPr="00597BCF" w:rsidRDefault="000B4451" w:rsidP="000B4451">
      <w:pPr>
        <w:pStyle w:val="ad"/>
        <w:spacing w:before="0"/>
        <w:ind w:firstLine="708"/>
        <w:rPr>
          <w:sz w:val="24"/>
          <w:szCs w:val="24"/>
        </w:rPr>
      </w:pPr>
      <w:r w:rsidRPr="00597BCF">
        <w:rPr>
          <w:sz w:val="24"/>
          <w:szCs w:val="24"/>
        </w:rPr>
        <w:t>- обеспечения соответствия деятельности международных финансовых и экономических организаций целям и приоритетам социально-экономического развития Российской Федерации путем продвижения собственных международных инициатив;</w:t>
      </w:r>
    </w:p>
    <w:p w:rsidR="000B4451" w:rsidRPr="00597BCF" w:rsidRDefault="000B4451" w:rsidP="000B4451">
      <w:pPr>
        <w:pStyle w:val="ad"/>
        <w:spacing w:before="0"/>
        <w:ind w:firstLine="708"/>
        <w:rPr>
          <w:sz w:val="24"/>
          <w:szCs w:val="24"/>
        </w:rPr>
      </w:pPr>
      <w:r w:rsidRPr="00597BCF">
        <w:rPr>
          <w:sz w:val="24"/>
          <w:szCs w:val="24"/>
        </w:rPr>
        <w:t>- активного участия Российской Федерации в создаваемых международных финансовых организациях,  фондах и партнерствах целевого характера (партнерства «Северного измерения», Глоб</w:t>
      </w:r>
      <w:r>
        <w:rPr>
          <w:sz w:val="24"/>
          <w:szCs w:val="24"/>
        </w:rPr>
        <w:t>альный экологический фонд, Глоба</w:t>
      </w:r>
      <w:r w:rsidRPr="00597BCF">
        <w:rPr>
          <w:sz w:val="24"/>
          <w:szCs w:val="24"/>
        </w:rPr>
        <w:t>льный фонд по борьбе с ВИЧ/СПИД, малярией и туберкулезом и др</w:t>
      </w:r>
      <w:r>
        <w:rPr>
          <w:sz w:val="24"/>
          <w:szCs w:val="24"/>
        </w:rPr>
        <w:t>.</w:t>
      </w:r>
      <w:r w:rsidRPr="00597BCF">
        <w:rPr>
          <w:sz w:val="24"/>
          <w:szCs w:val="24"/>
        </w:rPr>
        <w:t>).</w:t>
      </w:r>
    </w:p>
    <w:p w:rsidR="000B4451" w:rsidRDefault="000B4451" w:rsidP="000B4451">
      <w:pPr>
        <w:pStyle w:val="ad"/>
        <w:spacing w:before="0"/>
        <w:ind w:firstLine="708"/>
        <w:rPr>
          <w:sz w:val="24"/>
          <w:szCs w:val="24"/>
        </w:rPr>
      </w:pPr>
      <w:r w:rsidRPr="00597BCF">
        <w:rPr>
          <w:sz w:val="24"/>
          <w:szCs w:val="24"/>
        </w:rPr>
        <w:t>- разработк</w:t>
      </w:r>
      <w:r>
        <w:rPr>
          <w:sz w:val="24"/>
          <w:szCs w:val="24"/>
        </w:rPr>
        <w:t>и</w:t>
      </w:r>
      <w:r w:rsidRPr="00597BCF">
        <w:rPr>
          <w:sz w:val="24"/>
          <w:szCs w:val="24"/>
        </w:rPr>
        <w:t xml:space="preserve"> системы мониторинга и анализа результативности участия Российской Федерации в международных финансовых организациях; </w:t>
      </w:r>
    </w:p>
    <w:p w:rsidR="000B4451" w:rsidRPr="00597BCF" w:rsidRDefault="000B4451" w:rsidP="000B4451">
      <w:pPr>
        <w:pStyle w:val="ad"/>
        <w:spacing w:before="0"/>
        <w:ind w:firstLine="708"/>
        <w:rPr>
          <w:sz w:val="24"/>
          <w:szCs w:val="24"/>
        </w:rPr>
      </w:pPr>
      <w:r>
        <w:rPr>
          <w:sz w:val="24"/>
          <w:szCs w:val="24"/>
        </w:rPr>
        <w:lastRenderedPageBreak/>
        <w:t>- осуществление на регулярной основе оценки и анализа результативности участия Российской Федерации в международных финансовых отношениях;</w:t>
      </w:r>
    </w:p>
    <w:p w:rsidR="000B4451" w:rsidRPr="00597BCF" w:rsidRDefault="000B4451" w:rsidP="000B4451">
      <w:pPr>
        <w:pStyle w:val="ad"/>
        <w:spacing w:before="0"/>
        <w:ind w:firstLine="708"/>
        <w:rPr>
          <w:sz w:val="24"/>
          <w:szCs w:val="24"/>
        </w:rPr>
      </w:pPr>
      <w:r w:rsidRPr="00597BCF">
        <w:rPr>
          <w:sz w:val="24"/>
          <w:szCs w:val="24"/>
        </w:rPr>
        <w:t>- </w:t>
      </w:r>
      <w:r>
        <w:rPr>
          <w:sz w:val="24"/>
          <w:szCs w:val="24"/>
        </w:rPr>
        <w:t>формирование</w:t>
      </w:r>
      <w:r w:rsidRPr="00597BCF">
        <w:rPr>
          <w:sz w:val="24"/>
          <w:szCs w:val="24"/>
        </w:rPr>
        <w:t xml:space="preserve"> системы мер в области обеспечения эффективного участия Российской Федерации в деятельности международных финансовых организаций; </w:t>
      </w:r>
    </w:p>
    <w:p w:rsidR="000B4451" w:rsidRDefault="000B4451" w:rsidP="000B4451">
      <w:pPr>
        <w:pStyle w:val="ad"/>
        <w:spacing w:before="0"/>
        <w:ind w:firstLine="708"/>
        <w:rPr>
          <w:sz w:val="24"/>
          <w:szCs w:val="24"/>
        </w:rPr>
      </w:pPr>
      <w:r w:rsidRPr="00597BCF">
        <w:rPr>
          <w:sz w:val="24"/>
          <w:szCs w:val="24"/>
        </w:rPr>
        <w:t>- подготовк</w:t>
      </w:r>
      <w:r>
        <w:rPr>
          <w:sz w:val="24"/>
          <w:szCs w:val="24"/>
        </w:rPr>
        <w:t>и</w:t>
      </w:r>
      <w:r w:rsidRPr="00597BCF">
        <w:rPr>
          <w:sz w:val="24"/>
          <w:szCs w:val="24"/>
        </w:rPr>
        <w:t xml:space="preserve"> и внесение изменений в законодательные и нормативные акты, направленных на повышение прозрачности целей и инструментов политики международного финансового сотрудничества, а также расширения форм и методов взаимодействия с международными финансовыми организациями.</w:t>
      </w:r>
    </w:p>
    <w:p w:rsidR="004F5486" w:rsidRPr="00FE6613" w:rsidRDefault="000B4451" w:rsidP="004F5486">
      <w:pPr>
        <w:pStyle w:val="ad"/>
        <w:spacing w:before="0"/>
        <w:ind w:firstLine="708"/>
        <w:rPr>
          <w:sz w:val="24"/>
          <w:szCs w:val="24"/>
        </w:rPr>
      </w:pPr>
      <w:r w:rsidRPr="00597BCF">
        <w:rPr>
          <w:sz w:val="24"/>
          <w:szCs w:val="24"/>
        </w:rPr>
        <w:t xml:space="preserve">6.2. </w:t>
      </w:r>
      <w:r w:rsidR="004F5486" w:rsidRPr="00FE6613">
        <w:rPr>
          <w:sz w:val="24"/>
          <w:szCs w:val="24"/>
        </w:rPr>
        <w:t xml:space="preserve">Обеспечение реализации политики Российской Федерации </w:t>
      </w:r>
      <w:r w:rsidR="004F5486" w:rsidRPr="00FE6613">
        <w:rPr>
          <w:bCs/>
          <w:sz w:val="24"/>
          <w:szCs w:val="24"/>
        </w:rPr>
        <w:t>в сфере международных финансовых отношений и</w:t>
      </w:r>
      <w:r w:rsidR="004F5486" w:rsidRPr="00FE6613">
        <w:rPr>
          <w:sz w:val="24"/>
          <w:szCs w:val="24"/>
        </w:rPr>
        <w:t xml:space="preserve"> содействия международному развитию, в том числе через обеспечение уплаты взносов и взаимодействие с международными финансовыми организациями.</w:t>
      </w:r>
    </w:p>
    <w:p w:rsidR="000B4451" w:rsidRPr="00597BCF" w:rsidRDefault="000B4451" w:rsidP="000B4451">
      <w:pPr>
        <w:pStyle w:val="ad"/>
        <w:spacing w:before="0"/>
        <w:ind w:firstLine="708"/>
        <w:rPr>
          <w:sz w:val="24"/>
          <w:szCs w:val="24"/>
        </w:rPr>
      </w:pPr>
      <w:r w:rsidRPr="00597BCF">
        <w:rPr>
          <w:sz w:val="24"/>
          <w:szCs w:val="24"/>
        </w:rPr>
        <w:t>Данное мероприятие включает выполнение Российской Федераци</w:t>
      </w:r>
      <w:r>
        <w:rPr>
          <w:sz w:val="24"/>
          <w:szCs w:val="24"/>
        </w:rPr>
        <w:t>ей</w:t>
      </w:r>
      <w:r w:rsidRPr="00597BCF">
        <w:rPr>
          <w:sz w:val="24"/>
          <w:szCs w:val="24"/>
        </w:rPr>
        <w:t xml:space="preserve"> обязательств, вытекающих из участия в различных международных инициативах, прежде всего в области содействия международному развитию, а также уплату членских долевых взносов и взносов на формирование трастовых фондов. </w:t>
      </w:r>
    </w:p>
    <w:p w:rsidR="000B4451" w:rsidRPr="00597BCF" w:rsidRDefault="000B4451" w:rsidP="000B4451">
      <w:pPr>
        <w:pStyle w:val="ad"/>
        <w:spacing w:before="0"/>
        <w:ind w:firstLine="708"/>
        <w:rPr>
          <w:sz w:val="24"/>
          <w:szCs w:val="24"/>
        </w:rPr>
      </w:pPr>
      <w:r w:rsidRPr="00597BCF">
        <w:rPr>
          <w:sz w:val="24"/>
          <w:szCs w:val="24"/>
        </w:rPr>
        <w:t xml:space="preserve">В частности под эгидой и при участии международных банков развития формируются целевые международные объединения/фонды/партнерства, имеющие своей целью поддержку специфической деятельности, как по предоставлению технического содействия для целей экономического развития, так и по стимулированию инвестиционной активности, а также непосредственное финансирование приоритетных мероприятий. </w:t>
      </w:r>
    </w:p>
    <w:p w:rsidR="000B4451" w:rsidRDefault="000B4451" w:rsidP="000B4451">
      <w:pPr>
        <w:pStyle w:val="ad"/>
        <w:spacing w:before="0"/>
        <w:ind w:firstLine="708"/>
        <w:rPr>
          <w:sz w:val="24"/>
          <w:szCs w:val="24"/>
        </w:rPr>
      </w:pPr>
      <w:r w:rsidRPr="00597BCF">
        <w:rPr>
          <w:sz w:val="24"/>
          <w:szCs w:val="24"/>
        </w:rPr>
        <w:t xml:space="preserve">Участие Российской Федерации в указанных инициативах является одной из ключевых мер по повышению роли Российской Федерации в международных финансовых организациях. </w:t>
      </w:r>
    </w:p>
    <w:p w:rsidR="000B4451" w:rsidRPr="00597BCF" w:rsidRDefault="000B4451" w:rsidP="000B4451">
      <w:pPr>
        <w:pStyle w:val="ad"/>
        <w:spacing w:before="0"/>
        <w:ind w:firstLine="708"/>
        <w:rPr>
          <w:sz w:val="24"/>
          <w:szCs w:val="24"/>
        </w:rPr>
      </w:pPr>
      <w:r w:rsidRPr="00597BCF">
        <w:rPr>
          <w:sz w:val="24"/>
          <w:szCs w:val="24"/>
        </w:rPr>
        <w:t xml:space="preserve">6.3. Взаимодействие с международными финансовыми организациями, управление процессами подготовки и реализации проектов, реализуемых </w:t>
      </w:r>
      <w:r>
        <w:rPr>
          <w:sz w:val="24"/>
          <w:szCs w:val="24"/>
        </w:rPr>
        <w:t xml:space="preserve">в </w:t>
      </w:r>
      <w:r w:rsidRPr="00597BCF">
        <w:rPr>
          <w:sz w:val="24"/>
          <w:szCs w:val="24"/>
        </w:rPr>
        <w:t>Российской Федерации при участии международных финансовых организаций, в том числе финансируемых с привлечением займов международных финансовых организаций. Данное основное мероприятие включает реализацию комплекса мер, в том числе:</w:t>
      </w:r>
    </w:p>
    <w:p w:rsidR="000B4451" w:rsidRPr="00597BCF" w:rsidRDefault="000B4451" w:rsidP="000B4451">
      <w:pPr>
        <w:pStyle w:val="ad"/>
        <w:spacing w:before="0"/>
        <w:ind w:firstLine="708"/>
        <w:rPr>
          <w:sz w:val="24"/>
          <w:szCs w:val="24"/>
        </w:rPr>
      </w:pPr>
      <w:r w:rsidRPr="00597BCF">
        <w:rPr>
          <w:sz w:val="24"/>
          <w:szCs w:val="24"/>
        </w:rPr>
        <w:t>- осуществление функций по управлению проектами, реализуемыми Российской Федерацией при участии международных финансовых организаций с привлечением суверенных заимствований;</w:t>
      </w:r>
    </w:p>
    <w:p w:rsidR="000B4451" w:rsidRPr="00597BCF" w:rsidRDefault="000B4451" w:rsidP="000B4451">
      <w:pPr>
        <w:pStyle w:val="ad"/>
        <w:spacing w:before="0"/>
        <w:ind w:firstLine="708"/>
        <w:rPr>
          <w:sz w:val="24"/>
          <w:szCs w:val="24"/>
        </w:rPr>
      </w:pPr>
      <w:r w:rsidRPr="00597BCF">
        <w:rPr>
          <w:sz w:val="24"/>
          <w:szCs w:val="24"/>
        </w:rPr>
        <w:t>- подготовка и представление заключений на проекты, реализуемые на территории Российской Федерации без привлечения суверенных заимствований;</w:t>
      </w:r>
    </w:p>
    <w:p w:rsidR="000B4451" w:rsidRPr="00597BCF" w:rsidRDefault="000B4451" w:rsidP="000B4451">
      <w:pPr>
        <w:pStyle w:val="ad"/>
        <w:spacing w:before="0"/>
        <w:ind w:firstLine="708"/>
        <w:rPr>
          <w:sz w:val="24"/>
          <w:szCs w:val="24"/>
        </w:rPr>
      </w:pPr>
      <w:r w:rsidRPr="00597BCF">
        <w:rPr>
          <w:sz w:val="24"/>
          <w:szCs w:val="24"/>
        </w:rPr>
        <w:t>- совершенствование нормативно-правовой базы по вопросам реализации на территории Российской Федерации проектов при участии международных финансовых организаций с применением различных финансовых инструментов;</w:t>
      </w:r>
    </w:p>
    <w:p w:rsidR="000B4451" w:rsidRPr="00597BCF" w:rsidRDefault="000B4451" w:rsidP="000B4451">
      <w:pPr>
        <w:pStyle w:val="ad"/>
        <w:spacing w:before="0"/>
        <w:ind w:firstLine="708"/>
        <w:rPr>
          <w:sz w:val="24"/>
          <w:szCs w:val="24"/>
        </w:rPr>
      </w:pPr>
      <w:r w:rsidRPr="00597BCF">
        <w:rPr>
          <w:sz w:val="24"/>
          <w:szCs w:val="24"/>
        </w:rPr>
        <w:t>- участие в формировании страновых стратегий по России многосторонних банков развития, в которых Российская Федерация является участником;</w:t>
      </w:r>
    </w:p>
    <w:p w:rsidR="000B4451" w:rsidRPr="00597BCF" w:rsidRDefault="000B4451" w:rsidP="000B4451">
      <w:pPr>
        <w:pStyle w:val="ad"/>
        <w:spacing w:before="0"/>
        <w:ind w:firstLine="708"/>
        <w:rPr>
          <w:sz w:val="24"/>
          <w:szCs w:val="24"/>
        </w:rPr>
      </w:pPr>
      <w:r w:rsidRPr="00597BCF">
        <w:rPr>
          <w:sz w:val="24"/>
          <w:szCs w:val="24"/>
        </w:rPr>
        <w:t>- проведение регулярных консультаций с международными финансовыми организациями, в которых Российская Федерация не является акционером, по вопросам регулирования их деятельности на территории Российской Федерации в целях обеспечения ее соответствия национальным интересам;</w:t>
      </w:r>
    </w:p>
    <w:p w:rsidR="000B4451" w:rsidRPr="00597BCF" w:rsidRDefault="000B4451" w:rsidP="000B4451">
      <w:pPr>
        <w:pStyle w:val="ad"/>
        <w:spacing w:before="0"/>
        <w:ind w:firstLine="708"/>
        <w:rPr>
          <w:sz w:val="24"/>
          <w:szCs w:val="24"/>
        </w:rPr>
      </w:pPr>
      <w:r w:rsidRPr="00597BCF">
        <w:rPr>
          <w:sz w:val="24"/>
          <w:szCs w:val="24"/>
        </w:rPr>
        <w:t>- проведение регулярного анализа операций многосторонних финансовых и экономических организаций, действующих на территории Российской Федерации;</w:t>
      </w:r>
    </w:p>
    <w:p w:rsidR="000B4451" w:rsidRDefault="000B4451" w:rsidP="000B4451">
      <w:pPr>
        <w:pStyle w:val="ad"/>
        <w:spacing w:before="0"/>
        <w:ind w:firstLine="708"/>
        <w:rPr>
          <w:sz w:val="24"/>
          <w:szCs w:val="24"/>
        </w:rPr>
      </w:pPr>
      <w:r w:rsidRPr="00597BCF">
        <w:rPr>
          <w:sz w:val="24"/>
          <w:szCs w:val="24"/>
        </w:rPr>
        <w:t>- разработка и внедрение практики применения новых инструментов сотрудничества  Российской Федерации с МФО, что, в том числе, позволит ускорить подготовку и реализацию новых совместных проектов, а также обеспечит прозрачность и эффективность расходования бюджетных средств.</w:t>
      </w:r>
    </w:p>
    <w:p w:rsidR="000B4451" w:rsidRDefault="000B4451" w:rsidP="000B4451">
      <w:pPr>
        <w:pStyle w:val="ad"/>
        <w:spacing w:before="0"/>
        <w:ind w:firstLine="708"/>
        <w:rPr>
          <w:sz w:val="24"/>
          <w:szCs w:val="24"/>
        </w:rPr>
      </w:pPr>
    </w:p>
    <w:p w:rsidR="00366199" w:rsidRDefault="00366199" w:rsidP="00CE257A">
      <w:pPr>
        <w:pStyle w:val="ad"/>
        <w:spacing w:before="0"/>
        <w:ind w:firstLine="708"/>
        <w:rPr>
          <w:b/>
          <w:sz w:val="24"/>
          <w:szCs w:val="24"/>
        </w:rPr>
      </w:pPr>
      <w:r>
        <w:rPr>
          <w:b/>
          <w:sz w:val="24"/>
          <w:szCs w:val="24"/>
        </w:rPr>
        <w:lastRenderedPageBreak/>
        <w:t>4.</w:t>
      </w:r>
      <w:r w:rsidRPr="00597BCF">
        <w:rPr>
          <w:b/>
          <w:sz w:val="24"/>
          <w:szCs w:val="24"/>
        </w:rPr>
        <w:t>Анализ рисков реализации подпрограммы и описание мер управления рисками</w:t>
      </w:r>
      <w:r>
        <w:rPr>
          <w:b/>
          <w:sz w:val="24"/>
          <w:szCs w:val="24"/>
        </w:rPr>
        <w:t>.</w:t>
      </w:r>
    </w:p>
    <w:p w:rsidR="00366199" w:rsidRPr="00366199" w:rsidRDefault="005B178B" w:rsidP="00366199">
      <w:pPr>
        <w:pStyle w:val="ad"/>
        <w:spacing w:before="0"/>
        <w:ind w:firstLine="708"/>
        <w:rPr>
          <w:sz w:val="24"/>
          <w:szCs w:val="24"/>
        </w:rPr>
      </w:pPr>
      <w:r>
        <w:rPr>
          <w:sz w:val="24"/>
          <w:szCs w:val="24"/>
        </w:rPr>
        <w:t>Р</w:t>
      </w:r>
      <w:r w:rsidR="00366199" w:rsidRPr="00366199">
        <w:rPr>
          <w:sz w:val="24"/>
          <w:szCs w:val="24"/>
        </w:rPr>
        <w:t>иск</w:t>
      </w:r>
      <w:r>
        <w:rPr>
          <w:sz w:val="24"/>
          <w:szCs w:val="24"/>
        </w:rPr>
        <w:t>и</w:t>
      </w:r>
      <w:r w:rsidR="00366199" w:rsidRPr="00366199">
        <w:rPr>
          <w:sz w:val="24"/>
          <w:szCs w:val="24"/>
        </w:rPr>
        <w:t xml:space="preserve"> реализации подпрограммы </w:t>
      </w:r>
      <w:r w:rsidR="00366199">
        <w:rPr>
          <w:sz w:val="24"/>
          <w:szCs w:val="24"/>
        </w:rPr>
        <w:t>следующ</w:t>
      </w:r>
      <w:r>
        <w:rPr>
          <w:sz w:val="24"/>
          <w:szCs w:val="24"/>
        </w:rPr>
        <w:t>ие</w:t>
      </w:r>
      <w:r w:rsidR="00366199">
        <w:rPr>
          <w:sz w:val="24"/>
          <w:szCs w:val="24"/>
        </w:rPr>
        <w:t>:</w:t>
      </w:r>
    </w:p>
    <w:p w:rsidR="00366199" w:rsidRPr="00FF09A4" w:rsidRDefault="00366199" w:rsidP="00366199">
      <w:pPr>
        <w:pStyle w:val="a5"/>
        <w:spacing w:before="0"/>
        <w:ind w:firstLine="720"/>
        <w:jc w:val="both"/>
        <w:rPr>
          <w:sz w:val="24"/>
          <w:szCs w:val="24"/>
        </w:rPr>
      </w:pPr>
      <w:r w:rsidRPr="00FF09A4">
        <w:rPr>
          <w:sz w:val="24"/>
          <w:szCs w:val="24"/>
        </w:rPr>
        <w:t xml:space="preserve">снижение роли Российской Федерации в международных финансово-экономических отношениях; </w:t>
      </w:r>
    </w:p>
    <w:p w:rsidR="00366199" w:rsidRPr="00FF09A4" w:rsidRDefault="00366199" w:rsidP="00366199">
      <w:pPr>
        <w:pStyle w:val="a5"/>
        <w:spacing w:before="0"/>
        <w:ind w:firstLine="720"/>
        <w:jc w:val="both"/>
        <w:rPr>
          <w:sz w:val="24"/>
          <w:szCs w:val="24"/>
        </w:rPr>
      </w:pPr>
      <w:r w:rsidRPr="00FF09A4">
        <w:rPr>
          <w:sz w:val="24"/>
          <w:szCs w:val="24"/>
        </w:rPr>
        <w:t xml:space="preserve">ухудшение условий привлечения внешнего финансирования; </w:t>
      </w:r>
    </w:p>
    <w:p w:rsidR="00366199" w:rsidRPr="00FF09A4" w:rsidRDefault="00366199" w:rsidP="00366199">
      <w:pPr>
        <w:pStyle w:val="aff4"/>
        <w:ind w:left="0" w:firstLine="720"/>
        <w:rPr>
          <w:sz w:val="24"/>
          <w:szCs w:val="24"/>
        </w:rPr>
      </w:pPr>
      <w:r w:rsidRPr="00FF09A4">
        <w:rPr>
          <w:sz w:val="24"/>
          <w:szCs w:val="24"/>
        </w:rPr>
        <w:t>снижение эффективности бюджетных расходов на цели международного финансово-экономического сотрудничества;</w:t>
      </w:r>
    </w:p>
    <w:p w:rsidR="00366199" w:rsidRPr="00FF09A4" w:rsidRDefault="00366199" w:rsidP="00366199">
      <w:pPr>
        <w:pStyle w:val="aff4"/>
        <w:ind w:left="0" w:firstLine="720"/>
        <w:rPr>
          <w:sz w:val="24"/>
          <w:szCs w:val="24"/>
        </w:rPr>
      </w:pPr>
      <w:r w:rsidRPr="00FF09A4">
        <w:rPr>
          <w:sz w:val="24"/>
          <w:szCs w:val="24"/>
        </w:rPr>
        <w:t>нарушение условий международных договоров и соглашений.</w:t>
      </w:r>
    </w:p>
    <w:p w:rsidR="00366199" w:rsidRPr="00FF09A4" w:rsidRDefault="00366199" w:rsidP="00366199">
      <w:pPr>
        <w:pStyle w:val="a5"/>
        <w:spacing w:before="0"/>
        <w:ind w:firstLine="720"/>
        <w:jc w:val="both"/>
        <w:rPr>
          <w:sz w:val="24"/>
          <w:szCs w:val="24"/>
        </w:rPr>
      </w:pPr>
      <w:r w:rsidRPr="00FF09A4">
        <w:rPr>
          <w:sz w:val="24"/>
          <w:szCs w:val="24"/>
        </w:rPr>
        <w:t xml:space="preserve">отсутствие возможности учета лучшей международной практики при реформировании процессов управления государственными финансами Российской Федерации; </w:t>
      </w:r>
    </w:p>
    <w:p w:rsidR="00366199" w:rsidRPr="00FF09A4" w:rsidRDefault="00366199" w:rsidP="00366199">
      <w:pPr>
        <w:pStyle w:val="aff4"/>
        <w:ind w:left="0" w:firstLine="720"/>
        <w:rPr>
          <w:sz w:val="24"/>
          <w:szCs w:val="24"/>
        </w:rPr>
      </w:pPr>
      <w:r w:rsidRPr="00FF09A4">
        <w:rPr>
          <w:sz w:val="24"/>
          <w:szCs w:val="24"/>
        </w:rPr>
        <w:t>не выполнение условий международных договоров – соглашений о займах между Российской Федерацией и международными финансовыми организациями.</w:t>
      </w:r>
    </w:p>
    <w:p w:rsidR="00366199" w:rsidRPr="00597BCF" w:rsidRDefault="00366199" w:rsidP="000B4451">
      <w:pPr>
        <w:pStyle w:val="ad"/>
        <w:spacing w:before="0"/>
        <w:ind w:firstLine="708"/>
        <w:rPr>
          <w:sz w:val="24"/>
          <w:szCs w:val="24"/>
        </w:rPr>
      </w:pPr>
    </w:p>
    <w:p w:rsidR="000B4451" w:rsidRPr="00597BCF" w:rsidRDefault="00CE257A" w:rsidP="000B4451">
      <w:pPr>
        <w:pStyle w:val="ad"/>
        <w:spacing w:before="0"/>
        <w:ind w:firstLine="708"/>
        <w:rPr>
          <w:sz w:val="24"/>
          <w:szCs w:val="24"/>
        </w:rPr>
      </w:pPr>
      <w:r>
        <w:rPr>
          <w:b/>
          <w:sz w:val="24"/>
          <w:szCs w:val="24"/>
        </w:rPr>
        <w:t>5</w:t>
      </w:r>
      <w:r w:rsidR="000B4451" w:rsidRPr="00597BCF">
        <w:rPr>
          <w:b/>
          <w:sz w:val="24"/>
          <w:szCs w:val="24"/>
        </w:rPr>
        <w:t>. Обоснование объема финансовых ресурсов, необходимых для реализации подпрограммы</w:t>
      </w:r>
      <w:r w:rsidR="00FF09A4">
        <w:rPr>
          <w:b/>
          <w:sz w:val="24"/>
          <w:szCs w:val="24"/>
        </w:rPr>
        <w:t>.</w:t>
      </w:r>
    </w:p>
    <w:p w:rsidR="000B4451" w:rsidRDefault="000B4451" w:rsidP="000B4451">
      <w:pPr>
        <w:pStyle w:val="ad"/>
        <w:spacing w:before="0"/>
        <w:ind w:firstLine="708"/>
        <w:rPr>
          <w:sz w:val="24"/>
          <w:szCs w:val="24"/>
        </w:rPr>
      </w:pPr>
      <w:r w:rsidRPr="00147F6A">
        <w:rPr>
          <w:sz w:val="24"/>
          <w:szCs w:val="24"/>
        </w:rPr>
        <w:t>Финансовые ресур</w:t>
      </w:r>
      <w:r w:rsidR="00C51158">
        <w:rPr>
          <w:sz w:val="24"/>
          <w:szCs w:val="24"/>
        </w:rPr>
        <w:t>сы, необходимые для реализации Г</w:t>
      </w:r>
      <w:r w:rsidRPr="00147F6A">
        <w:rPr>
          <w:sz w:val="24"/>
          <w:szCs w:val="24"/>
        </w:rPr>
        <w:t>осударственной программы в 2012-2014 годах, соответствуют объемам бюджетных ассигнований на 2012-2014 годы, предусмотренным Федеральным законом о федеральном бюджете на 2012 год и плановый период 2013 и 2014 годов. На 2015-2020 годы объемы бюджетных ассигнований, сохранены на уровне 2014 года или проиндексированы исходя из прогнозного уровня инфляции или исходя из прогнозного курса доллара США (в зависимости от типа расходных обязательств). Бюджетные ассигнования, связанные с обслуживанием государственного долга Российской Федерации определены исходя из прогнозного объема заимствований.</w:t>
      </w:r>
    </w:p>
    <w:p w:rsidR="000B4451" w:rsidRDefault="000B4451" w:rsidP="00F3729C">
      <w:pPr>
        <w:spacing w:before="0"/>
      </w:pPr>
      <w:r w:rsidRPr="00597BCF">
        <w:t xml:space="preserve">Объем финансового обеспечения реализации подпрограммы за счет средств федерального бюджета за весь период ее реализации составляет </w:t>
      </w:r>
      <w:r>
        <w:t xml:space="preserve"> </w:t>
      </w:r>
      <w:r w:rsidR="00F3729C" w:rsidRPr="00F3729C">
        <w:t>538291123,80</w:t>
      </w:r>
      <w:r w:rsidR="00F3729C">
        <w:t xml:space="preserve"> </w:t>
      </w:r>
      <w:r w:rsidRPr="00597BCF">
        <w:t>тыс. рублей. Ресурсное обеспечение реализации подпрограммы  по годам ее реализации представлено в таблице 6</w:t>
      </w:r>
      <w:r>
        <w:t xml:space="preserve"> приложение 6.</w:t>
      </w:r>
    </w:p>
    <w:p w:rsidR="00CE257A" w:rsidRDefault="00CE257A" w:rsidP="00CE257A">
      <w:pPr>
        <w:pStyle w:val="ad"/>
        <w:spacing w:before="0"/>
        <w:ind w:firstLine="708"/>
        <w:rPr>
          <w:b/>
          <w:sz w:val="24"/>
          <w:szCs w:val="24"/>
        </w:rPr>
      </w:pPr>
    </w:p>
    <w:p w:rsidR="00CE257A" w:rsidRPr="00597BCF" w:rsidRDefault="00CE257A" w:rsidP="00CE257A">
      <w:pPr>
        <w:pStyle w:val="ad"/>
        <w:spacing w:before="0"/>
        <w:ind w:firstLine="708"/>
        <w:rPr>
          <w:b/>
          <w:sz w:val="24"/>
          <w:szCs w:val="24"/>
        </w:rPr>
      </w:pPr>
      <w:r>
        <w:rPr>
          <w:b/>
          <w:sz w:val="24"/>
          <w:szCs w:val="24"/>
        </w:rPr>
        <w:t>6</w:t>
      </w:r>
      <w:r w:rsidRPr="00597BCF">
        <w:rPr>
          <w:b/>
          <w:sz w:val="24"/>
          <w:szCs w:val="24"/>
        </w:rPr>
        <w:t>. Методика оценки эффективности подпрограммы</w:t>
      </w:r>
    </w:p>
    <w:p w:rsidR="00E018B6" w:rsidRDefault="00E018B6" w:rsidP="00E018B6">
      <w:pPr>
        <w:pStyle w:val="ad"/>
        <w:spacing w:before="0"/>
        <w:ind w:firstLine="709"/>
        <w:rPr>
          <w:sz w:val="24"/>
          <w:szCs w:val="24"/>
        </w:rPr>
      </w:pPr>
      <w:r>
        <w:rPr>
          <w:sz w:val="24"/>
          <w:szCs w:val="24"/>
        </w:rPr>
        <w:t>Государственная программа представляет собой новый управленческий инструмент, нацеленный на институционализацию долгосрочной бюджетной стратегии и деятельности на федеральном уровне посредством создания оптимальных условий для обеспечения долгосрочной сбалансированности и устойчивости бюджетной системы Российской Федерации.</w:t>
      </w:r>
    </w:p>
    <w:p w:rsidR="00E018B6" w:rsidRDefault="00E018B6" w:rsidP="00E018B6">
      <w:pPr>
        <w:pStyle w:val="ad"/>
        <w:spacing w:before="0"/>
        <w:ind w:firstLine="709"/>
        <w:rPr>
          <w:sz w:val="24"/>
          <w:szCs w:val="24"/>
        </w:rPr>
      </w:pPr>
      <w:r>
        <w:rPr>
          <w:sz w:val="24"/>
          <w:szCs w:val="24"/>
        </w:rPr>
        <w:t>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целом и ее подпрограмм, степень соответствия запланированному уровню затрат и эффективности средств федерального бюджета, а также соотношение  ожидаемых результатов с показателями, указанными в подпрограммах.</w:t>
      </w:r>
    </w:p>
    <w:p w:rsidR="00E018B6" w:rsidRDefault="00E018B6" w:rsidP="00E018B6">
      <w:pPr>
        <w:pStyle w:val="ad"/>
        <w:spacing w:before="0"/>
        <w:ind w:firstLine="709"/>
        <w:rPr>
          <w:sz w:val="24"/>
          <w:szCs w:val="24"/>
        </w:rPr>
      </w:pPr>
      <w:r>
        <w:rPr>
          <w:sz w:val="24"/>
          <w:szCs w:val="24"/>
        </w:rPr>
        <w:t>Оценка эффективности Государственной программы осуществляется путем оценки достижения плановых параметров к фактическим результатам, а именно:</w:t>
      </w:r>
    </w:p>
    <w:p w:rsidR="00E018B6" w:rsidRDefault="00E018B6" w:rsidP="00B1328D">
      <w:pPr>
        <w:pStyle w:val="ad"/>
        <w:numPr>
          <w:ilvl w:val="0"/>
          <w:numId w:val="41"/>
        </w:numPr>
        <w:spacing w:before="0"/>
        <w:rPr>
          <w:sz w:val="24"/>
          <w:szCs w:val="24"/>
        </w:rPr>
      </w:pPr>
      <w:r>
        <w:rPr>
          <w:sz w:val="24"/>
          <w:szCs w:val="24"/>
        </w:rPr>
        <w:t>Оценка степени достижения целей и решения задач Государственной программы в целом путем сопоставления фактически значений индикаторов Государственной программы и их плановых значений по формуле:</w:t>
      </w:r>
    </w:p>
    <w:p w:rsidR="00E018B6" w:rsidRDefault="00E018B6" w:rsidP="00E018B6">
      <w:pPr>
        <w:pStyle w:val="ad"/>
        <w:spacing w:before="0"/>
        <w:ind w:firstLine="709"/>
        <w:rPr>
          <w:sz w:val="24"/>
          <w:szCs w:val="24"/>
        </w:rPr>
      </w:pPr>
      <w:proofErr w:type="spellStart"/>
      <w:r w:rsidRPr="001917C9">
        <w:rPr>
          <w:b/>
        </w:rPr>
        <w:t>С</w:t>
      </w:r>
      <w:r w:rsidRPr="001917C9">
        <w:rPr>
          <w:b/>
          <w:sz w:val="16"/>
          <w:szCs w:val="16"/>
        </w:rPr>
        <w:t>д</w:t>
      </w:r>
      <w:proofErr w:type="spellEnd"/>
      <w:r w:rsidRPr="001917C9">
        <w:rPr>
          <w:b/>
          <w:sz w:val="16"/>
          <w:szCs w:val="16"/>
        </w:rPr>
        <w:t xml:space="preserve"> = </w:t>
      </w:r>
      <w:proofErr w:type="spellStart"/>
      <w:r w:rsidRPr="001917C9">
        <w:rPr>
          <w:b/>
        </w:rPr>
        <w:t>З</w:t>
      </w:r>
      <w:r w:rsidRPr="001917C9">
        <w:rPr>
          <w:b/>
          <w:sz w:val="16"/>
          <w:szCs w:val="16"/>
        </w:rPr>
        <w:t>ф</w:t>
      </w:r>
      <w:proofErr w:type="spellEnd"/>
      <w:r w:rsidRPr="001917C9">
        <w:rPr>
          <w:b/>
        </w:rPr>
        <w:t>/</w:t>
      </w:r>
      <w:proofErr w:type="spellStart"/>
      <w:r w:rsidRPr="001917C9">
        <w:rPr>
          <w:b/>
        </w:rPr>
        <w:t>З</w:t>
      </w:r>
      <w:r w:rsidRPr="001917C9">
        <w:rPr>
          <w:b/>
          <w:sz w:val="16"/>
          <w:szCs w:val="16"/>
        </w:rPr>
        <w:t>п</w:t>
      </w:r>
      <w:proofErr w:type="spellEnd"/>
      <w:r w:rsidRPr="001917C9">
        <w:rPr>
          <w:b/>
          <w:sz w:val="16"/>
          <w:szCs w:val="16"/>
        </w:rPr>
        <w:t xml:space="preserve"> * </w:t>
      </w:r>
      <w:r w:rsidRPr="001917C9">
        <w:rPr>
          <w:b/>
        </w:rPr>
        <w:t>100%</w:t>
      </w:r>
      <w:r>
        <w:rPr>
          <w:b/>
        </w:rPr>
        <w:t xml:space="preserve">, </w:t>
      </w:r>
      <w:r w:rsidRPr="001917C9">
        <w:rPr>
          <w:sz w:val="24"/>
          <w:szCs w:val="24"/>
        </w:rPr>
        <w:t>где</w:t>
      </w:r>
    </w:p>
    <w:p w:rsidR="00E018B6" w:rsidRPr="001917C9" w:rsidRDefault="00E018B6" w:rsidP="00E018B6">
      <w:pPr>
        <w:pStyle w:val="ad"/>
        <w:spacing w:before="0"/>
        <w:ind w:left="2832"/>
        <w:rPr>
          <w:sz w:val="24"/>
          <w:szCs w:val="24"/>
        </w:rPr>
      </w:pPr>
      <w:proofErr w:type="spellStart"/>
      <w:r w:rsidRPr="001917C9">
        <w:rPr>
          <w:b/>
        </w:rPr>
        <w:t>С</w:t>
      </w:r>
      <w:r w:rsidRPr="001917C9">
        <w:rPr>
          <w:b/>
          <w:sz w:val="16"/>
          <w:szCs w:val="16"/>
        </w:rPr>
        <w:t>д</w:t>
      </w:r>
      <w:proofErr w:type="spellEnd"/>
      <w:r>
        <w:rPr>
          <w:b/>
          <w:sz w:val="16"/>
          <w:szCs w:val="16"/>
        </w:rPr>
        <w:t xml:space="preserve"> </w:t>
      </w:r>
      <w:r w:rsidRPr="001917C9">
        <w:rPr>
          <w:sz w:val="24"/>
          <w:szCs w:val="24"/>
        </w:rPr>
        <w:t>– степень достижения целей;</w:t>
      </w:r>
    </w:p>
    <w:p w:rsidR="00E018B6" w:rsidRPr="001917C9" w:rsidRDefault="00E018B6" w:rsidP="00E018B6">
      <w:pPr>
        <w:pStyle w:val="ad"/>
        <w:spacing w:before="0"/>
        <w:ind w:left="2832"/>
        <w:rPr>
          <w:sz w:val="24"/>
          <w:szCs w:val="24"/>
        </w:rPr>
      </w:pPr>
      <w:proofErr w:type="spellStart"/>
      <w:r w:rsidRPr="001917C9">
        <w:rPr>
          <w:b/>
        </w:rPr>
        <w:t>З</w:t>
      </w:r>
      <w:r w:rsidRPr="001917C9">
        <w:rPr>
          <w:b/>
          <w:sz w:val="16"/>
          <w:szCs w:val="16"/>
        </w:rPr>
        <w:t>ф</w:t>
      </w:r>
      <w:proofErr w:type="spellEnd"/>
      <w:r>
        <w:rPr>
          <w:b/>
          <w:sz w:val="16"/>
          <w:szCs w:val="16"/>
        </w:rPr>
        <w:t xml:space="preserve">  </w:t>
      </w:r>
      <w:r w:rsidRPr="001917C9">
        <w:rPr>
          <w:b/>
          <w:sz w:val="24"/>
          <w:szCs w:val="24"/>
        </w:rPr>
        <w:t>-</w:t>
      </w:r>
      <w:r w:rsidRPr="001917C9">
        <w:rPr>
          <w:sz w:val="24"/>
          <w:szCs w:val="24"/>
        </w:rPr>
        <w:t xml:space="preserve"> фактическое значение индикаторов (показателей)</w:t>
      </w:r>
      <w:r>
        <w:rPr>
          <w:sz w:val="24"/>
          <w:szCs w:val="24"/>
        </w:rPr>
        <w:t>;</w:t>
      </w:r>
    </w:p>
    <w:p w:rsidR="00E018B6" w:rsidRPr="001917C9" w:rsidRDefault="00E018B6" w:rsidP="00E018B6">
      <w:pPr>
        <w:pStyle w:val="ad"/>
        <w:spacing w:before="0"/>
        <w:ind w:left="2832"/>
        <w:rPr>
          <w:sz w:val="24"/>
          <w:szCs w:val="24"/>
        </w:rPr>
      </w:pPr>
      <w:proofErr w:type="spellStart"/>
      <w:r w:rsidRPr="001917C9">
        <w:rPr>
          <w:b/>
        </w:rPr>
        <w:lastRenderedPageBreak/>
        <w:t>З</w:t>
      </w:r>
      <w:r w:rsidRPr="001917C9">
        <w:rPr>
          <w:b/>
          <w:sz w:val="16"/>
          <w:szCs w:val="16"/>
        </w:rPr>
        <w:t>п</w:t>
      </w:r>
      <w:proofErr w:type="spellEnd"/>
      <w:r>
        <w:rPr>
          <w:b/>
          <w:sz w:val="16"/>
          <w:szCs w:val="16"/>
        </w:rPr>
        <w:t xml:space="preserve"> </w:t>
      </w:r>
      <w:r w:rsidRPr="001917C9">
        <w:rPr>
          <w:sz w:val="24"/>
          <w:szCs w:val="24"/>
        </w:rPr>
        <w:t>– плановое значение индикаторов (показателя)</w:t>
      </w:r>
      <w:r>
        <w:rPr>
          <w:sz w:val="24"/>
          <w:szCs w:val="24"/>
        </w:rPr>
        <w:t>.</w:t>
      </w:r>
    </w:p>
    <w:p w:rsidR="00E018B6" w:rsidRPr="001917C9" w:rsidRDefault="00E018B6" w:rsidP="00E018B6">
      <w:pPr>
        <w:pStyle w:val="ad"/>
        <w:spacing w:before="0"/>
        <w:ind w:firstLine="709"/>
        <w:rPr>
          <w:sz w:val="24"/>
          <w:szCs w:val="24"/>
        </w:rPr>
      </w:pPr>
    </w:p>
    <w:p w:rsidR="00E018B6" w:rsidRDefault="00E018B6" w:rsidP="00B1328D">
      <w:pPr>
        <w:pStyle w:val="ad"/>
        <w:numPr>
          <w:ilvl w:val="0"/>
          <w:numId w:val="41"/>
        </w:numPr>
        <w:spacing w:before="0"/>
        <w:rPr>
          <w:sz w:val="24"/>
          <w:szCs w:val="24"/>
        </w:rPr>
      </w:pPr>
      <w:r>
        <w:rPr>
          <w:sz w:val="24"/>
          <w:szCs w:val="24"/>
        </w:rPr>
        <w:t>Степень соответствия запланированному уровню затрат и эффективности использования средств федерального бюджета путем сопоставления плановых и фактических объемов финансирования основных мероприятий, представленных в таблице 6 «Ресурсное обеспечение реализация Государственной программы» по каждому источнику ресурсного обеспечения по формуле:</w:t>
      </w:r>
    </w:p>
    <w:p w:rsidR="00E018B6" w:rsidRPr="00B1428F" w:rsidRDefault="00E018B6" w:rsidP="00E018B6">
      <w:pPr>
        <w:pStyle w:val="ad"/>
        <w:spacing w:before="0"/>
        <w:ind w:firstLine="709"/>
        <w:rPr>
          <w:b/>
          <w:sz w:val="24"/>
          <w:szCs w:val="24"/>
        </w:rPr>
      </w:pPr>
      <w:r w:rsidRPr="00B1428F">
        <w:rPr>
          <w:b/>
        </w:rPr>
        <w:t>У</w:t>
      </w:r>
      <w:r w:rsidRPr="00B1428F">
        <w:rPr>
          <w:b/>
          <w:sz w:val="16"/>
          <w:szCs w:val="16"/>
        </w:rPr>
        <w:t>ф</w:t>
      </w:r>
      <w:r w:rsidRPr="00B1428F">
        <w:rPr>
          <w:b/>
          <w:sz w:val="24"/>
          <w:szCs w:val="24"/>
        </w:rPr>
        <w:t>=</w:t>
      </w:r>
      <w:proofErr w:type="spellStart"/>
      <w:r w:rsidRPr="00B1428F">
        <w:rPr>
          <w:b/>
        </w:rPr>
        <w:t>Ф</w:t>
      </w:r>
      <w:r w:rsidRPr="00B1428F">
        <w:rPr>
          <w:b/>
          <w:sz w:val="16"/>
          <w:szCs w:val="16"/>
        </w:rPr>
        <w:t>ф</w:t>
      </w:r>
      <w:proofErr w:type="spellEnd"/>
      <w:r w:rsidRPr="00B1428F">
        <w:rPr>
          <w:b/>
          <w:sz w:val="24"/>
          <w:szCs w:val="24"/>
        </w:rPr>
        <w:t>/</w:t>
      </w:r>
      <w:proofErr w:type="spellStart"/>
      <w:r w:rsidRPr="00B1428F">
        <w:rPr>
          <w:b/>
        </w:rPr>
        <w:t>Ф</w:t>
      </w:r>
      <w:r w:rsidRPr="00B1428F">
        <w:rPr>
          <w:b/>
          <w:sz w:val="16"/>
          <w:szCs w:val="16"/>
        </w:rPr>
        <w:t>п</w:t>
      </w:r>
      <w:proofErr w:type="spellEnd"/>
      <w:r w:rsidRPr="00B1428F">
        <w:rPr>
          <w:b/>
          <w:sz w:val="24"/>
          <w:szCs w:val="24"/>
        </w:rPr>
        <w:t xml:space="preserve"> </w:t>
      </w:r>
      <w:r w:rsidRPr="00B1428F">
        <w:rPr>
          <w:b/>
        </w:rPr>
        <w:t>* 100%</w:t>
      </w:r>
      <w:r w:rsidRPr="00B1428F">
        <w:t xml:space="preserve">, </w:t>
      </w:r>
      <w:r w:rsidRPr="00B1428F">
        <w:rPr>
          <w:sz w:val="24"/>
          <w:szCs w:val="24"/>
        </w:rPr>
        <w:t>где</w:t>
      </w:r>
    </w:p>
    <w:p w:rsidR="00E018B6" w:rsidRPr="00B1428F" w:rsidRDefault="00E018B6" w:rsidP="00E018B6">
      <w:pPr>
        <w:spacing w:before="0"/>
        <w:rPr>
          <w:bCs/>
        </w:rPr>
      </w:pPr>
      <w:r w:rsidRPr="001917C9">
        <w:rPr>
          <w:b/>
          <w:bCs/>
          <w:sz w:val="28"/>
          <w:szCs w:val="28"/>
        </w:rPr>
        <w:t xml:space="preserve">          </w:t>
      </w:r>
      <w:r>
        <w:rPr>
          <w:b/>
          <w:bCs/>
          <w:sz w:val="28"/>
          <w:szCs w:val="28"/>
        </w:rPr>
        <w:tab/>
      </w:r>
      <w:r>
        <w:rPr>
          <w:b/>
          <w:bCs/>
          <w:sz w:val="28"/>
          <w:szCs w:val="28"/>
        </w:rPr>
        <w:tab/>
      </w:r>
      <w:r>
        <w:rPr>
          <w:b/>
          <w:bCs/>
          <w:sz w:val="28"/>
          <w:szCs w:val="28"/>
        </w:rPr>
        <w:tab/>
      </w:r>
      <w:r w:rsidRPr="00B1428F">
        <w:rPr>
          <w:b/>
          <w:sz w:val="28"/>
          <w:szCs w:val="28"/>
        </w:rPr>
        <w:t>У</w:t>
      </w:r>
      <w:r w:rsidRPr="00B1428F">
        <w:rPr>
          <w:b/>
          <w:sz w:val="16"/>
          <w:szCs w:val="16"/>
        </w:rPr>
        <w:t>ф</w:t>
      </w:r>
      <w:r>
        <w:rPr>
          <w:b/>
          <w:sz w:val="16"/>
          <w:szCs w:val="16"/>
        </w:rPr>
        <w:t xml:space="preserve">  - </w:t>
      </w:r>
      <w:r w:rsidRPr="00B1428F">
        <w:rPr>
          <w:bCs/>
        </w:rPr>
        <w:t xml:space="preserve">уровень </w:t>
      </w:r>
      <w:r>
        <w:rPr>
          <w:bCs/>
        </w:rPr>
        <w:t>финансирования реализация основных мероприятий;</w:t>
      </w:r>
    </w:p>
    <w:p w:rsidR="00E018B6" w:rsidRDefault="00E018B6" w:rsidP="00E018B6">
      <w:pPr>
        <w:pStyle w:val="ad"/>
        <w:spacing w:before="0"/>
        <w:ind w:left="2127" w:hanging="3"/>
        <w:rPr>
          <w:sz w:val="24"/>
          <w:szCs w:val="24"/>
        </w:rPr>
      </w:pPr>
      <w:proofErr w:type="spellStart"/>
      <w:r w:rsidRPr="00B1428F">
        <w:rPr>
          <w:b/>
        </w:rPr>
        <w:t>Ф</w:t>
      </w:r>
      <w:r w:rsidRPr="00B1428F">
        <w:rPr>
          <w:b/>
          <w:sz w:val="16"/>
          <w:szCs w:val="16"/>
        </w:rPr>
        <w:t>ф</w:t>
      </w:r>
      <w:proofErr w:type="spellEnd"/>
      <w:r>
        <w:rPr>
          <w:b/>
          <w:sz w:val="16"/>
          <w:szCs w:val="16"/>
        </w:rPr>
        <w:t xml:space="preserve"> </w:t>
      </w:r>
      <w:r w:rsidRPr="00B1428F">
        <w:rPr>
          <w:sz w:val="24"/>
          <w:szCs w:val="24"/>
        </w:rPr>
        <w:t>– фактический объем финансовых ресурсов, направленных на реализацию мероприятий;</w:t>
      </w:r>
    </w:p>
    <w:p w:rsidR="00E018B6" w:rsidRDefault="00E018B6" w:rsidP="00E018B6">
      <w:pPr>
        <w:pStyle w:val="ad"/>
        <w:spacing w:before="0"/>
        <w:ind w:left="2127" w:hanging="2"/>
        <w:rPr>
          <w:sz w:val="24"/>
          <w:szCs w:val="24"/>
        </w:rPr>
      </w:pPr>
      <w:proofErr w:type="spellStart"/>
      <w:r w:rsidRPr="00B1428F">
        <w:rPr>
          <w:b/>
        </w:rPr>
        <w:t>Ф</w:t>
      </w:r>
      <w:r w:rsidRPr="00B1428F">
        <w:rPr>
          <w:b/>
          <w:sz w:val="16"/>
          <w:szCs w:val="16"/>
        </w:rPr>
        <w:t>п</w:t>
      </w:r>
      <w:proofErr w:type="spellEnd"/>
      <w:r>
        <w:rPr>
          <w:b/>
          <w:sz w:val="16"/>
          <w:szCs w:val="16"/>
        </w:rPr>
        <w:t xml:space="preserve"> </w:t>
      </w:r>
      <w:r w:rsidRPr="00B1428F">
        <w:rPr>
          <w:sz w:val="24"/>
          <w:szCs w:val="24"/>
        </w:rPr>
        <w:t>– плановый объем финансовых ресурсов на соответствующий отчетный период.</w:t>
      </w:r>
    </w:p>
    <w:p w:rsidR="00646D0A" w:rsidRDefault="00E018B6" w:rsidP="00B1328D">
      <w:pPr>
        <w:pStyle w:val="a8"/>
        <w:numPr>
          <w:ilvl w:val="0"/>
          <w:numId w:val="41"/>
        </w:numPr>
        <w:spacing w:before="0" w:after="0"/>
        <w:jc w:val="both"/>
        <w:rPr>
          <w:sz w:val="24"/>
          <w:szCs w:val="24"/>
        </w:rPr>
      </w:pPr>
      <w:proofErr w:type="gramStart"/>
      <w:r w:rsidRPr="00E018B6">
        <w:rPr>
          <w:b w:val="0"/>
          <w:sz w:val="24"/>
          <w:szCs w:val="24"/>
        </w:rPr>
        <w:t xml:space="preserve">Степень реализация мероприятий (достижение ожидаемых непосредственных результатов их реализации) на основе сопоставления ожидаемых и фактически полученных результатов реализации мероприятий по годам на основе ежегодных планов реализации Государственной программы, </w:t>
      </w:r>
      <w:r w:rsidRPr="00382458">
        <w:rPr>
          <w:b w:val="0"/>
          <w:sz w:val="24"/>
          <w:szCs w:val="24"/>
        </w:rPr>
        <w:t>государственного и муниципального финансового контроля и ответственности за нарушение бюджетного законодательства Российской Федерации)</w:t>
      </w:r>
      <w:proofErr w:type="gramEnd"/>
    </w:p>
    <w:p w:rsidR="00646D0A" w:rsidRDefault="00646D0A" w:rsidP="00646D0A">
      <w:pPr>
        <w:pStyle w:val="a8"/>
        <w:spacing w:before="0" w:after="0"/>
        <w:ind w:left="1429"/>
        <w:jc w:val="both"/>
        <w:rPr>
          <w:sz w:val="24"/>
          <w:szCs w:val="24"/>
        </w:rPr>
      </w:pPr>
    </w:p>
    <w:p w:rsidR="00FB4E9C" w:rsidRPr="00597BCF" w:rsidRDefault="00FB4E9C" w:rsidP="00646D0A">
      <w:pPr>
        <w:pStyle w:val="a8"/>
        <w:spacing w:before="0" w:after="0"/>
        <w:rPr>
          <w:sz w:val="24"/>
          <w:szCs w:val="24"/>
        </w:rPr>
      </w:pPr>
      <w:r w:rsidRPr="00597BCF">
        <w:rPr>
          <w:sz w:val="24"/>
          <w:szCs w:val="24"/>
        </w:rPr>
        <w:t>Подпрограмма</w:t>
      </w:r>
    </w:p>
    <w:p w:rsidR="00FB4E9C" w:rsidRPr="00597BCF" w:rsidRDefault="00FB4E9C" w:rsidP="00646D0A">
      <w:pPr>
        <w:pStyle w:val="a8"/>
        <w:spacing w:before="0" w:after="0"/>
        <w:rPr>
          <w:sz w:val="24"/>
          <w:szCs w:val="24"/>
        </w:rPr>
      </w:pPr>
      <w:r w:rsidRPr="00597BCF">
        <w:rPr>
          <w:sz w:val="24"/>
          <w:szCs w:val="24"/>
        </w:rPr>
        <w:t xml:space="preserve">«Создание и развитие </w:t>
      </w:r>
      <w:r>
        <w:rPr>
          <w:sz w:val="24"/>
          <w:szCs w:val="24"/>
        </w:rPr>
        <w:t xml:space="preserve">государственной </w:t>
      </w:r>
      <w:r w:rsidRPr="00597BCF">
        <w:rPr>
          <w:sz w:val="24"/>
          <w:szCs w:val="24"/>
        </w:rPr>
        <w:t>интегри</w:t>
      </w:r>
      <w:r w:rsidR="00646D0A">
        <w:rPr>
          <w:sz w:val="24"/>
          <w:szCs w:val="24"/>
        </w:rPr>
        <w:t xml:space="preserve">рованной информационной системы </w:t>
      </w:r>
      <w:r w:rsidRPr="00597BCF">
        <w:rPr>
          <w:sz w:val="24"/>
          <w:szCs w:val="24"/>
        </w:rPr>
        <w:t>управления общественными</w:t>
      </w:r>
      <w:r w:rsidR="00646D0A">
        <w:rPr>
          <w:sz w:val="24"/>
          <w:szCs w:val="24"/>
        </w:rPr>
        <w:t xml:space="preserve"> финансами «Электронный бюджет»</w:t>
      </w:r>
    </w:p>
    <w:p w:rsidR="00FB4E9C" w:rsidRPr="00597BCF" w:rsidRDefault="00FB4E9C" w:rsidP="00646D0A">
      <w:pPr>
        <w:spacing w:before="0"/>
        <w:jc w:val="center"/>
      </w:pPr>
    </w:p>
    <w:p w:rsidR="00FB4E9C" w:rsidRPr="00597BCF" w:rsidRDefault="00FB4E9C" w:rsidP="00A76380">
      <w:pPr>
        <w:pStyle w:val="ad"/>
        <w:spacing w:before="0"/>
        <w:ind w:firstLine="708"/>
        <w:rPr>
          <w:sz w:val="24"/>
          <w:szCs w:val="24"/>
        </w:rPr>
      </w:pPr>
      <w:r w:rsidRPr="00597BCF">
        <w:rPr>
          <w:b/>
          <w:sz w:val="24"/>
          <w:szCs w:val="24"/>
        </w:rPr>
        <w:t>1. Характеристика сферы реализации подпрограммы, описание основных проблем в указанной сфере и прогноз ее развития</w:t>
      </w:r>
      <w:r w:rsidR="00FF09A4">
        <w:rPr>
          <w:b/>
          <w:sz w:val="24"/>
          <w:szCs w:val="24"/>
        </w:rPr>
        <w:t>.</w:t>
      </w:r>
    </w:p>
    <w:p w:rsidR="00FB4E9C" w:rsidRPr="00597BCF" w:rsidRDefault="00FB4E9C" w:rsidP="00FB4E9C">
      <w:pPr>
        <w:pStyle w:val="ad"/>
        <w:spacing w:before="0"/>
        <w:ind w:firstLine="708"/>
        <w:rPr>
          <w:sz w:val="24"/>
          <w:szCs w:val="24"/>
        </w:rPr>
      </w:pPr>
      <w:r w:rsidRPr="00597BCF">
        <w:rPr>
          <w:sz w:val="24"/>
          <w:szCs w:val="24"/>
        </w:rPr>
        <w:t>В последнее десятилетие в сфере управления общественными финансами проведен целый ряд реформ, в ходе которых были выдвинуты новые требования к составу и качеству информации о финансовой деятельности публично-правовых образований. В результате возникали новые информационные потоки, обрабатываемые локальными автоматизированными системами, функционирование которых позволило:</w:t>
      </w:r>
    </w:p>
    <w:p w:rsidR="00FB4E9C" w:rsidRPr="00597BCF" w:rsidRDefault="00FB4E9C" w:rsidP="00FB4E9C">
      <w:pPr>
        <w:pStyle w:val="ad"/>
        <w:spacing w:before="0"/>
        <w:ind w:firstLine="708"/>
        <w:rPr>
          <w:sz w:val="24"/>
          <w:szCs w:val="24"/>
        </w:rPr>
      </w:pPr>
      <w:r w:rsidRPr="00597BCF">
        <w:rPr>
          <w:sz w:val="24"/>
          <w:szCs w:val="24"/>
        </w:rPr>
        <w:t>создать механизм эффективного управления единым счетом федерального бюджета;</w:t>
      </w:r>
    </w:p>
    <w:p w:rsidR="00FB4E9C" w:rsidRPr="00597BCF" w:rsidRDefault="00FB4E9C" w:rsidP="00FB4E9C">
      <w:pPr>
        <w:pStyle w:val="ad"/>
        <w:spacing w:before="0"/>
        <w:ind w:firstLine="708"/>
        <w:rPr>
          <w:sz w:val="24"/>
          <w:szCs w:val="24"/>
        </w:rPr>
      </w:pPr>
      <w:r w:rsidRPr="00597BCF">
        <w:rPr>
          <w:sz w:val="24"/>
          <w:szCs w:val="24"/>
        </w:rPr>
        <w:t>организовать оперативную обработку всех операций в процессе кассового обслуживания бюджетов с использованием средств удаленного взаимодействия Федерального казначейства с распорядителями и получателями бюджетных средств;</w:t>
      </w:r>
    </w:p>
    <w:p w:rsidR="00FB4E9C" w:rsidRPr="00597BCF" w:rsidRDefault="00D55618" w:rsidP="00FB4E9C">
      <w:pPr>
        <w:pStyle w:val="ad"/>
        <w:spacing w:before="0"/>
        <w:ind w:firstLine="708"/>
        <w:rPr>
          <w:sz w:val="24"/>
          <w:szCs w:val="24"/>
        </w:rPr>
      </w:pPr>
      <w:r w:rsidRPr="00597BCF">
        <w:rPr>
          <w:sz w:val="24"/>
          <w:szCs w:val="24"/>
        </w:rPr>
        <w:t>создать механ</w:t>
      </w:r>
      <w:r>
        <w:rPr>
          <w:sz w:val="24"/>
          <w:szCs w:val="24"/>
        </w:rPr>
        <w:t>изм предварительного контроля над</w:t>
      </w:r>
      <w:r w:rsidRPr="00597BCF">
        <w:rPr>
          <w:sz w:val="24"/>
          <w:szCs w:val="24"/>
        </w:rPr>
        <w:t xml:space="preserve"> соблюдением бюджетных ограничений в ходе оплаты расходных обязательств Российской Федерации, субъектов Российской Федерации и муниципальных образований;</w:t>
      </w:r>
    </w:p>
    <w:p w:rsidR="00FB4E9C" w:rsidRPr="00597BCF" w:rsidRDefault="00FB4E9C" w:rsidP="00FB4E9C">
      <w:pPr>
        <w:pStyle w:val="ad"/>
        <w:spacing w:before="0"/>
        <w:ind w:firstLine="708"/>
        <w:rPr>
          <w:sz w:val="24"/>
          <w:szCs w:val="24"/>
        </w:rPr>
      </w:pPr>
      <w:r w:rsidRPr="00597BCF">
        <w:rPr>
          <w:sz w:val="24"/>
          <w:szCs w:val="24"/>
        </w:rPr>
        <w:t>проводить мониторинг и существенно повысить качество финансового менеджмента главных распорядителей средств федерального бюджета, субъектов Российской Федерации и муниципальных образований.</w:t>
      </w:r>
    </w:p>
    <w:p w:rsidR="00FB4E9C" w:rsidRPr="00597BCF" w:rsidRDefault="00FB4E9C" w:rsidP="00FB4E9C">
      <w:pPr>
        <w:pStyle w:val="ad"/>
        <w:spacing w:before="0"/>
        <w:ind w:firstLine="708"/>
        <w:rPr>
          <w:sz w:val="24"/>
          <w:szCs w:val="24"/>
        </w:rPr>
      </w:pPr>
      <w:r w:rsidRPr="00597BCF">
        <w:rPr>
          <w:sz w:val="24"/>
          <w:szCs w:val="24"/>
        </w:rPr>
        <w:t xml:space="preserve">Таким образом, к началу 2011 года сложился определенный уровень автоматизации различных функций и процессов, адекватный уровню развития сферы управления общественными финансами. </w:t>
      </w:r>
    </w:p>
    <w:p w:rsidR="00FB4E9C" w:rsidRPr="00597BCF" w:rsidRDefault="00FB4E9C" w:rsidP="00FB4E9C">
      <w:pPr>
        <w:pStyle w:val="ad"/>
        <w:spacing w:before="0"/>
        <w:ind w:firstLine="708"/>
        <w:rPr>
          <w:sz w:val="24"/>
          <w:szCs w:val="24"/>
        </w:rPr>
      </w:pPr>
      <w:r w:rsidRPr="00597BCF">
        <w:rPr>
          <w:sz w:val="24"/>
          <w:szCs w:val="24"/>
        </w:rPr>
        <w:t>Однако до настоящего времени:</w:t>
      </w:r>
    </w:p>
    <w:p w:rsidR="00FB4E9C" w:rsidRPr="00597BCF" w:rsidRDefault="00FB4E9C" w:rsidP="00FB4E9C">
      <w:pPr>
        <w:pStyle w:val="ad"/>
        <w:spacing w:before="0"/>
        <w:ind w:firstLine="708"/>
        <w:rPr>
          <w:sz w:val="24"/>
          <w:szCs w:val="24"/>
        </w:rPr>
      </w:pPr>
      <w:r w:rsidRPr="00597BCF">
        <w:rPr>
          <w:sz w:val="24"/>
          <w:szCs w:val="24"/>
        </w:rPr>
        <w:lastRenderedPageBreak/>
        <w:t>не во всех сферах управления общественными финансами применяются современные и эффективные способы удаленного взаимодействия участников бюджетного процесса;</w:t>
      </w:r>
    </w:p>
    <w:p w:rsidR="00FB4E9C" w:rsidRPr="00597BCF" w:rsidRDefault="00FB4E9C" w:rsidP="00FB4E9C">
      <w:pPr>
        <w:pStyle w:val="ad"/>
        <w:spacing w:before="0"/>
        <w:ind w:firstLine="708"/>
        <w:rPr>
          <w:sz w:val="24"/>
          <w:szCs w:val="24"/>
        </w:rPr>
      </w:pPr>
      <w:r w:rsidRPr="00597BCF">
        <w:rPr>
          <w:sz w:val="24"/>
          <w:szCs w:val="24"/>
        </w:rPr>
        <w:t>не решены вопросы исключения дублирования рутинных операций по многократному вводу и обработке данных;</w:t>
      </w:r>
    </w:p>
    <w:p w:rsidR="00FB4E9C" w:rsidRPr="00597BCF" w:rsidRDefault="00FB4E9C" w:rsidP="00FB4E9C">
      <w:pPr>
        <w:pStyle w:val="ad"/>
        <w:spacing w:before="0"/>
        <w:ind w:firstLine="708"/>
        <w:rPr>
          <w:sz w:val="24"/>
          <w:szCs w:val="24"/>
        </w:rPr>
      </w:pPr>
      <w:r w:rsidRPr="00597BCF">
        <w:rPr>
          <w:sz w:val="24"/>
          <w:szCs w:val="24"/>
        </w:rPr>
        <w:t>не осуществлена полная автоматизация с последующей интеграцией всех процессов управления финансово-хозяйственной деятельности организаций;</w:t>
      </w:r>
    </w:p>
    <w:p w:rsidR="00FB4E9C" w:rsidRPr="00597BCF" w:rsidRDefault="00FB4E9C" w:rsidP="00FB4E9C">
      <w:pPr>
        <w:pStyle w:val="ad"/>
        <w:spacing w:before="0"/>
        <w:ind w:firstLine="708"/>
        <w:rPr>
          <w:sz w:val="24"/>
          <w:szCs w:val="24"/>
        </w:rPr>
      </w:pPr>
      <w:r w:rsidRPr="00597BCF">
        <w:rPr>
          <w:sz w:val="24"/>
          <w:szCs w:val="24"/>
        </w:rPr>
        <w:t>не внедрены информационные технологии, обеспечивающие увязку информации об исполнении бюджета с результатами деятельности организаций сектора государственного управления;</w:t>
      </w:r>
    </w:p>
    <w:p w:rsidR="00FB4E9C" w:rsidRPr="00597BCF" w:rsidRDefault="00FB4E9C" w:rsidP="00FB4E9C">
      <w:pPr>
        <w:pStyle w:val="ad"/>
        <w:spacing w:before="0"/>
        <w:ind w:firstLine="708"/>
        <w:rPr>
          <w:sz w:val="24"/>
          <w:szCs w:val="24"/>
        </w:rPr>
      </w:pPr>
      <w:r w:rsidRPr="00597BCF">
        <w:rPr>
          <w:sz w:val="24"/>
          <w:szCs w:val="24"/>
        </w:rPr>
        <w:t>не создан механизм реализации закрепленного в Бюджетном кодексе Российской Федерации принципа прозрачности (открытости) бюджетных данных для широкого круга заинтересованных пользователей;</w:t>
      </w:r>
    </w:p>
    <w:p w:rsidR="00FB4E9C" w:rsidRPr="00597BCF" w:rsidRDefault="00FB4E9C" w:rsidP="00FB4E9C">
      <w:pPr>
        <w:pStyle w:val="ad"/>
        <w:spacing w:before="0"/>
        <w:ind w:firstLine="708"/>
        <w:rPr>
          <w:sz w:val="24"/>
          <w:szCs w:val="24"/>
        </w:rPr>
      </w:pPr>
      <w:r w:rsidRPr="00597BCF">
        <w:rPr>
          <w:sz w:val="24"/>
          <w:szCs w:val="24"/>
        </w:rPr>
        <w:t>не раскрыта информация об активах и обязательствах публично-правовых образований, их финансовом состоянии.</w:t>
      </w:r>
    </w:p>
    <w:p w:rsidR="00FB4E9C" w:rsidRPr="00597BCF" w:rsidRDefault="00FB4E9C" w:rsidP="00FB4E9C">
      <w:pPr>
        <w:pStyle w:val="ad"/>
        <w:spacing w:before="0"/>
        <w:ind w:firstLine="708"/>
        <w:rPr>
          <w:sz w:val="24"/>
          <w:szCs w:val="24"/>
        </w:rPr>
      </w:pPr>
      <w:r w:rsidRPr="00597BCF">
        <w:rPr>
          <w:sz w:val="24"/>
          <w:szCs w:val="24"/>
        </w:rPr>
        <w:t xml:space="preserve">Более высокие требования к реализации новых механизмов и инструментов организации информационных потоков в сфере управления общественными финансами предъявляются сегодня со стороны гражданского общества, бизнеса и международных финансовых организаций, продиктованы совершенствованием процедур и методов государственного управления. </w:t>
      </w:r>
    </w:p>
    <w:p w:rsidR="00FB4E9C" w:rsidRPr="00597BCF" w:rsidRDefault="00FB4E9C" w:rsidP="00FB4E9C">
      <w:pPr>
        <w:pStyle w:val="ad"/>
        <w:spacing w:before="0"/>
        <w:ind w:firstLine="708"/>
        <w:rPr>
          <w:sz w:val="24"/>
          <w:szCs w:val="24"/>
        </w:rPr>
      </w:pPr>
      <w:r w:rsidRPr="00597BCF">
        <w:rPr>
          <w:sz w:val="24"/>
          <w:szCs w:val="24"/>
        </w:rPr>
        <w:t>В целях удовлетворения указанных требований, а также повышения качества управления государственными (муниципальными) финансами необходимо обеспечить создание и развитие интегрированной информационной системы управления общественными</w:t>
      </w:r>
      <w:r w:rsidR="00D661B7">
        <w:rPr>
          <w:sz w:val="24"/>
          <w:szCs w:val="24"/>
        </w:rPr>
        <w:t xml:space="preserve"> финансами «Электронный бюджет»</w:t>
      </w:r>
      <w:r w:rsidRPr="00597BCF">
        <w:rPr>
          <w:sz w:val="24"/>
          <w:szCs w:val="24"/>
        </w:rPr>
        <w:t>.</w:t>
      </w:r>
    </w:p>
    <w:p w:rsidR="00FB4E9C" w:rsidRPr="00597BCF" w:rsidRDefault="00FB4E9C" w:rsidP="00FB4E9C">
      <w:pPr>
        <w:pStyle w:val="ad"/>
        <w:spacing w:before="0"/>
        <w:ind w:firstLine="708"/>
        <w:rPr>
          <w:sz w:val="24"/>
          <w:szCs w:val="24"/>
        </w:rPr>
      </w:pPr>
      <w:r w:rsidRPr="00597BCF">
        <w:rPr>
          <w:sz w:val="24"/>
          <w:szCs w:val="24"/>
        </w:rPr>
        <w:t xml:space="preserve">При создании </w:t>
      </w:r>
      <w:r w:rsidR="00870B74">
        <w:rPr>
          <w:sz w:val="24"/>
          <w:szCs w:val="24"/>
        </w:rPr>
        <w:t>«Э</w:t>
      </w:r>
      <w:r w:rsidRPr="00597BCF">
        <w:rPr>
          <w:sz w:val="24"/>
          <w:szCs w:val="24"/>
        </w:rPr>
        <w:t>лектронного бюджета</w:t>
      </w:r>
      <w:r w:rsidR="00870B74">
        <w:rPr>
          <w:sz w:val="24"/>
          <w:szCs w:val="24"/>
        </w:rPr>
        <w:t>»</w:t>
      </w:r>
      <w:r w:rsidRPr="00597BCF">
        <w:rPr>
          <w:sz w:val="24"/>
          <w:szCs w:val="24"/>
        </w:rPr>
        <w:t xml:space="preserve"> предусматривается реализовать комплекс мер, включающих:</w:t>
      </w:r>
    </w:p>
    <w:p w:rsidR="00FB4E9C" w:rsidRPr="00597BCF" w:rsidRDefault="00FB4E9C" w:rsidP="00FB4E9C">
      <w:pPr>
        <w:pStyle w:val="ad"/>
        <w:spacing w:before="0"/>
        <w:ind w:firstLine="708"/>
        <w:rPr>
          <w:sz w:val="24"/>
          <w:szCs w:val="24"/>
        </w:rPr>
      </w:pPr>
      <w:r w:rsidRPr="00597BCF">
        <w:rPr>
          <w:sz w:val="24"/>
          <w:szCs w:val="24"/>
        </w:rPr>
        <w:t>создание и внедрение единой системы формуляров, используемой при формировании электронной информации о деятельности публично-правовых образований в сфере управления общественными финансами;</w:t>
      </w:r>
    </w:p>
    <w:p w:rsidR="00FB4E9C" w:rsidRPr="00597BCF" w:rsidRDefault="00FB4E9C" w:rsidP="00FB4E9C">
      <w:pPr>
        <w:pStyle w:val="ad"/>
        <w:spacing w:before="0"/>
        <w:ind w:firstLine="708"/>
        <w:rPr>
          <w:sz w:val="24"/>
          <w:szCs w:val="24"/>
        </w:rPr>
      </w:pPr>
      <w:r w:rsidRPr="00597BCF">
        <w:rPr>
          <w:sz w:val="24"/>
          <w:szCs w:val="24"/>
        </w:rPr>
        <w:t>переход на юридически значимый электронный документооборот в сфере управления общественными финансами;</w:t>
      </w:r>
    </w:p>
    <w:p w:rsidR="00FB4E9C" w:rsidRPr="00597BCF" w:rsidRDefault="00FB4E9C" w:rsidP="00FB4E9C">
      <w:pPr>
        <w:pStyle w:val="ad"/>
        <w:spacing w:before="0"/>
        <w:ind w:firstLine="708"/>
        <w:rPr>
          <w:sz w:val="24"/>
          <w:szCs w:val="24"/>
        </w:rPr>
      </w:pPr>
      <w:r w:rsidRPr="00597BCF">
        <w:rPr>
          <w:sz w:val="24"/>
          <w:szCs w:val="24"/>
        </w:rPr>
        <w:t>создание централизованных или облачных технологий хранения и обработки информации, обеспечивающих необходимый уровень отказоустойчивости и катастрофоустойчивости;</w:t>
      </w:r>
    </w:p>
    <w:p w:rsidR="00FB4E9C" w:rsidRPr="00597BCF" w:rsidRDefault="00FB4E9C" w:rsidP="00FB4E9C">
      <w:pPr>
        <w:pStyle w:val="ad"/>
        <w:spacing w:before="0"/>
        <w:ind w:firstLine="708"/>
        <w:rPr>
          <w:sz w:val="24"/>
          <w:szCs w:val="24"/>
        </w:rPr>
      </w:pPr>
      <w:r w:rsidRPr="00597BCF">
        <w:rPr>
          <w:sz w:val="24"/>
          <w:szCs w:val="24"/>
        </w:rPr>
        <w:t>автоматизация учетной деятельности, интеграция и обеспечение взаимосвязи всех видов учета и отчетности публично-правовых образований;</w:t>
      </w:r>
    </w:p>
    <w:p w:rsidR="00FB4E9C" w:rsidRPr="00597BCF" w:rsidRDefault="00FB4E9C" w:rsidP="00FB4E9C">
      <w:pPr>
        <w:pStyle w:val="ad"/>
        <w:spacing w:before="0"/>
        <w:ind w:firstLine="708"/>
        <w:rPr>
          <w:sz w:val="24"/>
          <w:szCs w:val="24"/>
        </w:rPr>
      </w:pPr>
      <w:r w:rsidRPr="00597BCF">
        <w:rPr>
          <w:sz w:val="24"/>
          <w:szCs w:val="24"/>
        </w:rPr>
        <w:t>интеграция процессов управления деятельностью публично-правовых образований в сфере управления общественными финансами;</w:t>
      </w:r>
    </w:p>
    <w:p w:rsidR="00FB4E9C" w:rsidRPr="00597BCF" w:rsidRDefault="00FB4E9C" w:rsidP="00FB4E9C">
      <w:pPr>
        <w:pStyle w:val="ad"/>
        <w:spacing w:before="0"/>
        <w:ind w:firstLine="708"/>
        <w:rPr>
          <w:sz w:val="24"/>
          <w:szCs w:val="24"/>
        </w:rPr>
      </w:pPr>
      <w:r w:rsidRPr="00597BCF">
        <w:rPr>
          <w:sz w:val="24"/>
          <w:szCs w:val="24"/>
        </w:rPr>
        <w:t>обеспечение взаимосвязи информации о финансовых показателях публично-правовых образований с показателями результативности их деятельности;</w:t>
      </w:r>
    </w:p>
    <w:p w:rsidR="00FB4E9C" w:rsidRPr="00597BCF" w:rsidRDefault="00FB4E9C" w:rsidP="00FB4E9C">
      <w:pPr>
        <w:pStyle w:val="ad"/>
        <w:spacing w:before="0"/>
        <w:ind w:firstLine="708"/>
        <w:rPr>
          <w:sz w:val="24"/>
          <w:szCs w:val="24"/>
        </w:rPr>
      </w:pPr>
      <w:r w:rsidRPr="00597BCF">
        <w:rPr>
          <w:sz w:val="24"/>
          <w:szCs w:val="24"/>
        </w:rPr>
        <w:t>обеспечение прозрачности и публичности информации о деятельности публично-правовых образований в сфере управления общественными финансами.</w:t>
      </w:r>
    </w:p>
    <w:p w:rsidR="00FB4E9C" w:rsidRPr="00597BCF" w:rsidRDefault="00FB4E9C" w:rsidP="00FB4E9C">
      <w:pPr>
        <w:pStyle w:val="ad"/>
        <w:spacing w:before="0"/>
        <w:ind w:firstLine="708"/>
        <w:rPr>
          <w:sz w:val="24"/>
          <w:szCs w:val="24"/>
        </w:rPr>
      </w:pPr>
      <w:r w:rsidRPr="00597BCF">
        <w:rPr>
          <w:sz w:val="24"/>
          <w:szCs w:val="24"/>
        </w:rPr>
        <w:t xml:space="preserve">В целях обеспечения функционирования информационной среды управления общественными финансами предусматривается также информационное взаимодействие </w:t>
      </w:r>
      <w:r w:rsidR="00870B74">
        <w:rPr>
          <w:sz w:val="24"/>
          <w:szCs w:val="24"/>
        </w:rPr>
        <w:t>«Э</w:t>
      </w:r>
      <w:r w:rsidRPr="00597BCF">
        <w:rPr>
          <w:sz w:val="24"/>
          <w:szCs w:val="24"/>
        </w:rPr>
        <w:t>лектронного бюджета</w:t>
      </w:r>
      <w:r w:rsidR="00870B74">
        <w:rPr>
          <w:sz w:val="24"/>
          <w:szCs w:val="24"/>
        </w:rPr>
        <w:t>»</w:t>
      </w:r>
      <w:r w:rsidRPr="00597BCF">
        <w:rPr>
          <w:sz w:val="24"/>
          <w:szCs w:val="24"/>
        </w:rPr>
        <w:t xml:space="preserve"> с внешними информационными системами федеральных органов власти, иных государственных органов и органов управления государственными внебюджетными фондами, органов государственной власти субъектов Российской Федерации и органов местного самоуправления, реализующими отдельные процессы управления в установленных сферах деятельности, посредством единой системы межведомственного электронного взаимодействия.</w:t>
      </w:r>
    </w:p>
    <w:p w:rsidR="00FB4E9C" w:rsidRPr="00597BCF" w:rsidRDefault="00FB4E9C" w:rsidP="00FB4E9C">
      <w:pPr>
        <w:pStyle w:val="ad"/>
        <w:spacing w:before="0"/>
        <w:ind w:firstLine="708"/>
        <w:rPr>
          <w:sz w:val="24"/>
          <w:szCs w:val="24"/>
        </w:rPr>
      </w:pPr>
      <w:r w:rsidRPr="00597BCF">
        <w:rPr>
          <w:sz w:val="24"/>
          <w:szCs w:val="24"/>
        </w:rPr>
        <w:lastRenderedPageBreak/>
        <w:t>При создании и развитии информационной системы предлагается ориентироваться на максимальное использование результатов информатизации, достигнутых органами государственной власти и органами местного самоуправления, а также исключить дублирование прикладных и инфраструктурных решений, реализованных в рамках введенных в промышленную эксплуатацию систем и элементов электронного правительства.</w:t>
      </w:r>
    </w:p>
    <w:p w:rsidR="00FB4E9C" w:rsidRPr="00597BCF" w:rsidRDefault="00FB4E9C" w:rsidP="00FB4E9C">
      <w:pPr>
        <w:pStyle w:val="ad"/>
        <w:spacing w:before="0"/>
        <w:ind w:firstLine="708"/>
        <w:rPr>
          <w:sz w:val="24"/>
          <w:szCs w:val="24"/>
        </w:rPr>
      </w:pPr>
      <w:r w:rsidRPr="00597BCF">
        <w:rPr>
          <w:sz w:val="24"/>
          <w:szCs w:val="24"/>
        </w:rPr>
        <w:t>Планируемыми результатами реализации данной подпрограммы являются:</w:t>
      </w:r>
    </w:p>
    <w:p w:rsidR="00FB4E9C" w:rsidRPr="00597BCF" w:rsidRDefault="00FB4E9C" w:rsidP="00FB4E9C">
      <w:pPr>
        <w:pStyle w:val="ad"/>
        <w:spacing w:before="0"/>
        <w:ind w:firstLine="708"/>
        <w:rPr>
          <w:sz w:val="24"/>
          <w:szCs w:val="24"/>
        </w:rPr>
      </w:pPr>
      <w:r w:rsidRPr="00597BCF">
        <w:rPr>
          <w:sz w:val="24"/>
          <w:szCs w:val="24"/>
        </w:rPr>
        <w:t>сформированное единое информационное пространство в сфере управления общественными финансами, обеспечивающее для заинтересованных пользователей открытость и доступность информации о деятельности публично-правовых образований по подготовке и исполнению бюджетов бюджетной системы Российской Федерации;</w:t>
      </w:r>
    </w:p>
    <w:p w:rsidR="00FB4E9C" w:rsidRPr="00597BCF" w:rsidRDefault="00FB4E9C" w:rsidP="00FB4E9C">
      <w:pPr>
        <w:pStyle w:val="ad"/>
        <w:spacing w:before="0"/>
        <w:ind w:firstLine="708"/>
        <w:rPr>
          <w:sz w:val="24"/>
          <w:szCs w:val="24"/>
        </w:rPr>
      </w:pPr>
      <w:r w:rsidRPr="00597BCF">
        <w:rPr>
          <w:sz w:val="24"/>
          <w:szCs w:val="24"/>
        </w:rPr>
        <w:t>обеспечение подотчетности органов государственной власти и местного самоуправления, создание инструментов для повышения ответственности публично-правовых образований за выполнение функций, достижение индикаторов результативности деятельности и эффективности использования ресурсов;</w:t>
      </w:r>
    </w:p>
    <w:p w:rsidR="00FB4E9C" w:rsidRDefault="00FB4E9C" w:rsidP="00FB4E9C">
      <w:pPr>
        <w:pStyle w:val="ad"/>
        <w:spacing w:before="0"/>
        <w:ind w:firstLine="708"/>
        <w:rPr>
          <w:sz w:val="24"/>
          <w:szCs w:val="24"/>
        </w:rPr>
      </w:pPr>
      <w:r w:rsidRPr="00597BCF">
        <w:rPr>
          <w:sz w:val="24"/>
          <w:szCs w:val="24"/>
        </w:rPr>
        <w:t>улучшение позиции Российской Федерации в международном рейтинге, формируемом на основе интегральных показателей прозрачности информации о государственных финансах.</w:t>
      </w:r>
    </w:p>
    <w:p w:rsidR="00A14680" w:rsidRDefault="00A14680" w:rsidP="00A14680">
      <w:pPr>
        <w:pStyle w:val="ad"/>
        <w:spacing w:before="0"/>
        <w:ind w:firstLine="708"/>
        <w:rPr>
          <w:sz w:val="24"/>
          <w:szCs w:val="24"/>
        </w:rPr>
      </w:pPr>
      <w:r w:rsidRPr="00D661B7">
        <w:rPr>
          <w:sz w:val="24"/>
          <w:szCs w:val="24"/>
        </w:rPr>
        <w:t xml:space="preserve">Прогноз развития </w:t>
      </w:r>
      <w:r w:rsidR="00A025D9" w:rsidRPr="00D661B7">
        <w:rPr>
          <w:sz w:val="24"/>
          <w:szCs w:val="24"/>
        </w:rPr>
        <w:t xml:space="preserve">сферы реализации </w:t>
      </w:r>
      <w:r w:rsidRPr="00D661B7">
        <w:rPr>
          <w:sz w:val="24"/>
          <w:szCs w:val="24"/>
        </w:rPr>
        <w:t>подпрограммы непосредственно связан со сценарными условиями варианта прогноза социально-экономического развития в 2013-2015 годах, направленных на повышение устойчивости экономики Российской Федерации в 2012 г.</w:t>
      </w:r>
      <w:r>
        <w:rPr>
          <w:sz w:val="24"/>
          <w:szCs w:val="24"/>
        </w:rPr>
        <w:t xml:space="preserve">  </w:t>
      </w:r>
    </w:p>
    <w:p w:rsidR="00A76380" w:rsidRPr="00597BCF" w:rsidRDefault="00A76380" w:rsidP="00366199">
      <w:pPr>
        <w:pStyle w:val="aff4"/>
        <w:rPr>
          <w:sz w:val="24"/>
          <w:szCs w:val="24"/>
        </w:rPr>
      </w:pPr>
    </w:p>
    <w:p w:rsidR="00FB4E9C" w:rsidRPr="00597BCF" w:rsidRDefault="00FB4E9C" w:rsidP="00A76380">
      <w:pPr>
        <w:pStyle w:val="ad"/>
        <w:spacing w:before="0"/>
        <w:ind w:firstLine="708"/>
        <w:rPr>
          <w:sz w:val="24"/>
          <w:szCs w:val="24"/>
        </w:rPr>
      </w:pPr>
      <w:r w:rsidRPr="00597BCF">
        <w:rPr>
          <w:b/>
          <w:sz w:val="24"/>
          <w:szCs w:val="24"/>
        </w:rPr>
        <w:t>2.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FB4E9C" w:rsidRPr="00597BCF" w:rsidRDefault="00FB4E9C" w:rsidP="00FB4E9C">
      <w:pPr>
        <w:pStyle w:val="ad"/>
        <w:spacing w:before="0"/>
        <w:ind w:firstLine="708"/>
        <w:rPr>
          <w:sz w:val="24"/>
          <w:szCs w:val="24"/>
        </w:rPr>
      </w:pPr>
      <w:r w:rsidRPr="00597BCF">
        <w:rPr>
          <w:sz w:val="24"/>
          <w:szCs w:val="24"/>
        </w:rPr>
        <w:t xml:space="preserve">Приоритеты реализации подпрограммы соответствуют приоритетам, описанным для программы в целом. </w:t>
      </w:r>
    </w:p>
    <w:p w:rsidR="00FB4E9C" w:rsidRPr="00597BCF" w:rsidRDefault="00FB4E9C" w:rsidP="00FB4E9C">
      <w:pPr>
        <w:pStyle w:val="ad"/>
        <w:spacing w:before="0"/>
        <w:ind w:firstLine="708"/>
        <w:rPr>
          <w:sz w:val="24"/>
          <w:szCs w:val="24"/>
        </w:rPr>
      </w:pPr>
      <w:r w:rsidRPr="00597BCF">
        <w:rPr>
          <w:sz w:val="24"/>
          <w:szCs w:val="24"/>
        </w:rPr>
        <w:t>Достижение цели подпрограммы требует решения ее задач путем реализации соответствующих основных мероприятий подпрограммы.</w:t>
      </w:r>
    </w:p>
    <w:p w:rsidR="00FB4E9C" w:rsidRPr="00597BCF" w:rsidRDefault="00FB4E9C" w:rsidP="00FB4E9C">
      <w:pPr>
        <w:pStyle w:val="ad"/>
        <w:spacing w:before="0"/>
        <w:ind w:firstLine="708"/>
        <w:rPr>
          <w:sz w:val="24"/>
          <w:szCs w:val="24"/>
        </w:rPr>
      </w:pPr>
      <w:r w:rsidRPr="00597BCF">
        <w:rPr>
          <w:sz w:val="24"/>
          <w:szCs w:val="24"/>
        </w:rPr>
        <w:t>Паспорт подпрограммы содержит также описание ожидаемых результатов реализации подпрограммы.</w:t>
      </w:r>
    </w:p>
    <w:p w:rsidR="00FB4E9C" w:rsidRPr="00597BCF" w:rsidRDefault="00FB4E9C" w:rsidP="00FB4E9C">
      <w:pPr>
        <w:pStyle w:val="ad"/>
        <w:spacing w:before="0"/>
        <w:ind w:firstLine="708"/>
        <w:rPr>
          <w:sz w:val="24"/>
          <w:szCs w:val="24"/>
        </w:rPr>
      </w:pPr>
      <w:r w:rsidRPr="00597BCF">
        <w:rPr>
          <w:sz w:val="24"/>
          <w:szCs w:val="24"/>
        </w:rPr>
        <w:t>В рамках реализации подпрограммы будет обеспечено достижение следующих установленных показателей:</w:t>
      </w:r>
    </w:p>
    <w:p w:rsidR="00FB4E9C" w:rsidRDefault="00FB4E9C" w:rsidP="00FB4E9C">
      <w:pPr>
        <w:pStyle w:val="ad"/>
        <w:spacing w:before="0"/>
        <w:ind w:firstLine="708"/>
        <w:rPr>
          <w:sz w:val="24"/>
          <w:szCs w:val="24"/>
        </w:rPr>
      </w:pPr>
      <w:r>
        <w:rPr>
          <w:sz w:val="24"/>
          <w:szCs w:val="24"/>
        </w:rPr>
        <w:t>доля юридически значимых электронных документов в общем объеме документов финансово-хозяйственной деятельности федеральных организаций сектора государственного управления</w:t>
      </w:r>
      <w:r w:rsidRPr="00597BCF">
        <w:rPr>
          <w:sz w:val="24"/>
          <w:szCs w:val="24"/>
        </w:rPr>
        <w:t>;</w:t>
      </w:r>
    </w:p>
    <w:p w:rsidR="00FB4E9C" w:rsidRDefault="00FB4E9C" w:rsidP="00FB4E9C">
      <w:pPr>
        <w:pStyle w:val="ad"/>
        <w:spacing w:before="0"/>
        <w:ind w:firstLine="708"/>
        <w:rPr>
          <w:sz w:val="24"/>
          <w:szCs w:val="24"/>
        </w:rPr>
      </w:pPr>
      <w:r>
        <w:rPr>
          <w:sz w:val="24"/>
          <w:szCs w:val="24"/>
        </w:rPr>
        <w:t>с</w:t>
      </w:r>
      <w:r w:rsidRPr="005420BF">
        <w:rPr>
          <w:sz w:val="24"/>
          <w:szCs w:val="24"/>
        </w:rPr>
        <w:t>окращение</w:t>
      </w:r>
      <w:r>
        <w:rPr>
          <w:sz w:val="24"/>
          <w:szCs w:val="24"/>
        </w:rPr>
        <w:t xml:space="preserve"> времени обработки финансовой документации федеральных организаций сектора государственного управления;</w:t>
      </w:r>
    </w:p>
    <w:p w:rsidR="00FB4E9C" w:rsidRDefault="00FB4E9C" w:rsidP="00FB4E9C">
      <w:pPr>
        <w:pStyle w:val="ad"/>
        <w:spacing w:before="0"/>
        <w:ind w:firstLine="708"/>
        <w:rPr>
          <w:sz w:val="24"/>
          <w:szCs w:val="24"/>
        </w:rPr>
      </w:pPr>
      <w:r>
        <w:rPr>
          <w:sz w:val="24"/>
          <w:szCs w:val="24"/>
        </w:rPr>
        <w:t>сокращение сроков формирования всех видов финансовой отчетности федеральных организаций сектора государственного управления;</w:t>
      </w:r>
    </w:p>
    <w:p w:rsidR="00FB4E9C" w:rsidRDefault="00FB4E9C" w:rsidP="00FB4E9C">
      <w:pPr>
        <w:pStyle w:val="ad"/>
        <w:spacing w:before="0"/>
        <w:ind w:firstLine="708"/>
        <w:rPr>
          <w:sz w:val="24"/>
          <w:szCs w:val="24"/>
        </w:rPr>
      </w:pPr>
      <w:r>
        <w:rPr>
          <w:sz w:val="24"/>
          <w:szCs w:val="24"/>
        </w:rPr>
        <w:t>доля информации, размещаемой в едином портале бюджетной системы Российской Федерации (</w:t>
      </w:r>
      <w:hyperlink r:id="rId15" w:history="1">
        <w:r w:rsidRPr="00DA3CB1">
          <w:rPr>
            <w:sz w:val="24"/>
            <w:szCs w:val="24"/>
          </w:rPr>
          <w:t>www.budget.gov.ru</w:t>
        </w:r>
      </w:hyperlink>
      <w:r w:rsidRPr="00774437">
        <w:rPr>
          <w:sz w:val="24"/>
          <w:szCs w:val="24"/>
        </w:rPr>
        <w:t>)</w:t>
      </w:r>
      <w:r>
        <w:rPr>
          <w:sz w:val="24"/>
          <w:szCs w:val="24"/>
        </w:rPr>
        <w:t xml:space="preserve"> в режиме реального времени;</w:t>
      </w:r>
    </w:p>
    <w:p w:rsidR="00FB4E9C" w:rsidRDefault="00FB4E9C" w:rsidP="00FB4E9C">
      <w:pPr>
        <w:pStyle w:val="ad"/>
        <w:spacing w:before="0"/>
        <w:ind w:firstLine="708"/>
        <w:rPr>
          <w:sz w:val="24"/>
          <w:szCs w:val="24"/>
        </w:rPr>
      </w:pPr>
      <w:r>
        <w:rPr>
          <w:sz w:val="24"/>
          <w:szCs w:val="24"/>
        </w:rPr>
        <w:t>доля субъектов (муниципальных образований) Российской Федерации, организации сектора государственного управления которых обеспечены возможностью доступа к работе в системе «Электронный бюджет»;</w:t>
      </w:r>
    </w:p>
    <w:p w:rsidR="00FB4E9C" w:rsidRDefault="00FB4E9C" w:rsidP="00FB4E9C">
      <w:pPr>
        <w:pStyle w:val="ad"/>
        <w:spacing w:before="0"/>
        <w:ind w:firstLine="708"/>
        <w:rPr>
          <w:sz w:val="24"/>
          <w:szCs w:val="24"/>
        </w:rPr>
      </w:pPr>
      <w:r>
        <w:rPr>
          <w:sz w:val="24"/>
          <w:szCs w:val="24"/>
        </w:rPr>
        <w:t xml:space="preserve">количество субъектов Российской Федерации, организации сектора государственного управления которых будут иметь аналогичные с федеральными организациями сектора государственного управления показатели в отношении доли юридически значимых электронных документов в общем объеме документооборота в </w:t>
      </w:r>
      <w:r>
        <w:rPr>
          <w:sz w:val="24"/>
          <w:szCs w:val="24"/>
        </w:rPr>
        <w:lastRenderedPageBreak/>
        <w:t>области финансово-хозяйственной деятельности, а также в отношении сокращения времени обработки финансовой документации и сокращения сроков формирования всех видов финансовой отчетности.</w:t>
      </w:r>
    </w:p>
    <w:p w:rsidR="00A76380" w:rsidRDefault="00A76380" w:rsidP="00FB4E9C">
      <w:pPr>
        <w:pStyle w:val="ad"/>
        <w:spacing w:before="0"/>
        <w:ind w:firstLine="708"/>
        <w:rPr>
          <w:sz w:val="24"/>
          <w:szCs w:val="24"/>
        </w:rPr>
      </w:pPr>
    </w:p>
    <w:p w:rsidR="00FB4E9C" w:rsidRDefault="00A76380" w:rsidP="00FB4E9C">
      <w:pPr>
        <w:pStyle w:val="ad"/>
        <w:spacing w:before="0"/>
        <w:ind w:firstLine="708"/>
        <w:rPr>
          <w:sz w:val="24"/>
          <w:szCs w:val="24"/>
        </w:rPr>
      </w:pPr>
      <w:r>
        <w:rPr>
          <w:sz w:val="24"/>
          <w:szCs w:val="24"/>
        </w:rPr>
        <w:t xml:space="preserve">1. </w:t>
      </w:r>
      <w:r w:rsidR="00FB4E9C">
        <w:rPr>
          <w:sz w:val="24"/>
          <w:szCs w:val="24"/>
        </w:rPr>
        <w:t xml:space="preserve">Показатель «Доля юридически значимых электронных документов в общем объеме документов финансово-хозяйственной деятельности федеральных организаций сектора государственного управления» </w:t>
      </w:r>
      <w:r w:rsidR="00FB4E9C" w:rsidRPr="00597BCF">
        <w:rPr>
          <w:sz w:val="24"/>
          <w:szCs w:val="24"/>
        </w:rPr>
        <w:t>рассчитывается как отношение</w:t>
      </w:r>
      <w:r w:rsidR="00FB4E9C">
        <w:rPr>
          <w:sz w:val="24"/>
          <w:szCs w:val="24"/>
        </w:rPr>
        <w:t xml:space="preserve"> унифицированных форм документов финансово-хозяйственной деятельности, для которых разработаны и утверждены нормативными правовыми либо иными актами федеральных органов исполнительной власти требования к структурированному электронному виду на отчетную дату, к общему числу унифицированных форм документов финансово-хозяйственной деятельности на 01 января 2012 года, по формуле:</w:t>
      </w:r>
    </w:p>
    <w:p w:rsidR="00FB4E9C" w:rsidRDefault="00FB4E9C" w:rsidP="00FB4E9C">
      <w:pPr>
        <w:pStyle w:val="ad"/>
        <w:spacing w:before="0"/>
        <w:ind w:firstLine="708"/>
        <w:rPr>
          <w:sz w:val="24"/>
          <w:szCs w:val="24"/>
        </w:rPr>
      </w:pPr>
    </w:p>
    <w:p w:rsidR="00FB4E9C" w:rsidRDefault="00FB4E9C" w:rsidP="00FB4E9C">
      <w:pPr>
        <w:pStyle w:val="ad"/>
        <w:spacing w:before="0"/>
        <w:ind w:firstLine="708"/>
        <w:jc w:val="center"/>
        <w:rPr>
          <w:sz w:val="24"/>
          <w:szCs w:val="24"/>
        </w:rPr>
      </w:pPr>
      <w:r>
        <w:rPr>
          <w:sz w:val="24"/>
          <w:szCs w:val="24"/>
        </w:rPr>
        <w:t>К1=</w:t>
      </w:r>
      <w:r>
        <w:rPr>
          <w:sz w:val="24"/>
          <w:szCs w:val="24"/>
          <w:lang w:val="en-US"/>
        </w:rPr>
        <w:t>D</w:t>
      </w:r>
      <w:r w:rsidRPr="00093903">
        <w:rPr>
          <w:sz w:val="24"/>
          <w:szCs w:val="24"/>
        </w:rPr>
        <w:t>1/</w:t>
      </w:r>
      <w:r>
        <w:rPr>
          <w:sz w:val="24"/>
          <w:szCs w:val="24"/>
          <w:lang w:val="en-US"/>
        </w:rPr>
        <w:t>D</w:t>
      </w:r>
      <w:r w:rsidRPr="00093903">
        <w:rPr>
          <w:sz w:val="24"/>
          <w:szCs w:val="24"/>
        </w:rPr>
        <w:t>2</w:t>
      </w:r>
      <w:r>
        <w:rPr>
          <w:sz w:val="24"/>
          <w:szCs w:val="24"/>
        </w:rPr>
        <w:t>*100%,</w:t>
      </w:r>
    </w:p>
    <w:p w:rsidR="00FB4E9C" w:rsidRDefault="00FB4E9C" w:rsidP="00FB4E9C">
      <w:pPr>
        <w:pStyle w:val="ad"/>
        <w:spacing w:before="0"/>
        <w:ind w:firstLine="708"/>
        <w:rPr>
          <w:sz w:val="24"/>
          <w:szCs w:val="24"/>
        </w:rPr>
      </w:pPr>
      <w:r>
        <w:rPr>
          <w:sz w:val="24"/>
          <w:szCs w:val="24"/>
        </w:rPr>
        <w:t>где:</w:t>
      </w:r>
    </w:p>
    <w:p w:rsidR="00FB4E9C" w:rsidRDefault="00FB4E9C" w:rsidP="00FB4E9C">
      <w:pPr>
        <w:pStyle w:val="ad"/>
        <w:spacing w:before="0"/>
        <w:ind w:firstLine="708"/>
        <w:rPr>
          <w:sz w:val="24"/>
          <w:szCs w:val="24"/>
        </w:rPr>
      </w:pPr>
      <w:r>
        <w:rPr>
          <w:sz w:val="24"/>
          <w:szCs w:val="24"/>
          <w:lang w:val="en-US"/>
        </w:rPr>
        <w:t>D</w:t>
      </w:r>
      <w:r w:rsidRPr="00DA3CB1">
        <w:rPr>
          <w:sz w:val="24"/>
          <w:szCs w:val="24"/>
        </w:rPr>
        <w:t xml:space="preserve">1 – </w:t>
      </w:r>
      <w:r>
        <w:rPr>
          <w:sz w:val="24"/>
          <w:szCs w:val="24"/>
        </w:rPr>
        <w:t>количество унифицированных форм документов финансово-хозяйственной деятельности, для которых разработаны и утверждены нормативными правовыми либо иными актами федеральных органов исполнительной власти требования к структурированному электронному виду на отчетную дату;</w:t>
      </w:r>
    </w:p>
    <w:p w:rsidR="00FB4E9C" w:rsidRDefault="00FB4E9C" w:rsidP="00FB4E9C">
      <w:pPr>
        <w:pStyle w:val="ad"/>
        <w:spacing w:before="0"/>
        <w:ind w:firstLine="708"/>
        <w:rPr>
          <w:sz w:val="24"/>
          <w:szCs w:val="24"/>
        </w:rPr>
      </w:pPr>
      <w:r>
        <w:rPr>
          <w:sz w:val="24"/>
          <w:szCs w:val="24"/>
          <w:lang w:val="en-US"/>
        </w:rPr>
        <w:t>D</w:t>
      </w:r>
      <w:r w:rsidRPr="00DA3CB1">
        <w:rPr>
          <w:sz w:val="24"/>
          <w:szCs w:val="24"/>
        </w:rPr>
        <w:t xml:space="preserve">2 – </w:t>
      </w:r>
      <w:r>
        <w:rPr>
          <w:sz w:val="24"/>
          <w:szCs w:val="24"/>
        </w:rPr>
        <w:t>общее количество унифицированных форм документов финансово-хозяйственной деятельности на 01 января 2012 года.</w:t>
      </w:r>
    </w:p>
    <w:p w:rsidR="00A76380" w:rsidRPr="00DC311B" w:rsidRDefault="00A76380" w:rsidP="00FB4E9C">
      <w:pPr>
        <w:pStyle w:val="ad"/>
        <w:spacing w:before="0"/>
        <w:ind w:firstLine="708"/>
        <w:rPr>
          <w:sz w:val="24"/>
          <w:szCs w:val="24"/>
        </w:rPr>
      </w:pPr>
    </w:p>
    <w:p w:rsidR="00FB4E9C" w:rsidRDefault="00A76380" w:rsidP="00FB4E9C">
      <w:pPr>
        <w:pStyle w:val="ad"/>
        <w:spacing w:before="0"/>
        <w:ind w:firstLine="708"/>
        <w:rPr>
          <w:sz w:val="24"/>
          <w:szCs w:val="24"/>
        </w:rPr>
      </w:pPr>
      <w:r>
        <w:rPr>
          <w:sz w:val="24"/>
          <w:szCs w:val="24"/>
        </w:rPr>
        <w:t xml:space="preserve">2. </w:t>
      </w:r>
      <w:r w:rsidR="00FB4E9C">
        <w:rPr>
          <w:sz w:val="24"/>
          <w:szCs w:val="24"/>
        </w:rPr>
        <w:t>Показатель «С</w:t>
      </w:r>
      <w:r w:rsidR="00FB4E9C" w:rsidRPr="005420BF">
        <w:rPr>
          <w:sz w:val="24"/>
          <w:szCs w:val="24"/>
        </w:rPr>
        <w:t>окращение</w:t>
      </w:r>
      <w:r w:rsidR="00FB4E9C">
        <w:rPr>
          <w:sz w:val="24"/>
          <w:szCs w:val="24"/>
        </w:rPr>
        <w:t xml:space="preserve"> времени обработки финансовой документации федеральных организаций сектора государственного управления» </w:t>
      </w:r>
      <w:r w:rsidR="00FB4E9C" w:rsidRPr="00597BCF">
        <w:rPr>
          <w:sz w:val="24"/>
          <w:szCs w:val="24"/>
        </w:rPr>
        <w:t xml:space="preserve">рассчитывается как </w:t>
      </w:r>
      <w:r w:rsidR="00FB4E9C">
        <w:rPr>
          <w:sz w:val="24"/>
          <w:szCs w:val="24"/>
        </w:rPr>
        <w:t>отношение срока исполнения операций, совершаемых на основании  унифицированных форм финансовых документов и закрепленных нормативными правовыми либо иными актами федеральных органов исполнительной власти на отчетную дату к срокам исполнения операций, совершаемых на основании  унифицированных форм финансовых документов и закрепленных нормативными правовыми либо иными актами федеральных органов исполнительной власти на 01 января 2012 года, по формуле:</w:t>
      </w:r>
    </w:p>
    <w:p w:rsidR="00FB4E9C" w:rsidRDefault="00FB4E9C" w:rsidP="00FB4E9C">
      <w:pPr>
        <w:pStyle w:val="ad"/>
        <w:spacing w:before="0"/>
        <w:ind w:firstLine="708"/>
        <w:rPr>
          <w:sz w:val="24"/>
          <w:szCs w:val="24"/>
        </w:rPr>
      </w:pPr>
    </w:p>
    <w:p w:rsidR="00FB4E9C" w:rsidRDefault="00FB4E9C" w:rsidP="00FB4E9C">
      <w:pPr>
        <w:pStyle w:val="ad"/>
        <w:spacing w:before="0"/>
        <w:ind w:firstLine="708"/>
        <w:jc w:val="center"/>
        <w:rPr>
          <w:sz w:val="24"/>
          <w:szCs w:val="24"/>
        </w:rPr>
      </w:pPr>
      <w:r>
        <w:rPr>
          <w:sz w:val="24"/>
          <w:szCs w:val="24"/>
        </w:rPr>
        <w:t>К2=</w:t>
      </w:r>
      <w:r>
        <w:rPr>
          <w:sz w:val="24"/>
          <w:szCs w:val="24"/>
          <w:lang w:val="en-US"/>
        </w:rPr>
        <w:t>S</w:t>
      </w:r>
      <w:r w:rsidRPr="00093903">
        <w:rPr>
          <w:sz w:val="24"/>
          <w:szCs w:val="24"/>
        </w:rPr>
        <w:t>1/</w:t>
      </w:r>
      <w:r>
        <w:rPr>
          <w:sz w:val="24"/>
          <w:szCs w:val="24"/>
          <w:lang w:val="en-US"/>
        </w:rPr>
        <w:t>S</w:t>
      </w:r>
      <w:r>
        <w:rPr>
          <w:sz w:val="24"/>
          <w:szCs w:val="24"/>
        </w:rPr>
        <w:t>2*100%,</w:t>
      </w:r>
    </w:p>
    <w:p w:rsidR="00FB4E9C" w:rsidRDefault="00FB4E9C" w:rsidP="00FB4E9C">
      <w:pPr>
        <w:pStyle w:val="ad"/>
        <w:spacing w:before="0"/>
        <w:ind w:firstLine="708"/>
        <w:rPr>
          <w:sz w:val="24"/>
          <w:szCs w:val="24"/>
        </w:rPr>
      </w:pPr>
      <w:r>
        <w:rPr>
          <w:sz w:val="24"/>
          <w:szCs w:val="24"/>
        </w:rPr>
        <w:t>где:</w:t>
      </w:r>
    </w:p>
    <w:p w:rsidR="00FB4E9C" w:rsidRPr="007A343C" w:rsidRDefault="00FB4E9C" w:rsidP="00FB4E9C">
      <w:pPr>
        <w:pStyle w:val="ad"/>
        <w:spacing w:before="0"/>
        <w:ind w:firstLine="708"/>
        <w:rPr>
          <w:sz w:val="24"/>
          <w:szCs w:val="24"/>
        </w:rPr>
      </w:pPr>
      <w:r>
        <w:rPr>
          <w:sz w:val="24"/>
          <w:szCs w:val="24"/>
          <w:lang w:val="en-US"/>
        </w:rPr>
        <w:t>S</w:t>
      </w:r>
      <w:r w:rsidRPr="00DA3CB1">
        <w:rPr>
          <w:sz w:val="24"/>
          <w:szCs w:val="24"/>
        </w:rPr>
        <w:t xml:space="preserve">1 – </w:t>
      </w:r>
      <w:r>
        <w:rPr>
          <w:sz w:val="24"/>
          <w:szCs w:val="24"/>
        </w:rPr>
        <w:t xml:space="preserve">длительность сроков исполнения операций, совершаемых на </w:t>
      </w:r>
      <w:r w:rsidR="00D55618">
        <w:rPr>
          <w:sz w:val="24"/>
          <w:szCs w:val="24"/>
        </w:rPr>
        <w:t>основании унифицированных</w:t>
      </w:r>
      <w:r>
        <w:rPr>
          <w:sz w:val="24"/>
          <w:szCs w:val="24"/>
        </w:rPr>
        <w:t xml:space="preserve"> форм финансовых документов и закрепленных нормативными правовыми либо иными актами федеральных органов исполнительной власти на отчетную дату;</w:t>
      </w:r>
    </w:p>
    <w:p w:rsidR="00FB4E9C" w:rsidRDefault="00FB4E9C" w:rsidP="00FB4E9C">
      <w:pPr>
        <w:pStyle w:val="ad"/>
        <w:spacing w:before="0"/>
        <w:ind w:firstLine="708"/>
        <w:rPr>
          <w:sz w:val="24"/>
          <w:szCs w:val="24"/>
        </w:rPr>
      </w:pPr>
      <w:r>
        <w:rPr>
          <w:sz w:val="24"/>
          <w:szCs w:val="24"/>
          <w:lang w:val="en-US"/>
        </w:rPr>
        <w:t>S</w:t>
      </w:r>
      <w:r>
        <w:rPr>
          <w:sz w:val="24"/>
          <w:szCs w:val="24"/>
        </w:rPr>
        <w:t>2</w:t>
      </w:r>
      <w:r w:rsidRPr="00DA3CB1">
        <w:rPr>
          <w:sz w:val="24"/>
          <w:szCs w:val="24"/>
        </w:rPr>
        <w:t xml:space="preserve"> – </w:t>
      </w:r>
      <w:r>
        <w:rPr>
          <w:sz w:val="24"/>
          <w:szCs w:val="24"/>
        </w:rPr>
        <w:t xml:space="preserve">длительность сроков исполнения операций, совершаемых на </w:t>
      </w:r>
      <w:r w:rsidR="00D55618">
        <w:rPr>
          <w:sz w:val="24"/>
          <w:szCs w:val="24"/>
        </w:rPr>
        <w:t>основании унифицированных</w:t>
      </w:r>
      <w:r>
        <w:rPr>
          <w:sz w:val="24"/>
          <w:szCs w:val="24"/>
        </w:rPr>
        <w:t xml:space="preserve"> форм финансовых документов и закрепленных нормативными правовыми либо иными актами федеральных органов исполнительной власти на 01 января 2012 года.</w:t>
      </w:r>
    </w:p>
    <w:p w:rsidR="00A76380" w:rsidRDefault="00A76380" w:rsidP="00FB4E9C">
      <w:pPr>
        <w:pStyle w:val="ad"/>
        <w:spacing w:before="0"/>
        <w:ind w:firstLine="708"/>
        <w:rPr>
          <w:sz w:val="24"/>
          <w:szCs w:val="24"/>
        </w:rPr>
      </w:pPr>
    </w:p>
    <w:p w:rsidR="00FB4E9C" w:rsidRDefault="00A76380" w:rsidP="00A76380">
      <w:pPr>
        <w:pStyle w:val="ad"/>
        <w:spacing w:before="0"/>
        <w:ind w:firstLine="1069"/>
        <w:rPr>
          <w:sz w:val="24"/>
          <w:szCs w:val="24"/>
        </w:rPr>
      </w:pPr>
      <w:r>
        <w:rPr>
          <w:sz w:val="24"/>
          <w:szCs w:val="24"/>
        </w:rPr>
        <w:t xml:space="preserve">3. </w:t>
      </w:r>
      <w:r w:rsidR="00FB4E9C">
        <w:rPr>
          <w:sz w:val="24"/>
          <w:szCs w:val="24"/>
        </w:rPr>
        <w:t xml:space="preserve">Показатель «Сокращение сроков формирования всех видов финансовой отчетности федеральных организаций сектора государственного управления» </w:t>
      </w:r>
      <w:r w:rsidR="00FB4E9C" w:rsidRPr="00597BCF">
        <w:rPr>
          <w:sz w:val="24"/>
          <w:szCs w:val="24"/>
        </w:rPr>
        <w:t>рассчитывается как отношение</w:t>
      </w:r>
      <w:r w:rsidR="00FB4E9C">
        <w:rPr>
          <w:sz w:val="24"/>
          <w:szCs w:val="24"/>
        </w:rPr>
        <w:t xml:space="preserve"> срока предоставления финансовой отчетности федеральными органами исполнительной власти и федеральными организациями сектора государственного управления, установленного нормативными правовыми либо иными актами федеральных органов исполнительной власти на 01 января 2012 года</w:t>
      </w:r>
      <w:r>
        <w:rPr>
          <w:sz w:val="24"/>
          <w:szCs w:val="24"/>
        </w:rPr>
        <w:t>,</w:t>
      </w:r>
      <w:r w:rsidR="00FB4E9C">
        <w:rPr>
          <w:sz w:val="24"/>
          <w:szCs w:val="24"/>
        </w:rPr>
        <w:t xml:space="preserve"> к срокам предоставления финансовой отчетности федеральными органами исполнительной власти и федеральными организациями сектора государственного управления, установленного </w:t>
      </w:r>
      <w:r w:rsidR="00FB4E9C">
        <w:rPr>
          <w:sz w:val="24"/>
          <w:szCs w:val="24"/>
        </w:rPr>
        <w:lastRenderedPageBreak/>
        <w:t>нормативными правовыми либо иными актами федеральных органов исполнительной власти на отчетную дату, по формуле:</w:t>
      </w:r>
    </w:p>
    <w:p w:rsidR="00FB4E9C" w:rsidRDefault="00FB4E9C" w:rsidP="00FB4E9C">
      <w:pPr>
        <w:pStyle w:val="ad"/>
        <w:spacing w:before="0"/>
        <w:ind w:firstLine="708"/>
        <w:rPr>
          <w:sz w:val="24"/>
          <w:szCs w:val="24"/>
        </w:rPr>
      </w:pPr>
    </w:p>
    <w:p w:rsidR="00FB4E9C" w:rsidRDefault="00FB4E9C" w:rsidP="00FB4E9C">
      <w:pPr>
        <w:pStyle w:val="ad"/>
        <w:spacing w:before="0"/>
        <w:ind w:firstLine="708"/>
        <w:jc w:val="center"/>
        <w:rPr>
          <w:sz w:val="24"/>
          <w:szCs w:val="24"/>
        </w:rPr>
      </w:pPr>
      <w:r>
        <w:rPr>
          <w:sz w:val="24"/>
          <w:szCs w:val="24"/>
        </w:rPr>
        <w:t>К3=</w:t>
      </w:r>
      <w:r>
        <w:rPr>
          <w:sz w:val="24"/>
          <w:szCs w:val="24"/>
          <w:lang w:val="en-US"/>
        </w:rPr>
        <w:t>S</w:t>
      </w:r>
      <w:r>
        <w:rPr>
          <w:sz w:val="24"/>
          <w:szCs w:val="24"/>
        </w:rPr>
        <w:t>3</w:t>
      </w:r>
      <w:r w:rsidRPr="00DA3CB1">
        <w:rPr>
          <w:sz w:val="24"/>
          <w:szCs w:val="24"/>
        </w:rPr>
        <w:t>/</w:t>
      </w:r>
      <w:r>
        <w:rPr>
          <w:sz w:val="24"/>
          <w:szCs w:val="24"/>
          <w:lang w:val="en-US"/>
        </w:rPr>
        <w:t>S</w:t>
      </w:r>
      <w:r>
        <w:rPr>
          <w:sz w:val="24"/>
          <w:szCs w:val="24"/>
        </w:rPr>
        <w:t>4,</w:t>
      </w:r>
    </w:p>
    <w:p w:rsidR="00FB4E9C" w:rsidRDefault="00FB4E9C" w:rsidP="00FB4E9C">
      <w:pPr>
        <w:pStyle w:val="ad"/>
        <w:spacing w:before="0"/>
        <w:ind w:firstLine="708"/>
        <w:rPr>
          <w:sz w:val="24"/>
          <w:szCs w:val="24"/>
        </w:rPr>
      </w:pPr>
      <w:r>
        <w:rPr>
          <w:sz w:val="24"/>
          <w:szCs w:val="24"/>
        </w:rPr>
        <w:t>где:</w:t>
      </w:r>
    </w:p>
    <w:p w:rsidR="00FB4E9C" w:rsidRPr="007A343C" w:rsidRDefault="00FB4E9C" w:rsidP="00FB4E9C">
      <w:pPr>
        <w:pStyle w:val="ad"/>
        <w:spacing w:before="0"/>
        <w:ind w:firstLine="708"/>
        <w:rPr>
          <w:sz w:val="24"/>
          <w:szCs w:val="24"/>
        </w:rPr>
      </w:pPr>
      <w:r>
        <w:rPr>
          <w:sz w:val="24"/>
          <w:szCs w:val="24"/>
          <w:lang w:val="en-US"/>
        </w:rPr>
        <w:t>S</w:t>
      </w:r>
      <w:r>
        <w:rPr>
          <w:sz w:val="24"/>
          <w:szCs w:val="24"/>
        </w:rPr>
        <w:t>3</w:t>
      </w:r>
      <w:r w:rsidRPr="00DA3CB1">
        <w:rPr>
          <w:sz w:val="24"/>
          <w:szCs w:val="24"/>
        </w:rPr>
        <w:t xml:space="preserve"> – </w:t>
      </w:r>
      <w:r>
        <w:rPr>
          <w:sz w:val="24"/>
          <w:szCs w:val="24"/>
        </w:rPr>
        <w:t>длительность сроков предоставления финансовой отчетности федеральными органами исполнительной власти и федеральными организациями сектора государственного управления, установленных нормативными правовыми либо иными актами федеральных органов исполнительной власти на 01 января 2012 года;</w:t>
      </w:r>
    </w:p>
    <w:p w:rsidR="00FB4E9C" w:rsidRDefault="00FB4E9C" w:rsidP="00FB4E9C">
      <w:pPr>
        <w:pStyle w:val="ad"/>
        <w:spacing w:before="0"/>
        <w:ind w:firstLine="708"/>
        <w:rPr>
          <w:sz w:val="24"/>
          <w:szCs w:val="24"/>
        </w:rPr>
      </w:pPr>
      <w:r w:rsidRPr="00DA3CB1">
        <w:rPr>
          <w:sz w:val="24"/>
          <w:szCs w:val="24"/>
        </w:rPr>
        <w:t>S</w:t>
      </w:r>
      <w:r>
        <w:rPr>
          <w:sz w:val="24"/>
          <w:szCs w:val="24"/>
        </w:rPr>
        <w:t>2</w:t>
      </w:r>
      <w:r w:rsidRPr="00DA3CB1">
        <w:rPr>
          <w:sz w:val="24"/>
          <w:szCs w:val="24"/>
        </w:rPr>
        <w:t xml:space="preserve"> – </w:t>
      </w:r>
      <w:r>
        <w:rPr>
          <w:sz w:val="24"/>
          <w:szCs w:val="24"/>
        </w:rPr>
        <w:t>длительность сроков предоставления финансовой отчетности федеральными органами исполнительной власти и федеральными организациями сектора государственного управления, установленных нормативными правовыми либо иными актами федеральных органов исполнительной власти на отчетную дату.</w:t>
      </w:r>
    </w:p>
    <w:p w:rsidR="00A76380" w:rsidRDefault="00A76380" w:rsidP="00FB4E9C">
      <w:pPr>
        <w:pStyle w:val="ad"/>
        <w:spacing w:before="0"/>
        <w:ind w:firstLine="708"/>
        <w:rPr>
          <w:sz w:val="24"/>
          <w:szCs w:val="24"/>
        </w:rPr>
      </w:pPr>
    </w:p>
    <w:p w:rsidR="00FB4E9C" w:rsidRDefault="00A76380" w:rsidP="00A76380">
      <w:pPr>
        <w:pStyle w:val="ad"/>
        <w:spacing w:before="0"/>
        <w:ind w:firstLine="1068"/>
        <w:rPr>
          <w:sz w:val="24"/>
          <w:szCs w:val="24"/>
        </w:rPr>
      </w:pPr>
      <w:r>
        <w:rPr>
          <w:sz w:val="24"/>
          <w:szCs w:val="24"/>
        </w:rPr>
        <w:t xml:space="preserve">4.  </w:t>
      </w:r>
      <w:r w:rsidR="00FB4E9C">
        <w:rPr>
          <w:sz w:val="24"/>
          <w:szCs w:val="24"/>
        </w:rPr>
        <w:t>Показатель «Доля информации, размещаемой в едином портале бюджетной системы Российской Федерации (</w:t>
      </w:r>
      <w:hyperlink r:id="rId16" w:history="1">
        <w:r w:rsidR="00FB4E9C" w:rsidRPr="00DA3CB1">
          <w:rPr>
            <w:sz w:val="24"/>
            <w:szCs w:val="24"/>
          </w:rPr>
          <w:t>www.budget.gov.ru</w:t>
        </w:r>
      </w:hyperlink>
      <w:r w:rsidR="00FB4E9C" w:rsidRPr="00774437">
        <w:rPr>
          <w:sz w:val="24"/>
          <w:szCs w:val="24"/>
        </w:rPr>
        <w:t>)</w:t>
      </w:r>
      <w:r w:rsidR="00FB4E9C">
        <w:rPr>
          <w:sz w:val="24"/>
          <w:szCs w:val="24"/>
        </w:rPr>
        <w:t xml:space="preserve"> в режиме реального времени» </w:t>
      </w:r>
      <w:r w:rsidR="00FB4E9C" w:rsidRPr="00597BCF">
        <w:rPr>
          <w:sz w:val="24"/>
          <w:szCs w:val="24"/>
        </w:rPr>
        <w:t>рассчитывается как отношение</w:t>
      </w:r>
      <w:r w:rsidR="00FB4E9C">
        <w:rPr>
          <w:sz w:val="24"/>
          <w:szCs w:val="24"/>
        </w:rPr>
        <w:t xml:space="preserve"> количества информационных разделов единого портала бюджетной системы Российской Федерации, информация в которых обновляется в режиме реального времени на отчетную дату к общему количеству информационных разделов единого портала бюджетной системы Российской Федерации, по формуле:</w:t>
      </w:r>
    </w:p>
    <w:p w:rsidR="00FB4E9C" w:rsidRDefault="00FB4E9C" w:rsidP="00FB4E9C">
      <w:pPr>
        <w:pStyle w:val="ad"/>
        <w:spacing w:before="0"/>
        <w:ind w:firstLine="708"/>
        <w:rPr>
          <w:sz w:val="24"/>
          <w:szCs w:val="24"/>
        </w:rPr>
      </w:pPr>
    </w:p>
    <w:p w:rsidR="00FB4E9C" w:rsidRDefault="00FB4E9C" w:rsidP="00FB4E9C">
      <w:pPr>
        <w:pStyle w:val="ad"/>
        <w:spacing w:before="0"/>
        <w:ind w:firstLine="708"/>
        <w:jc w:val="center"/>
        <w:rPr>
          <w:sz w:val="24"/>
          <w:szCs w:val="24"/>
        </w:rPr>
      </w:pPr>
      <w:r>
        <w:rPr>
          <w:sz w:val="24"/>
          <w:szCs w:val="24"/>
        </w:rPr>
        <w:t>К4=</w:t>
      </w:r>
      <w:r>
        <w:rPr>
          <w:sz w:val="24"/>
          <w:szCs w:val="24"/>
          <w:lang w:val="en-US"/>
        </w:rPr>
        <w:t>I</w:t>
      </w:r>
      <w:r w:rsidRPr="00DA3CB1">
        <w:rPr>
          <w:sz w:val="24"/>
          <w:szCs w:val="24"/>
        </w:rPr>
        <w:t>1/</w:t>
      </w:r>
      <w:r>
        <w:rPr>
          <w:sz w:val="24"/>
          <w:szCs w:val="24"/>
          <w:lang w:val="en-US"/>
        </w:rPr>
        <w:t>I</w:t>
      </w:r>
      <w:r>
        <w:rPr>
          <w:sz w:val="24"/>
          <w:szCs w:val="24"/>
        </w:rPr>
        <w:t>2*100%,</w:t>
      </w:r>
    </w:p>
    <w:p w:rsidR="00FB4E9C" w:rsidRDefault="00FB4E9C" w:rsidP="00FB4E9C">
      <w:pPr>
        <w:pStyle w:val="ad"/>
        <w:spacing w:before="0"/>
        <w:ind w:firstLine="708"/>
        <w:rPr>
          <w:sz w:val="24"/>
          <w:szCs w:val="24"/>
        </w:rPr>
      </w:pPr>
      <w:r>
        <w:rPr>
          <w:sz w:val="24"/>
          <w:szCs w:val="24"/>
        </w:rPr>
        <w:t>где:</w:t>
      </w:r>
    </w:p>
    <w:p w:rsidR="00FB4E9C" w:rsidRPr="007A343C" w:rsidRDefault="00FB4E9C" w:rsidP="00FB4E9C">
      <w:pPr>
        <w:pStyle w:val="ad"/>
        <w:spacing w:before="0"/>
        <w:ind w:firstLine="708"/>
        <w:rPr>
          <w:sz w:val="24"/>
          <w:szCs w:val="24"/>
        </w:rPr>
      </w:pPr>
      <w:r>
        <w:rPr>
          <w:sz w:val="24"/>
          <w:szCs w:val="24"/>
          <w:lang w:val="en-US"/>
        </w:rPr>
        <w:t>I</w:t>
      </w:r>
      <w:r w:rsidRPr="00DA3CB1">
        <w:rPr>
          <w:sz w:val="24"/>
          <w:szCs w:val="24"/>
        </w:rPr>
        <w:t xml:space="preserve">1 – </w:t>
      </w:r>
      <w:r>
        <w:rPr>
          <w:sz w:val="24"/>
          <w:szCs w:val="24"/>
        </w:rPr>
        <w:t>количество информационных разделов единого портала бюджетной системы Российской Федерации, информация в которых обновляется в режиме реального времени на отчетную дату;</w:t>
      </w:r>
    </w:p>
    <w:p w:rsidR="00FB4E9C" w:rsidRDefault="00FB4E9C" w:rsidP="00FB4E9C">
      <w:pPr>
        <w:pStyle w:val="ad"/>
        <w:spacing w:before="0"/>
        <w:ind w:firstLine="708"/>
        <w:rPr>
          <w:sz w:val="24"/>
          <w:szCs w:val="24"/>
        </w:rPr>
      </w:pPr>
      <w:r>
        <w:rPr>
          <w:sz w:val="24"/>
          <w:szCs w:val="24"/>
          <w:lang w:val="en-US"/>
        </w:rPr>
        <w:t>I</w:t>
      </w:r>
      <w:r>
        <w:rPr>
          <w:sz w:val="24"/>
          <w:szCs w:val="24"/>
        </w:rPr>
        <w:t>2</w:t>
      </w:r>
      <w:r w:rsidRPr="00DA3CB1">
        <w:rPr>
          <w:sz w:val="24"/>
          <w:szCs w:val="24"/>
        </w:rPr>
        <w:t xml:space="preserve"> – </w:t>
      </w:r>
      <w:r>
        <w:rPr>
          <w:sz w:val="24"/>
          <w:szCs w:val="24"/>
        </w:rPr>
        <w:t>общее количество информационных разделов единого портала бюджетной системы Российской Федерации.</w:t>
      </w:r>
    </w:p>
    <w:p w:rsidR="00FB4E9C" w:rsidRDefault="00A76380" w:rsidP="00FB4E9C">
      <w:pPr>
        <w:pStyle w:val="ad"/>
        <w:spacing w:before="0"/>
        <w:ind w:firstLine="708"/>
        <w:rPr>
          <w:sz w:val="24"/>
          <w:szCs w:val="24"/>
        </w:rPr>
      </w:pPr>
      <w:r>
        <w:rPr>
          <w:sz w:val="24"/>
          <w:szCs w:val="24"/>
        </w:rPr>
        <w:t xml:space="preserve">5.  </w:t>
      </w:r>
      <w:r w:rsidR="00FB4E9C">
        <w:rPr>
          <w:sz w:val="24"/>
          <w:szCs w:val="24"/>
        </w:rPr>
        <w:t>Показатель «Доля субъектов (муниципальных образований) Российской Федерации, организации сектора государственного управления</w:t>
      </w:r>
      <w:r>
        <w:rPr>
          <w:sz w:val="24"/>
          <w:szCs w:val="24"/>
        </w:rPr>
        <w:t>,</w:t>
      </w:r>
      <w:r w:rsidR="00FB4E9C">
        <w:rPr>
          <w:sz w:val="24"/>
          <w:szCs w:val="24"/>
        </w:rPr>
        <w:t xml:space="preserve"> которы</w:t>
      </w:r>
      <w:r>
        <w:rPr>
          <w:sz w:val="24"/>
          <w:szCs w:val="24"/>
        </w:rPr>
        <w:t>е</w:t>
      </w:r>
      <w:r w:rsidR="00FB4E9C">
        <w:rPr>
          <w:sz w:val="24"/>
          <w:szCs w:val="24"/>
        </w:rPr>
        <w:t xml:space="preserve"> обеспечены возможностью доступа к работе в системе «Электронный бюджет»»</w:t>
      </w:r>
      <w:r>
        <w:rPr>
          <w:sz w:val="24"/>
          <w:szCs w:val="24"/>
        </w:rPr>
        <w:t>,</w:t>
      </w:r>
      <w:r w:rsidR="00FB4E9C">
        <w:rPr>
          <w:sz w:val="24"/>
          <w:szCs w:val="24"/>
        </w:rPr>
        <w:t xml:space="preserve"> </w:t>
      </w:r>
      <w:r w:rsidR="00FB4E9C" w:rsidRPr="00597BCF">
        <w:rPr>
          <w:sz w:val="24"/>
          <w:szCs w:val="24"/>
        </w:rPr>
        <w:t xml:space="preserve">рассчитывается как </w:t>
      </w:r>
      <w:r w:rsidR="00FB4E9C">
        <w:rPr>
          <w:sz w:val="24"/>
          <w:szCs w:val="24"/>
        </w:rPr>
        <w:t>отношение количество субъектов (муниципальных образований) Российской Федерации, заключивших соглашения об использовании системы «Электронный бюджет» с оператором системы «Электронный бюджет», к общему числу субъектов (муниципальных образований) Российской Федерации на отчетную дату, по формуле:</w:t>
      </w:r>
    </w:p>
    <w:p w:rsidR="00FB4E9C" w:rsidRDefault="00FB4E9C" w:rsidP="00FB4E9C">
      <w:pPr>
        <w:pStyle w:val="ad"/>
        <w:spacing w:before="0"/>
        <w:ind w:firstLine="708"/>
        <w:rPr>
          <w:sz w:val="24"/>
          <w:szCs w:val="24"/>
        </w:rPr>
      </w:pPr>
    </w:p>
    <w:p w:rsidR="00FB4E9C" w:rsidRDefault="00FB4E9C" w:rsidP="00FB4E9C">
      <w:pPr>
        <w:pStyle w:val="ad"/>
        <w:spacing w:before="0"/>
        <w:ind w:firstLine="708"/>
        <w:jc w:val="center"/>
        <w:rPr>
          <w:sz w:val="24"/>
          <w:szCs w:val="24"/>
        </w:rPr>
      </w:pPr>
      <w:r>
        <w:rPr>
          <w:sz w:val="24"/>
          <w:szCs w:val="24"/>
        </w:rPr>
        <w:t>К5=</w:t>
      </w:r>
      <w:r>
        <w:rPr>
          <w:sz w:val="24"/>
          <w:szCs w:val="24"/>
          <w:lang w:val="en-US"/>
        </w:rPr>
        <w:t>N</w:t>
      </w:r>
      <w:r w:rsidRPr="00DA3CB1">
        <w:rPr>
          <w:sz w:val="24"/>
          <w:szCs w:val="24"/>
        </w:rPr>
        <w:t>1/</w:t>
      </w:r>
      <w:r>
        <w:rPr>
          <w:sz w:val="24"/>
          <w:szCs w:val="24"/>
          <w:lang w:val="en-US"/>
        </w:rPr>
        <w:t>N</w:t>
      </w:r>
      <w:r>
        <w:rPr>
          <w:sz w:val="24"/>
          <w:szCs w:val="24"/>
        </w:rPr>
        <w:t>2*100%,</w:t>
      </w:r>
    </w:p>
    <w:p w:rsidR="00FB4E9C" w:rsidRDefault="00FB4E9C" w:rsidP="00FB4E9C">
      <w:pPr>
        <w:pStyle w:val="ad"/>
        <w:spacing w:before="0"/>
        <w:ind w:firstLine="708"/>
        <w:rPr>
          <w:sz w:val="24"/>
          <w:szCs w:val="24"/>
        </w:rPr>
      </w:pPr>
      <w:r>
        <w:rPr>
          <w:sz w:val="24"/>
          <w:szCs w:val="24"/>
        </w:rPr>
        <w:t>где:</w:t>
      </w:r>
    </w:p>
    <w:p w:rsidR="00FB4E9C" w:rsidRPr="007A343C" w:rsidRDefault="00FB4E9C" w:rsidP="00FB4E9C">
      <w:pPr>
        <w:pStyle w:val="ad"/>
        <w:spacing w:before="0"/>
        <w:ind w:firstLine="708"/>
        <w:rPr>
          <w:sz w:val="24"/>
          <w:szCs w:val="24"/>
        </w:rPr>
      </w:pPr>
      <w:r>
        <w:rPr>
          <w:sz w:val="24"/>
          <w:szCs w:val="24"/>
          <w:lang w:val="en-US"/>
        </w:rPr>
        <w:t>N</w:t>
      </w:r>
      <w:r w:rsidRPr="00DA3CB1">
        <w:rPr>
          <w:sz w:val="24"/>
          <w:szCs w:val="24"/>
        </w:rPr>
        <w:t xml:space="preserve">1 – </w:t>
      </w:r>
      <w:r>
        <w:rPr>
          <w:sz w:val="24"/>
          <w:szCs w:val="24"/>
        </w:rPr>
        <w:t>количество субъектов (муниципальных образований) Российской Федерации, заключивших соглашения об использовании системы «Электронный бюджет» с оператором системы «Электронный бюджет»</w:t>
      </w:r>
      <w:r w:rsidRPr="00DA3CB1">
        <w:rPr>
          <w:sz w:val="24"/>
          <w:szCs w:val="24"/>
        </w:rPr>
        <w:t xml:space="preserve"> </w:t>
      </w:r>
      <w:r>
        <w:rPr>
          <w:sz w:val="24"/>
          <w:szCs w:val="24"/>
        </w:rPr>
        <w:t>на отчетную дату;</w:t>
      </w:r>
    </w:p>
    <w:p w:rsidR="00FB4E9C" w:rsidRDefault="00FB4E9C" w:rsidP="00FB4E9C">
      <w:pPr>
        <w:pStyle w:val="ad"/>
        <w:spacing w:before="0"/>
        <w:ind w:firstLine="708"/>
        <w:rPr>
          <w:sz w:val="24"/>
          <w:szCs w:val="24"/>
        </w:rPr>
      </w:pPr>
      <w:r>
        <w:rPr>
          <w:sz w:val="24"/>
          <w:szCs w:val="24"/>
          <w:lang w:val="en-US"/>
        </w:rPr>
        <w:t>N</w:t>
      </w:r>
      <w:r>
        <w:rPr>
          <w:sz w:val="24"/>
          <w:szCs w:val="24"/>
        </w:rPr>
        <w:t>2</w:t>
      </w:r>
      <w:r w:rsidRPr="00DA3CB1">
        <w:rPr>
          <w:sz w:val="24"/>
          <w:szCs w:val="24"/>
        </w:rPr>
        <w:t xml:space="preserve"> – </w:t>
      </w:r>
      <w:r>
        <w:rPr>
          <w:sz w:val="24"/>
          <w:szCs w:val="24"/>
        </w:rPr>
        <w:t>общее число субъектов (муниципальных образований) Российской Федерации на отчетную дату.</w:t>
      </w:r>
    </w:p>
    <w:p w:rsidR="00A76380" w:rsidRDefault="00A76380" w:rsidP="00FB4E9C">
      <w:pPr>
        <w:pStyle w:val="ad"/>
        <w:spacing w:before="0"/>
        <w:ind w:firstLine="708"/>
        <w:rPr>
          <w:sz w:val="24"/>
          <w:szCs w:val="24"/>
        </w:rPr>
      </w:pPr>
    </w:p>
    <w:p w:rsidR="00FB4E9C" w:rsidRDefault="00A76380" w:rsidP="00FB4E9C">
      <w:pPr>
        <w:pStyle w:val="ad"/>
        <w:spacing w:before="0"/>
        <w:ind w:firstLine="708"/>
        <w:rPr>
          <w:sz w:val="24"/>
          <w:szCs w:val="24"/>
        </w:rPr>
      </w:pPr>
      <w:r>
        <w:rPr>
          <w:sz w:val="24"/>
          <w:szCs w:val="24"/>
        </w:rPr>
        <w:t xml:space="preserve"> 6. </w:t>
      </w:r>
      <w:r w:rsidR="00FB4E9C">
        <w:rPr>
          <w:sz w:val="24"/>
          <w:szCs w:val="24"/>
        </w:rPr>
        <w:t xml:space="preserve">Показатель «Количество субъектов Российской Федерации, организации сектора государственного управления которых будут иметь аналогичные с федеральными организациями сектора государственного управления показатели в отношении доли юридически значимых электронных документов в общем объеме документооборота в области финансово-хозяйственной деятельности, а также в отношении сокращения времени обработки финансовой документации и сокращения сроков формирования всех видов финансовой отчетности» </w:t>
      </w:r>
      <w:r w:rsidR="00FB4E9C" w:rsidRPr="00597BCF">
        <w:rPr>
          <w:sz w:val="24"/>
          <w:szCs w:val="24"/>
        </w:rPr>
        <w:t>рассчитывает</w:t>
      </w:r>
      <w:r w:rsidR="00FB4E9C">
        <w:rPr>
          <w:sz w:val="24"/>
          <w:szCs w:val="24"/>
        </w:rPr>
        <w:t xml:space="preserve">ся как количество субъектов </w:t>
      </w:r>
      <w:r w:rsidR="00FB4E9C">
        <w:rPr>
          <w:sz w:val="24"/>
          <w:szCs w:val="24"/>
        </w:rPr>
        <w:lastRenderedPageBreak/>
        <w:t>(муниципальных образований) Российской Федерации, для которых значения показателей, рассчитанные по формулам показателей К1, К2, К3, будут не менее аналогичных значений показателей, рассчитанных на уровне Российской Федерации.</w:t>
      </w:r>
    </w:p>
    <w:p w:rsidR="00C26E1B" w:rsidRPr="006771E9" w:rsidRDefault="00C26E1B" w:rsidP="00C26E1B">
      <w:pPr>
        <w:spacing w:before="0"/>
        <w:ind w:firstLine="709"/>
      </w:pPr>
      <w:r w:rsidRPr="006771E9">
        <w:t>Включение показател</w:t>
      </w:r>
      <w:r>
        <w:t>ей</w:t>
      </w:r>
      <w:r w:rsidRPr="006771E9">
        <w:t xml:space="preserve"> в Федеральный план статистических работ не требуется. </w:t>
      </w:r>
    </w:p>
    <w:p w:rsidR="005F71DC" w:rsidRDefault="005F71DC" w:rsidP="005F71DC">
      <w:pPr>
        <w:pStyle w:val="a8"/>
        <w:spacing w:after="0"/>
        <w:ind w:firstLine="360"/>
        <w:jc w:val="both"/>
        <w:rPr>
          <w:b w:val="0"/>
        </w:rPr>
      </w:pPr>
      <w:r w:rsidRPr="00235CC8">
        <w:rPr>
          <w:b w:val="0"/>
          <w:sz w:val="24"/>
          <w:szCs w:val="24"/>
        </w:rPr>
        <w:t>Ожидаемые результаты реализации подпрограммы</w:t>
      </w:r>
      <w:r>
        <w:rPr>
          <w:b w:val="0"/>
          <w:sz w:val="24"/>
          <w:szCs w:val="24"/>
        </w:rPr>
        <w:t>:</w:t>
      </w:r>
    </w:p>
    <w:p w:rsidR="005F71DC" w:rsidRPr="00597BCF" w:rsidRDefault="005F71DC" w:rsidP="00B1328D">
      <w:pPr>
        <w:pStyle w:val="ad"/>
        <w:numPr>
          <w:ilvl w:val="0"/>
          <w:numId w:val="35"/>
        </w:numPr>
        <w:spacing w:before="0"/>
        <w:ind w:left="0" w:firstLine="709"/>
        <w:rPr>
          <w:sz w:val="24"/>
          <w:szCs w:val="24"/>
        </w:rPr>
      </w:pPr>
      <w:r>
        <w:rPr>
          <w:sz w:val="24"/>
          <w:szCs w:val="24"/>
        </w:rPr>
        <w:t>с</w:t>
      </w:r>
      <w:r w:rsidRPr="00597BCF">
        <w:rPr>
          <w:sz w:val="24"/>
          <w:szCs w:val="24"/>
        </w:rPr>
        <w:t>формировано единое информационное пространство и осуществлена интеграция информационных потоков публично-правовых образований и организаций сектора государственного управления в сфере управления общественными финансами</w:t>
      </w:r>
      <w:r>
        <w:rPr>
          <w:sz w:val="24"/>
          <w:szCs w:val="24"/>
        </w:rPr>
        <w:t>;</w:t>
      </w:r>
    </w:p>
    <w:p w:rsidR="005F71DC" w:rsidRPr="005F71DC" w:rsidRDefault="005F71DC" w:rsidP="00B1328D">
      <w:pPr>
        <w:pStyle w:val="ad"/>
        <w:numPr>
          <w:ilvl w:val="0"/>
          <w:numId w:val="35"/>
        </w:numPr>
        <w:spacing w:before="0"/>
        <w:ind w:left="0" w:firstLine="709"/>
      </w:pPr>
      <w:r>
        <w:rPr>
          <w:sz w:val="24"/>
          <w:szCs w:val="24"/>
        </w:rPr>
        <w:t>о</w:t>
      </w:r>
      <w:r w:rsidRPr="00597BCF">
        <w:rPr>
          <w:sz w:val="24"/>
          <w:szCs w:val="24"/>
        </w:rPr>
        <w:t>беспечена открытость и доступность для граждан и организаций информации о прошлой, текущей и планируемой деятельности публично-правовых образований по подготовке и исполнению бюджетов бюджетной системы Российской Федерации</w:t>
      </w:r>
      <w:r>
        <w:rPr>
          <w:sz w:val="24"/>
          <w:szCs w:val="24"/>
        </w:rPr>
        <w:t>;</w:t>
      </w:r>
    </w:p>
    <w:p w:rsidR="005F71DC" w:rsidRDefault="005F71DC" w:rsidP="00B1328D">
      <w:pPr>
        <w:pStyle w:val="ad"/>
        <w:numPr>
          <w:ilvl w:val="0"/>
          <w:numId w:val="35"/>
        </w:numPr>
        <w:spacing w:before="0"/>
        <w:ind w:left="0" w:firstLine="709"/>
      </w:pPr>
      <w:r>
        <w:rPr>
          <w:sz w:val="24"/>
          <w:szCs w:val="24"/>
        </w:rPr>
        <w:t>о</w:t>
      </w:r>
      <w:r w:rsidRPr="00597BCF">
        <w:rPr>
          <w:sz w:val="24"/>
          <w:szCs w:val="24"/>
        </w:rPr>
        <w:t>беспечена подотчетность органов государственной власти и местного самоуправления, созданы инструменты для повышения ответственности публично-правовых образований за выполнение функций, достижение индикаторов результативности деятельности и эффективности использования ресурсов.</w:t>
      </w:r>
    </w:p>
    <w:p w:rsidR="005F71DC" w:rsidRDefault="005F71DC" w:rsidP="00FB4E9C">
      <w:pPr>
        <w:pStyle w:val="ad"/>
        <w:spacing w:before="0"/>
        <w:ind w:firstLine="708"/>
        <w:rPr>
          <w:sz w:val="24"/>
          <w:szCs w:val="24"/>
        </w:rPr>
      </w:pPr>
    </w:p>
    <w:p w:rsidR="00A76380" w:rsidRPr="00A5778E" w:rsidRDefault="00A76380" w:rsidP="00FB4E9C">
      <w:pPr>
        <w:pStyle w:val="ad"/>
        <w:spacing w:before="0"/>
        <w:ind w:firstLine="708"/>
        <w:rPr>
          <w:sz w:val="24"/>
          <w:szCs w:val="24"/>
        </w:rPr>
      </w:pPr>
    </w:p>
    <w:p w:rsidR="00FB4E9C" w:rsidRPr="00597BCF" w:rsidRDefault="00FB4E9C" w:rsidP="00A76380">
      <w:pPr>
        <w:pStyle w:val="ad"/>
        <w:spacing w:before="0"/>
        <w:ind w:firstLine="708"/>
        <w:rPr>
          <w:sz w:val="24"/>
          <w:szCs w:val="24"/>
        </w:rPr>
      </w:pPr>
      <w:r w:rsidRPr="00597BCF">
        <w:rPr>
          <w:b/>
          <w:sz w:val="24"/>
          <w:szCs w:val="24"/>
        </w:rPr>
        <w:t>3. Характеристика ведомственных целевых программ и основных мероприятий подпрограммы</w:t>
      </w:r>
    </w:p>
    <w:p w:rsidR="00FB4E9C" w:rsidRPr="00597BCF" w:rsidRDefault="00FB4E9C" w:rsidP="00FB4E9C">
      <w:pPr>
        <w:pStyle w:val="ad"/>
        <w:spacing w:before="0"/>
        <w:ind w:firstLine="708"/>
        <w:rPr>
          <w:sz w:val="24"/>
          <w:szCs w:val="24"/>
        </w:rPr>
      </w:pPr>
      <w:r w:rsidRPr="00597BCF">
        <w:rPr>
          <w:sz w:val="24"/>
          <w:szCs w:val="24"/>
        </w:rPr>
        <w:t xml:space="preserve">В рамках подпрограмм </w:t>
      </w:r>
      <w:r w:rsidR="00A76380">
        <w:rPr>
          <w:sz w:val="24"/>
          <w:szCs w:val="24"/>
        </w:rPr>
        <w:t xml:space="preserve">7 </w:t>
      </w:r>
      <w:r w:rsidRPr="00597BCF">
        <w:rPr>
          <w:sz w:val="24"/>
          <w:szCs w:val="24"/>
        </w:rPr>
        <w:t xml:space="preserve">реализуется  </w:t>
      </w:r>
      <w:r>
        <w:rPr>
          <w:sz w:val="24"/>
          <w:szCs w:val="24"/>
        </w:rPr>
        <w:t>9</w:t>
      </w:r>
      <w:r w:rsidRPr="00597BCF">
        <w:rPr>
          <w:sz w:val="24"/>
          <w:szCs w:val="24"/>
        </w:rPr>
        <w:t xml:space="preserve"> основных мероприяти</w:t>
      </w:r>
      <w:r>
        <w:rPr>
          <w:sz w:val="24"/>
          <w:szCs w:val="24"/>
        </w:rPr>
        <w:t>й</w:t>
      </w:r>
      <w:r w:rsidRPr="00597BCF">
        <w:rPr>
          <w:sz w:val="24"/>
          <w:szCs w:val="24"/>
        </w:rPr>
        <w:t>.</w:t>
      </w:r>
    </w:p>
    <w:p w:rsidR="00FB4E9C" w:rsidRPr="00597BCF" w:rsidRDefault="00FB4E9C" w:rsidP="00A76380">
      <w:pPr>
        <w:pStyle w:val="ad"/>
        <w:spacing w:before="0"/>
        <w:ind w:firstLine="708"/>
        <w:rPr>
          <w:sz w:val="24"/>
          <w:szCs w:val="24"/>
        </w:rPr>
      </w:pPr>
      <w:r w:rsidRPr="00597BCF">
        <w:rPr>
          <w:sz w:val="24"/>
          <w:szCs w:val="24"/>
        </w:rPr>
        <w:t xml:space="preserve">7.1. </w:t>
      </w:r>
      <w:r>
        <w:rPr>
          <w:sz w:val="24"/>
          <w:szCs w:val="24"/>
        </w:rPr>
        <w:t>С</w:t>
      </w:r>
      <w:r w:rsidRPr="00597BCF">
        <w:rPr>
          <w:sz w:val="24"/>
          <w:szCs w:val="24"/>
        </w:rPr>
        <w:t>оздание и внедрение единой системы формуляров, используемой при формировании электронной информации о деятельности публично-правовых образований в сфере управления общественными финансами.</w:t>
      </w:r>
    </w:p>
    <w:p w:rsidR="00FB4E9C" w:rsidRPr="00597BCF" w:rsidRDefault="00FB4E9C" w:rsidP="00A76380">
      <w:pPr>
        <w:pStyle w:val="ad"/>
        <w:spacing w:before="0"/>
        <w:ind w:firstLine="708"/>
        <w:rPr>
          <w:sz w:val="24"/>
          <w:szCs w:val="24"/>
        </w:rPr>
      </w:pPr>
      <w:r w:rsidRPr="00597BCF">
        <w:rPr>
          <w:sz w:val="24"/>
          <w:szCs w:val="24"/>
        </w:rPr>
        <w:t xml:space="preserve">7.2. </w:t>
      </w:r>
      <w:r>
        <w:rPr>
          <w:sz w:val="24"/>
          <w:szCs w:val="24"/>
        </w:rPr>
        <w:t>А</w:t>
      </w:r>
      <w:r w:rsidRPr="00597BCF">
        <w:rPr>
          <w:sz w:val="24"/>
          <w:szCs w:val="24"/>
        </w:rPr>
        <w:t>вт</w:t>
      </w:r>
      <w:r>
        <w:rPr>
          <w:sz w:val="24"/>
          <w:szCs w:val="24"/>
        </w:rPr>
        <w:t xml:space="preserve">оматизация учетной деятельности и </w:t>
      </w:r>
      <w:r w:rsidRPr="00597BCF">
        <w:rPr>
          <w:sz w:val="24"/>
          <w:szCs w:val="24"/>
        </w:rPr>
        <w:t>переход на юридически значимый электронный документооборот в сфере управления общественными финансами.</w:t>
      </w:r>
    </w:p>
    <w:p w:rsidR="00FB4E9C" w:rsidRDefault="00FB4E9C" w:rsidP="00A76380">
      <w:pPr>
        <w:pStyle w:val="ad"/>
        <w:spacing w:before="0"/>
        <w:ind w:firstLine="708"/>
        <w:rPr>
          <w:sz w:val="24"/>
          <w:szCs w:val="24"/>
        </w:rPr>
      </w:pPr>
      <w:r w:rsidRPr="00597BCF">
        <w:rPr>
          <w:sz w:val="24"/>
          <w:szCs w:val="24"/>
        </w:rPr>
        <w:t xml:space="preserve">7.3. </w:t>
      </w:r>
      <w:r>
        <w:rPr>
          <w:sz w:val="24"/>
          <w:szCs w:val="24"/>
        </w:rPr>
        <w:t>С</w:t>
      </w:r>
      <w:r w:rsidRPr="00597BCF">
        <w:rPr>
          <w:sz w:val="24"/>
          <w:szCs w:val="24"/>
        </w:rPr>
        <w:t>оздание централизованных или облачных технологий хранения и обработки информации, обеспечивающих необходимый уровень отказоустойчивости и катастрофоустойчивости</w:t>
      </w:r>
      <w:r>
        <w:rPr>
          <w:rStyle w:val="aff1"/>
          <w:sz w:val="24"/>
          <w:szCs w:val="24"/>
        </w:rPr>
        <w:footnoteReference w:id="3"/>
      </w:r>
      <w:r w:rsidRPr="00597BCF">
        <w:rPr>
          <w:sz w:val="24"/>
          <w:szCs w:val="24"/>
        </w:rPr>
        <w:t>.</w:t>
      </w:r>
    </w:p>
    <w:p w:rsidR="00FB4E9C" w:rsidRDefault="00FB4E9C" w:rsidP="00A76380">
      <w:pPr>
        <w:pStyle w:val="ad"/>
        <w:spacing w:before="0"/>
        <w:ind w:firstLine="708"/>
        <w:rPr>
          <w:sz w:val="24"/>
          <w:szCs w:val="24"/>
        </w:rPr>
      </w:pPr>
      <w:r>
        <w:rPr>
          <w:sz w:val="24"/>
          <w:szCs w:val="24"/>
        </w:rPr>
        <w:t xml:space="preserve">7.4. Сопровождение и обеспечение текущих процессов </w:t>
      </w:r>
      <w:r w:rsidRPr="00597BCF">
        <w:rPr>
          <w:sz w:val="24"/>
          <w:szCs w:val="24"/>
        </w:rPr>
        <w:t>с</w:t>
      </w:r>
      <w:r>
        <w:rPr>
          <w:sz w:val="24"/>
          <w:szCs w:val="24"/>
        </w:rPr>
        <w:t xml:space="preserve">оставления и исполнения федерального бюджета, </w:t>
      </w:r>
      <w:r w:rsidRPr="00597BCF">
        <w:rPr>
          <w:sz w:val="24"/>
          <w:szCs w:val="24"/>
        </w:rPr>
        <w:t>ведения бухгалтерского и управленческого учета и формирования отчетности</w:t>
      </w:r>
      <w:r>
        <w:rPr>
          <w:sz w:val="24"/>
          <w:szCs w:val="24"/>
        </w:rPr>
        <w:t xml:space="preserve"> в Министерстве финансов Российской Федерации</w:t>
      </w:r>
      <w:r w:rsidRPr="00A224D2">
        <w:rPr>
          <w:sz w:val="24"/>
          <w:szCs w:val="24"/>
        </w:rPr>
        <w:t>.</w:t>
      </w:r>
    </w:p>
    <w:p w:rsidR="00FB4E9C" w:rsidRDefault="00FB4E9C" w:rsidP="00A76380">
      <w:pPr>
        <w:pStyle w:val="ad"/>
        <w:spacing w:before="0"/>
        <w:ind w:firstLine="708"/>
        <w:rPr>
          <w:sz w:val="24"/>
          <w:szCs w:val="24"/>
        </w:rPr>
      </w:pPr>
      <w:r w:rsidRPr="00597BCF">
        <w:rPr>
          <w:sz w:val="24"/>
          <w:szCs w:val="24"/>
        </w:rPr>
        <w:t>7.</w:t>
      </w:r>
      <w:r>
        <w:rPr>
          <w:sz w:val="24"/>
          <w:szCs w:val="24"/>
        </w:rPr>
        <w:t>5</w:t>
      </w:r>
      <w:r w:rsidRPr="00597BCF">
        <w:rPr>
          <w:sz w:val="24"/>
          <w:szCs w:val="24"/>
        </w:rPr>
        <w:t>.</w:t>
      </w:r>
      <w:r w:rsidRPr="00230DB3">
        <w:rPr>
          <w:sz w:val="24"/>
          <w:szCs w:val="24"/>
        </w:rPr>
        <w:t xml:space="preserve"> </w:t>
      </w:r>
      <w:r>
        <w:rPr>
          <w:sz w:val="24"/>
          <w:szCs w:val="24"/>
        </w:rPr>
        <w:t>И</w:t>
      </w:r>
      <w:r w:rsidRPr="00597BCF">
        <w:rPr>
          <w:sz w:val="24"/>
          <w:szCs w:val="24"/>
        </w:rPr>
        <w:t>нтеграция процессов управления деятельностью публично-правовых образований в сфере упр</w:t>
      </w:r>
      <w:r>
        <w:rPr>
          <w:sz w:val="24"/>
          <w:szCs w:val="24"/>
        </w:rPr>
        <w:t>авления общественными финансами.</w:t>
      </w:r>
    </w:p>
    <w:p w:rsidR="00FB4E9C" w:rsidRDefault="00FB4E9C" w:rsidP="00A76380">
      <w:pPr>
        <w:pStyle w:val="ad"/>
        <w:spacing w:before="0"/>
        <w:ind w:firstLine="708"/>
        <w:rPr>
          <w:sz w:val="24"/>
          <w:szCs w:val="24"/>
        </w:rPr>
      </w:pPr>
      <w:r>
        <w:rPr>
          <w:sz w:val="24"/>
          <w:szCs w:val="24"/>
        </w:rPr>
        <w:t>7.6 О</w:t>
      </w:r>
      <w:r w:rsidRPr="00597BCF">
        <w:rPr>
          <w:sz w:val="24"/>
          <w:szCs w:val="24"/>
        </w:rPr>
        <w:t>беспечение взаимосвязи всех видов учета и отчетности публично-правовых образований</w:t>
      </w:r>
      <w:r>
        <w:rPr>
          <w:sz w:val="24"/>
          <w:szCs w:val="24"/>
        </w:rPr>
        <w:t>.</w:t>
      </w:r>
    </w:p>
    <w:p w:rsidR="00FB4E9C" w:rsidRPr="004A3A00" w:rsidRDefault="00FB4E9C" w:rsidP="00A76380">
      <w:pPr>
        <w:pStyle w:val="ad"/>
        <w:spacing w:before="0"/>
        <w:ind w:firstLine="708"/>
        <w:rPr>
          <w:sz w:val="24"/>
          <w:szCs w:val="24"/>
        </w:rPr>
      </w:pPr>
      <w:r>
        <w:rPr>
          <w:sz w:val="24"/>
          <w:szCs w:val="24"/>
        </w:rPr>
        <w:t>7.7 О</w:t>
      </w:r>
      <w:r w:rsidRPr="002C33D9">
        <w:rPr>
          <w:sz w:val="24"/>
          <w:szCs w:val="24"/>
        </w:rPr>
        <w:t>беспечение взаимосвязи реестров расходных обязательств с закрепленными в соответствии с законодательством Российской Федерации полномочиями публично-правовых образований</w:t>
      </w:r>
      <w:r w:rsidRPr="004A3A00">
        <w:rPr>
          <w:sz w:val="24"/>
          <w:szCs w:val="24"/>
        </w:rPr>
        <w:t>.</w:t>
      </w:r>
    </w:p>
    <w:p w:rsidR="00FB4E9C" w:rsidRDefault="00FB4E9C" w:rsidP="00A76380">
      <w:pPr>
        <w:pStyle w:val="ad"/>
        <w:spacing w:before="0"/>
        <w:ind w:firstLine="708"/>
        <w:rPr>
          <w:sz w:val="24"/>
          <w:szCs w:val="24"/>
        </w:rPr>
      </w:pPr>
      <w:r w:rsidRPr="00597BCF">
        <w:rPr>
          <w:sz w:val="24"/>
          <w:szCs w:val="24"/>
        </w:rPr>
        <w:t>7.</w:t>
      </w:r>
      <w:r>
        <w:rPr>
          <w:sz w:val="24"/>
          <w:szCs w:val="24"/>
        </w:rPr>
        <w:t>8</w:t>
      </w:r>
      <w:r w:rsidRPr="00597BCF">
        <w:rPr>
          <w:sz w:val="24"/>
          <w:szCs w:val="24"/>
        </w:rPr>
        <w:t>.</w:t>
      </w:r>
      <w:r w:rsidRPr="00230DB3">
        <w:rPr>
          <w:sz w:val="24"/>
          <w:szCs w:val="24"/>
        </w:rPr>
        <w:t xml:space="preserve"> </w:t>
      </w:r>
      <w:r w:rsidRPr="00597BCF">
        <w:rPr>
          <w:sz w:val="24"/>
          <w:szCs w:val="24"/>
        </w:rPr>
        <w:t>Повышение доступности</w:t>
      </w:r>
      <w:r>
        <w:rPr>
          <w:sz w:val="24"/>
          <w:szCs w:val="24"/>
        </w:rPr>
        <w:t xml:space="preserve"> </w:t>
      </w:r>
      <w:r w:rsidRPr="00597BCF">
        <w:rPr>
          <w:sz w:val="24"/>
          <w:szCs w:val="24"/>
        </w:rPr>
        <w:t>информации о деятельности публично-правовых образований в сфере управления общественными финансами</w:t>
      </w:r>
      <w:r>
        <w:rPr>
          <w:sz w:val="24"/>
          <w:szCs w:val="24"/>
        </w:rPr>
        <w:t>.</w:t>
      </w:r>
    </w:p>
    <w:p w:rsidR="00FB4E9C" w:rsidRDefault="00FB4E9C" w:rsidP="00A76380">
      <w:pPr>
        <w:pStyle w:val="ad"/>
        <w:spacing w:before="0"/>
        <w:ind w:firstLine="708"/>
        <w:rPr>
          <w:sz w:val="24"/>
          <w:szCs w:val="24"/>
        </w:rPr>
      </w:pPr>
      <w:r w:rsidRPr="00597BCF">
        <w:rPr>
          <w:sz w:val="24"/>
          <w:szCs w:val="24"/>
        </w:rPr>
        <w:t>7.</w:t>
      </w:r>
      <w:r>
        <w:rPr>
          <w:sz w:val="24"/>
          <w:szCs w:val="24"/>
        </w:rPr>
        <w:t>9</w:t>
      </w:r>
      <w:r w:rsidRPr="00597BCF">
        <w:rPr>
          <w:sz w:val="24"/>
          <w:szCs w:val="24"/>
        </w:rPr>
        <w:t>.</w:t>
      </w:r>
      <w:r>
        <w:rPr>
          <w:sz w:val="24"/>
          <w:szCs w:val="24"/>
        </w:rPr>
        <w:t xml:space="preserve"> О</w:t>
      </w:r>
      <w:r w:rsidRPr="00597BCF">
        <w:rPr>
          <w:sz w:val="24"/>
          <w:szCs w:val="24"/>
        </w:rPr>
        <w:t>беспечение публикации информации о финансовой деятельности и финансовом состоянии публично-правовых образований, об их активах и обязательствах, о плановых и фактических результатах деятельности</w:t>
      </w:r>
      <w:r>
        <w:rPr>
          <w:sz w:val="24"/>
          <w:szCs w:val="24"/>
        </w:rPr>
        <w:t xml:space="preserve"> в режиме реального времени.</w:t>
      </w:r>
    </w:p>
    <w:p w:rsidR="00FB4E9C" w:rsidRDefault="00FB4E9C" w:rsidP="00FB4E9C">
      <w:pPr>
        <w:pStyle w:val="ad"/>
        <w:spacing w:before="0"/>
        <w:ind w:firstLine="708"/>
        <w:rPr>
          <w:sz w:val="24"/>
          <w:szCs w:val="24"/>
        </w:rPr>
      </w:pPr>
    </w:p>
    <w:p w:rsidR="00E80164" w:rsidRDefault="00366199" w:rsidP="00A14680">
      <w:pPr>
        <w:pStyle w:val="ad"/>
        <w:spacing w:before="0"/>
        <w:ind w:firstLine="568"/>
        <w:rPr>
          <w:b/>
          <w:sz w:val="24"/>
          <w:szCs w:val="24"/>
        </w:rPr>
      </w:pPr>
      <w:r>
        <w:rPr>
          <w:b/>
          <w:sz w:val="24"/>
          <w:szCs w:val="24"/>
        </w:rPr>
        <w:lastRenderedPageBreak/>
        <w:t>4.</w:t>
      </w:r>
      <w:r w:rsidR="00E80164" w:rsidRPr="00597BCF">
        <w:rPr>
          <w:b/>
          <w:sz w:val="24"/>
          <w:szCs w:val="24"/>
        </w:rPr>
        <w:t>Анализ рисков реализации подпрограммы и описание мер управления рисками</w:t>
      </w:r>
      <w:r w:rsidR="00E80164">
        <w:rPr>
          <w:b/>
          <w:sz w:val="24"/>
          <w:szCs w:val="24"/>
        </w:rPr>
        <w:t>.</w:t>
      </w:r>
    </w:p>
    <w:p w:rsidR="00366199" w:rsidRPr="00366199" w:rsidRDefault="0026664E" w:rsidP="00366199">
      <w:pPr>
        <w:pStyle w:val="ad"/>
        <w:spacing w:before="0"/>
        <w:ind w:firstLine="568"/>
        <w:rPr>
          <w:sz w:val="24"/>
          <w:szCs w:val="24"/>
        </w:rPr>
      </w:pPr>
      <w:r>
        <w:rPr>
          <w:sz w:val="24"/>
          <w:szCs w:val="24"/>
        </w:rPr>
        <w:t>Р</w:t>
      </w:r>
      <w:r w:rsidR="00366199" w:rsidRPr="00366199">
        <w:rPr>
          <w:sz w:val="24"/>
          <w:szCs w:val="24"/>
        </w:rPr>
        <w:t>иск</w:t>
      </w:r>
      <w:r>
        <w:rPr>
          <w:sz w:val="24"/>
          <w:szCs w:val="24"/>
        </w:rPr>
        <w:t>и</w:t>
      </w:r>
      <w:r w:rsidR="00366199" w:rsidRPr="00366199">
        <w:rPr>
          <w:sz w:val="24"/>
          <w:szCs w:val="24"/>
        </w:rPr>
        <w:t xml:space="preserve"> реализации подпрограммы следующ</w:t>
      </w:r>
      <w:r>
        <w:rPr>
          <w:sz w:val="24"/>
          <w:szCs w:val="24"/>
        </w:rPr>
        <w:t>ие</w:t>
      </w:r>
      <w:r w:rsidR="00366199" w:rsidRPr="00366199">
        <w:rPr>
          <w:sz w:val="24"/>
          <w:szCs w:val="24"/>
        </w:rPr>
        <w:t>:</w:t>
      </w:r>
    </w:p>
    <w:p w:rsidR="00366199" w:rsidRDefault="00366199" w:rsidP="00366199">
      <w:pPr>
        <w:pStyle w:val="a5"/>
        <w:spacing w:before="0"/>
        <w:ind w:firstLine="568"/>
        <w:jc w:val="both"/>
        <w:rPr>
          <w:sz w:val="24"/>
          <w:szCs w:val="24"/>
        </w:rPr>
      </w:pPr>
      <w:r>
        <w:rPr>
          <w:sz w:val="24"/>
          <w:szCs w:val="24"/>
        </w:rPr>
        <w:t>о</w:t>
      </w:r>
      <w:r w:rsidRPr="00F52018">
        <w:rPr>
          <w:sz w:val="24"/>
          <w:szCs w:val="24"/>
        </w:rPr>
        <w:t>тсутствие широкого применения современных и эффективных способов удаленного взаимодействия участников бюджетного процесса, сохранение дублирования рутинных операций по многократному вводу и обработке данных</w:t>
      </w:r>
      <w:r>
        <w:rPr>
          <w:sz w:val="24"/>
          <w:szCs w:val="24"/>
        </w:rPr>
        <w:t>;</w:t>
      </w:r>
      <w:r w:rsidRPr="00F52018">
        <w:rPr>
          <w:sz w:val="24"/>
          <w:szCs w:val="24"/>
        </w:rPr>
        <w:t xml:space="preserve"> </w:t>
      </w:r>
    </w:p>
    <w:p w:rsidR="00366199" w:rsidRDefault="00366199" w:rsidP="00366199">
      <w:pPr>
        <w:pStyle w:val="a5"/>
        <w:spacing w:before="0"/>
        <w:ind w:firstLine="568"/>
        <w:jc w:val="both"/>
        <w:rPr>
          <w:sz w:val="24"/>
          <w:szCs w:val="24"/>
        </w:rPr>
      </w:pPr>
      <w:r>
        <w:rPr>
          <w:sz w:val="24"/>
          <w:szCs w:val="24"/>
        </w:rPr>
        <w:t>ч</w:t>
      </w:r>
      <w:r w:rsidRPr="00F52018">
        <w:rPr>
          <w:sz w:val="24"/>
          <w:szCs w:val="24"/>
        </w:rPr>
        <w:t>астичная автоматизация с недостаточной интеграцией процессов управления финансово-хозяйственной деятельности организаций</w:t>
      </w:r>
      <w:r>
        <w:rPr>
          <w:sz w:val="24"/>
          <w:szCs w:val="24"/>
        </w:rPr>
        <w:t>;</w:t>
      </w:r>
      <w:r w:rsidRPr="00F52018">
        <w:rPr>
          <w:sz w:val="24"/>
          <w:szCs w:val="24"/>
        </w:rPr>
        <w:t xml:space="preserve"> </w:t>
      </w:r>
    </w:p>
    <w:p w:rsidR="00366199" w:rsidRPr="00366199" w:rsidRDefault="00366199" w:rsidP="00366199">
      <w:pPr>
        <w:ind w:firstLine="568"/>
      </w:pPr>
      <w:r w:rsidRPr="00366199">
        <w:t>отсутствие информационных технологий, обеспечивающих увязку информации об исполнении бюджета с результатами деятельности организаций сектора государственного управления;</w:t>
      </w:r>
    </w:p>
    <w:p w:rsidR="00366199" w:rsidRPr="00366199" w:rsidRDefault="00366199" w:rsidP="00366199">
      <w:pPr>
        <w:ind w:firstLine="568"/>
      </w:pPr>
      <w:r w:rsidRPr="00366199">
        <w:t>отсутствие механизма реализации закрепленного в Бюджетном кодексе Российской Федерации принципа прозрачности (открытости) бюджетных данных для широкого круга заинтересованных пользователей;</w:t>
      </w:r>
    </w:p>
    <w:p w:rsidR="00366199" w:rsidRPr="00366199" w:rsidRDefault="00366199" w:rsidP="00366199">
      <w:pPr>
        <w:ind w:firstLine="568"/>
      </w:pPr>
      <w:r w:rsidRPr="00366199">
        <w:t>не внедрены информационные технологии, обеспечивающие увязку информации об исполнении бюджета с результатами деятельности организаций сектора государственного управления;</w:t>
      </w:r>
    </w:p>
    <w:p w:rsidR="00366199" w:rsidRPr="00366199" w:rsidRDefault="00366199" w:rsidP="00366199">
      <w:pPr>
        <w:ind w:firstLine="568"/>
      </w:pPr>
      <w:r w:rsidRPr="00366199">
        <w:t xml:space="preserve">не создан механизм реализации закрепленного в Бюджетном кодексе Российской Федерации принципа прозрачности (открытости) бюджетных данных для широкого круга заинтересованных пользователей; </w:t>
      </w:r>
    </w:p>
    <w:p w:rsidR="00E80164" w:rsidRPr="00597BCF" w:rsidRDefault="00366199" w:rsidP="00366199">
      <w:pPr>
        <w:pStyle w:val="ad"/>
        <w:spacing w:before="0"/>
        <w:ind w:firstLine="568"/>
        <w:rPr>
          <w:sz w:val="24"/>
          <w:szCs w:val="24"/>
        </w:rPr>
      </w:pPr>
      <w:r>
        <w:rPr>
          <w:sz w:val="24"/>
          <w:szCs w:val="24"/>
        </w:rPr>
        <w:t>н</w:t>
      </w:r>
      <w:r w:rsidRPr="00F52018">
        <w:rPr>
          <w:sz w:val="24"/>
          <w:szCs w:val="24"/>
        </w:rPr>
        <w:t>е раскрыта информация об активах и обязательствах публично-правовых образований, их финансовом состоянии</w:t>
      </w:r>
      <w:r>
        <w:rPr>
          <w:sz w:val="24"/>
          <w:szCs w:val="24"/>
        </w:rPr>
        <w:t>.</w:t>
      </w:r>
    </w:p>
    <w:p w:rsidR="00366199" w:rsidRDefault="00366199" w:rsidP="00A76380">
      <w:pPr>
        <w:pStyle w:val="ad"/>
        <w:spacing w:before="0"/>
        <w:ind w:firstLine="708"/>
        <w:rPr>
          <w:b/>
          <w:sz w:val="24"/>
          <w:szCs w:val="24"/>
        </w:rPr>
      </w:pPr>
    </w:p>
    <w:p w:rsidR="00FB4E9C" w:rsidRPr="00597BCF" w:rsidRDefault="00366199" w:rsidP="00A76380">
      <w:pPr>
        <w:pStyle w:val="ad"/>
        <w:spacing w:before="0"/>
        <w:ind w:firstLine="708"/>
        <w:rPr>
          <w:sz w:val="24"/>
          <w:szCs w:val="24"/>
        </w:rPr>
      </w:pPr>
      <w:r>
        <w:rPr>
          <w:b/>
          <w:sz w:val="24"/>
          <w:szCs w:val="24"/>
        </w:rPr>
        <w:t>5.</w:t>
      </w:r>
      <w:r w:rsidR="00FB4E9C" w:rsidRPr="00597BCF">
        <w:rPr>
          <w:b/>
          <w:sz w:val="24"/>
          <w:szCs w:val="24"/>
        </w:rPr>
        <w:t>Обоснование объема финансовых ресурсов, необходимых для реализации подпрограммы</w:t>
      </w:r>
      <w:r>
        <w:rPr>
          <w:b/>
          <w:sz w:val="24"/>
          <w:szCs w:val="24"/>
        </w:rPr>
        <w:t>.</w:t>
      </w:r>
    </w:p>
    <w:p w:rsidR="00FB4E9C" w:rsidRDefault="00FB4E9C" w:rsidP="00C51158">
      <w:pPr>
        <w:spacing w:before="0"/>
        <w:ind w:firstLine="708"/>
      </w:pPr>
      <w:r w:rsidRPr="006A2B70">
        <w:t>Финансовые ресур</w:t>
      </w:r>
      <w:r w:rsidR="00C51158">
        <w:t>сы, необходимые для реализации Г</w:t>
      </w:r>
      <w:r w:rsidRPr="006A2B70">
        <w:t>осударственной программы в 2012-2014 годах, соответствуют объемам бюджетных ассигнований на 2012-2014 годы, предусмотренным Федеральным законом о федеральном бюджете на 2012 год и плановый период 2013 и 2014 годов. На 2015-2020 годы объемы бюджетных ассигнований, сохранены на уровне 2014 года или проиндексированы исходя из прогнозного уровня инфляции или исходя из прогнозного курса доллара США (в зависимости от типа расходных обязательств).</w:t>
      </w:r>
    </w:p>
    <w:p w:rsidR="00683104" w:rsidRDefault="00683104" w:rsidP="00C51158">
      <w:pPr>
        <w:spacing w:before="0"/>
      </w:pPr>
      <w:r w:rsidRPr="00597BCF">
        <w:t>Объем финансового обеспечения реализации подпрограммы за счет средств федерального бюджета за весь период ее реализации составляет</w:t>
      </w:r>
      <w:r w:rsidRPr="004D60D0">
        <w:t xml:space="preserve"> </w:t>
      </w:r>
      <w:r w:rsidR="004D60D0" w:rsidRPr="004D60D0">
        <w:t>17 220 872,57</w:t>
      </w:r>
      <w:r w:rsidR="004D60D0">
        <w:rPr>
          <w:sz w:val="22"/>
          <w:szCs w:val="22"/>
        </w:rPr>
        <w:t xml:space="preserve"> </w:t>
      </w:r>
      <w:r w:rsidR="00297F4F">
        <w:t xml:space="preserve"> </w:t>
      </w:r>
      <w:r w:rsidRPr="00597BCF">
        <w:t>тыс. рублей. Ресурсное обеспечение реализации подпрограммы  по годам ее реализации представлено в таблице 6</w:t>
      </w:r>
      <w:r>
        <w:t xml:space="preserve"> приложение 6.</w:t>
      </w:r>
    </w:p>
    <w:p w:rsidR="00CE257A" w:rsidRDefault="00CE257A" w:rsidP="00CE257A">
      <w:pPr>
        <w:pStyle w:val="ad"/>
        <w:spacing w:before="0"/>
        <w:ind w:firstLine="708"/>
        <w:rPr>
          <w:b/>
          <w:sz w:val="24"/>
          <w:szCs w:val="24"/>
        </w:rPr>
      </w:pPr>
    </w:p>
    <w:p w:rsidR="00CE257A" w:rsidRPr="00597BCF" w:rsidRDefault="00CE257A" w:rsidP="00CE257A">
      <w:pPr>
        <w:pStyle w:val="ad"/>
        <w:spacing w:before="0"/>
        <w:ind w:firstLine="708"/>
        <w:rPr>
          <w:b/>
          <w:sz w:val="24"/>
          <w:szCs w:val="24"/>
        </w:rPr>
      </w:pPr>
      <w:r>
        <w:rPr>
          <w:b/>
          <w:sz w:val="24"/>
          <w:szCs w:val="24"/>
        </w:rPr>
        <w:t>6</w:t>
      </w:r>
      <w:r w:rsidRPr="00597BCF">
        <w:rPr>
          <w:b/>
          <w:sz w:val="24"/>
          <w:szCs w:val="24"/>
        </w:rPr>
        <w:t>. Методика оценки эффективности подпрограммы</w:t>
      </w:r>
    </w:p>
    <w:p w:rsidR="005A2082" w:rsidRDefault="005A2082" w:rsidP="005A2082">
      <w:pPr>
        <w:pStyle w:val="ad"/>
        <w:spacing w:before="0"/>
        <w:ind w:firstLine="709"/>
        <w:rPr>
          <w:sz w:val="24"/>
          <w:szCs w:val="24"/>
        </w:rPr>
      </w:pPr>
      <w:r>
        <w:rPr>
          <w:sz w:val="24"/>
          <w:szCs w:val="24"/>
        </w:rPr>
        <w:t>Государственная программа представляет собой новый управленческий инструмент, нацеленный на институционализацию долгосрочной бюджетной стратегии и деятельности на федеральном уровне посредством создания оптимальных условий для обеспечения долгосрочной сбалансированности и устойчивости бюджетной системы Российской Федерации.</w:t>
      </w:r>
    </w:p>
    <w:p w:rsidR="005A2082" w:rsidRDefault="005A2082" w:rsidP="005A2082">
      <w:pPr>
        <w:pStyle w:val="ad"/>
        <w:spacing w:before="0"/>
        <w:ind w:firstLine="709"/>
        <w:rPr>
          <w:sz w:val="24"/>
          <w:szCs w:val="24"/>
        </w:rPr>
      </w:pPr>
      <w:r>
        <w:rPr>
          <w:sz w:val="24"/>
          <w:szCs w:val="24"/>
        </w:rPr>
        <w:t>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целом и ее подпрограмм, степень соответствия запланированному уровню затрат и эффективности средств федерального бюджета, а также соотношение  ожидаемых результатов с показателями, указанными в подпрограммах.</w:t>
      </w:r>
    </w:p>
    <w:p w:rsidR="005A2082" w:rsidRDefault="005A2082" w:rsidP="005A2082">
      <w:pPr>
        <w:pStyle w:val="ad"/>
        <w:spacing w:before="0"/>
        <w:ind w:firstLine="709"/>
        <w:rPr>
          <w:sz w:val="24"/>
          <w:szCs w:val="24"/>
        </w:rPr>
      </w:pPr>
      <w:r>
        <w:rPr>
          <w:sz w:val="24"/>
          <w:szCs w:val="24"/>
        </w:rPr>
        <w:lastRenderedPageBreak/>
        <w:t>Оценка эффективности Государственной программы осуществляется путем оценки достижения плановых параметров к фактическим результатам, а именно:</w:t>
      </w:r>
    </w:p>
    <w:p w:rsidR="005A2082" w:rsidRDefault="005A2082" w:rsidP="00B1328D">
      <w:pPr>
        <w:pStyle w:val="ad"/>
        <w:numPr>
          <w:ilvl w:val="0"/>
          <w:numId w:val="42"/>
        </w:numPr>
        <w:spacing w:before="0"/>
        <w:rPr>
          <w:sz w:val="24"/>
          <w:szCs w:val="24"/>
        </w:rPr>
      </w:pPr>
      <w:r>
        <w:rPr>
          <w:sz w:val="24"/>
          <w:szCs w:val="24"/>
        </w:rPr>
        <w:t>Оценка степени достижения целей и решения задач Государственной программы в целом путем сопоставления фактически значений индикаторов Государственной программы и их плановых значений по формуле:</w:t>
      </w:r>
    </w:p>
    <w:p w:rsidR="005A2082" w:rsidRDefault="005A2082" w:rsidP="005A2082">
      <w:pPr>
        <w:pStyle w:val="ad"/>
        <w:spacing w:before="0"/>
        <w:ind w:firstLine="709"/>
        <w:rPr>
          <w:sz w:val="24"/>
          <w:szCs w:val="24"/>
        </w:rPr>
      </w:pPr>
      <w:proofErr w:type="spellStart"/>
      <w:r w:rsidRPr="001917C9">
        <w:rPr>
          <w:b/>
        </w:rPr>
        <w:t>С</w:t>
      </w:r>
      <w:r w:rsidRPr="001917C9">
        <w:rPr>
          <w:b/>
          <w:sz w:val="16"/>
          <w:szCs w:val="16"/>
        </w:rPr>
        <w:t>д</w:t>
      </w:r>
      <w:proofErr w:type="spellEnd"/>
      <w:r w:rsidRPr="001917C9">
        <w:rPr>
          <w:b/>
          <w:sz w:val="16"/>
          <w:szCs w:val="16"/>
        </w:rPr>
        <w:t xml:space="preserve"> = </w:t>
      </w:r>
      <w:proofErr w:type="spellStart"/>
      <w:r w:rsidRPr="001917C9">
        <w:rPr>
          <w:b/>
        </w:rPr>
        <w:t>З</w:t>
      </w:r>
      <w:r w:rsidRPr="001917C9">
        <w:rPr>
          <w:b/>
          <w:sz w:val="16"/>
          <w:szCs w:val="16"/>
        </w:rPr>
        <w:t>ф</w:t>
      </w:r>
      <w:proofErr w:type="spellEnd"/>
      <w:r w:rsidRPr="001917C9">
        <w:rPr>
          <w:b/>
        </w:rPr>
        <w:t>/</w:t>
      </w:r>
      <w:proofErr w:type="spellStart"/>
      <w:r w:rsidRPr="001917C9">
        <w:rPr>
          <w:b/>
        </w:rPr>
        <w:t>З</w:t>
      </w:r>
      <w:r w:rsidRPr="001917C9">
        <w:rPr>
          <w:b/>
          <w:sz w:val="16"/>
          <w:szCs w:val="16"/>
        </w:rPr>
        <w:t>п</w:t>
      </w:r>
      <w:proofErr w:type="spellEnd"/>
      <w:r w:rsidRPr="001917C9">
        <w:rPr>
          <w:b/>
          <w:sz w:val="16"/>
          <w:szCs w:val="16"/>
        </w:rPr>
        <w:t xml:space="preserve"> * </w:t>
      </w:r>
      <w:r w:rsidRPr="001917C9">
        <w:rPr>
          <w:b/>
        </w:rPr>
        <w:t>100%</w:t>
      </w:r>
      <w:r>
        <w:rPr>
          <w:b/>
        </w:rPr>
        <w:t xml:space="preserve">, </w:t>
      </w:r>
      <w:r w:rsidRPr="001917C9">
        <w:rPr>
          <w:sz w:val="24"/>
          <w:szCs w:val="24"/>
        </w:rPr>
        <w:t>где</w:t>
      </w:r>
    </w:p>
    <w:p w:rsidR="005A2082" w:rsidRPr="001917C9" w:rsidRDefault="005A2082" w:rsidP="005A2082">
      <w:pPr>
        <w:pStyle w:val="ad"/>
        <w:spacing w:before="0"/>
        <w:ind w:left="2832"/>
        <w:rPr>
          <w:sz w:val="24"/>
          <w:szCs w:val="24"/>
        </w:rPr>
      </w:pPr>
      <w:proofErr w:type="spellStart"/>
      <w:r w:rsidRPr="001917C9">
        <w:rPr>
          <w:b/>
        </w:rPr>
        <w:t>С</w:t>
      </w:r>
      <w:r w:rsidRPr="001917C9">
        <w:rPr>
          <w:b/>
          <w:sz w:val="16"/>
          <w:szCs w:val="16"/>
        </w:rPr>
        <w:t>д</w:t>
      </w:r>
      <w:proofErr w:type="spellEnd"/>
      <w:r>
        <w:rPr>
          <w:b/>
          <w:sz w:val="16"/>
          <w:szCs w:val="16"/>
        </w:rPr>
        <w:t xml:space="preserve"> </w:t>
      </w:r>
      <w:r w:rsidRPr="001917C9">
        <w:rPr>
          <w:sz w:val="24"/>
          <w:szCs w:val="24"/>
        </w:rPr>
        <w:t>– степень достижения целей;</w:t>
      </w:r>
    </w:p>
    <w:p w:rsidR="005A2082" w:rsidRPr="001917C9" w:rsidRDefault="005A2082" w:rsidP="005A2082">
      <w:pPr>
        <w:pStyle w:val="ad"/>
        <w:spacing w:before="0"/>
        <w:ind w:left="2832"/>
        <w:rPr>
          <w:sz w:val="24"/>
          <w:szCs w:val="24"/>
        </w:rPr>
      </w:pPr>
      <w:proofErr w:type="spellStart"/>
      <w:r w:rsidRPr="001917C9">
        <w:rPr>
          <w:b/>
        </w:rPr>
        <w:t>З</w:t>
      </w:r>
      <w:r w:rsidRPr="001917C9">
        <w:rPr>
          <w:b/>
          <w:sz w:val="16"/>
          <w:szCs w:val="16"/>
        </w:rPr>
        <w:t>ф</w:t>
      </w:r>
      <w:proofErr w:type="spellEnd"/>
      <w:r>
        <w:rPr>
          <w:b/>
          <w:sz w:val="16"/>
          <w:szCs w:val="16"/>
        </w:rPr>
        <w:t xml:space="preserve">  </w:t>
      </w:r>
      <w:r w:rsidRPr="001917C9">
        <w:rPr>
          <w:b/>
          <w:sz w:val="24"/>
          <w:szCs w:val="24"/>
        </w:rPr>
        <w:t>-</w:t>
      </w:r>
      <w:r w:rsidRPr="001917C9">
        <w:rPr>
          <w:sz w:val="24"/>
          <w:szCs w:val="24"/>
        </w:rPr>
        <w:t xml:space="preserve"> фактическое значение индикаторов (показателей)</w:t>
      </w:r>
      <w:r>
        <w:rPr>
          <w:sz w:val="24"/>
          <w:szCs w:val="24"/>
        </w:rPr>
        <w:t>;</w:t>
      </w:r>
    </w:p>
    <w:p w:rsidR="005A2082" w:rsidRPr="001917C9" w:rsidRDefault="005A2082" w:rsidP="005A2082">
      <w:pPr>
        <w:pStyle w:val="ad"/>
        <w:spacing w:before="0"/>
        <w:ind w:left="2832"/>
        <w:rPr>
          <w:sz w:val="24"/>
          <w:szCs w:val="24"/>
        </w:rPr>
      </w:pPr>
      <w:proofErr w:type="spellStart"/>
      <w:r w:rsidRPr="001917C9">
        <w:rPr>
          <w:b/>
        </w:rPr>
        <w:t>З</w:t>
      </w:r>
      <w:r w:rsidRPr="001917C9">
        <w:rPr>
          <w:b/>
          <w:sz w:val="16"/>
          <w:szCs w:val="16"/>
        </w:rPr>
        <w:t>п</w:t>
      </w:r>
      <w:proofErr w:type="spellEnd"/>
      <w:r>
        <w:rPr>
          <w:b/>
          <w:sz w:val="16"/>
          <w:szCs w:val="16"/>
        </w:rPr>
        <w:t xml:space="preserve"> </w:t>
      </w:r>
      <w:r w:rsidRPr="001917C9">
        <w:rPr>
          <w:sz w:val="24"/>
          <w:szCs w:val="24"/>
        </w:rPr>
        <w:t>– плановое значение индикаторов (показателя)</w:t>
      </w:r>
      <w:r>
        <w:rPr>
          <w:sz w:val="24"/>
          <w:szCs w:val="24"/>
        </w:rPr>
        <w:t>.</w:t>
      </w:r>
    </w:p>
    <w:p w:rsidR="005A2082" w:rsidRPr="001917C9" w:rsidRDefault="005A2082" w:rsidP="005A2082">
      <w:pPr>
        <w:pStyle w:val="ad"/>
        <w:spacing w:before="0"/>
        <w:ind w:firstLine="709"/>
        <w:rPr>
          <w:sz w:val="24"/>
          <w:szCs w:val="24"/>
        </w:rPr>
      </w:pPr>
    </w:p>
    <w:p w:rsidR="005A2082" w:rsidRDefault="005A2082" w:rsidP="00B1328D">
      <w:pPr>
        <w:pStyle w:val="ad"/>
        <w:numPr>
          <w:ilvl w:val="0"/>
          <w:numId w:val="42"/>
        </w:numPr>
        <w:spacing w:before="0"/>
        <w:rPr>
          <w:sz w:val="24"/>
          <w:szCs w:val="24"/>
        </w:rPr>
      </w:pPr>
      <w:r>
        <w:rPr>
          <w:sz w:val="24"/>
          <w:szCs w:val="24"/>
        </w:rPr>
        <w:t>Степень соответствия запланированному уровню затрат и эффективности использования средств федерального бюджета путем сопоставления плановых и фактических объемов финансирования основных мероприятий, представленных в таблице 6 «Ресурсное обеспечение реализация Государственной программы» по каждому источнику ресурсного обеспечения по формуле:</w:t>
      </w:r>
    </w:p>
    <w:p w:rsidR="005A2082" w:rsidRPr="00B1428F" w:rsidRDefault="005A2082" w:rsidP="005A2082">
      <w:pPr>
        <w:pStyle w:val="ad"/>
        <w:spacing w:before="0"/>
        <w:ind w:firstLine="709"/>
        <w:rPr>
          <w:b/>
          <w:sz w:val="24"/>
          <w:szCs w:val="24"/>
        </w:rPr>
      </w:pPr>
      <w:r w:rsidRPr="00B1428F">
        <w:rPr>
          <w:b/>
        </w:rPr>
        <w:t>У</w:t>
      </w:r>
      <w:r w:rsidRPr="00B1428F">
        <w:rPr>
          <w:b/>
          <w:sz w:val="16"/>
          <w:szCs w:val="16"/>
        </w:rPr>
        <w:t>ф</w:t>
      </w:r>
      <w:r w:rsidRPr="00B1428F">
        <w:rPr>
          <w:b/>
          <w:sz w:val="24"/>
          <w:szCs w:val="24"/>
        </w:rPr>
        <w:t>=</w:t>
      </w:r>
      <w:proofErr w:type="spellStart"/>
      <w:r w:rsidRPr="00B1428F">
        <w:rPr>
          <w:b/>
        </w:rPr>
        <w:t>Ф</w:t>
      </w:r>
      <w:r w:rsidRPr="00B1428F">
        <w:rPr>
          <w:b/>
          <w:sz w:val="16"/>
          <w:szCs w:val="16"/>
        </w:rPr>
        <w:t>ф</w:t>
      </w:r>
      <w:proofErr w:type="spellEnd"/>
      <w:r w:rsidRPr="00B1428F">
        <w:rPr>
          <w:b/>
          <w:sz w:val="24"/>
          <w:szCs w:val="24"/>
        </w:rPr>
        <w:t>/</w:t>
      </w:r>
      <w:proofErr w:type="spellStart"/>
      <w:r w:rsidRPr="00B1428F">
        <w:rPr>
          <w:b/>
        </w:rPr>
        <w:t>Ф</w:t>
      </w:r>
      <w:r w:rsidRPr="00B1428F">
        <w:rPr>
          <w:b/>
          <w:sz w:val="16"/>
          <w:szCs w:val="16"/>
        </w:rPr>
        <w:t>п</w:t>
      </w:r>
      <w:proofErr w:type="spellEnd"/>
      <w:r w:rsidRPr="00B1428F">
        <w:rPr>
          <w:b/>
          <w:sz w:val="24"/>
          <w:szCs w:val="24"/>
        </w:rPr>
        <w:t xml:space="preserve"> </w:t>
      </w:r>
      <w:r w:rsidRPr="00B1428F">
        <w:rPr>
          <w:b/>
        </w:rPr>
        <w:t>* 100%</w:t>
      </w:r>
      <w:r w:rsidRPr="00B1428F">
        <w:t xml:space="preserve">, </w:t>
      </w:r>
      <w:r w:rsidRPr="00B1428F">
        <w:rPr>
          <w:sz w:val="24"/>
          <w:szCs w:val="24"/>
        </w:rPr>
        <w:t>где</w:t>
      </w:r>
    </w:p>
    <w:p w:rsidR="005A2082" w:rsidRPr="00B1428F" w:rsidRDefault="005A2082" w:rsidP="005A2082">
      <w:pPr>
        <w:spacing w:before="0"/>
        <w:rPr>
          <w:bCs/>
        </w:rPr>
      </w:pPr>
      <w:r w:rsidRPr="001917C9">
        <w:rPr>
          <w:b/>
          <w:bCs/>
          <w:sz w:val="28"/>
          <w:szCs w:val="28"/>
        </w:rPr>
        <w:t xml:space="preserve">          </w:t>
      </w:r>
      <w:r>
        <w:rPr>
          <w:b/>
          <w:bCs/>
          <w:sz w:val="28"/>
          <w:szCs w:val="28"/>
        </w:rPr>
        <w:tab/>
      </w:r>
      <w:r>
        <w:rPr>
          <w:b/>
          <w:bCs/>
          <w:sz w:val="28"/>
          <w:szCs w:val="28"/>
        </w:rPr>
        <w:tab/>
      </w:r>
      <w:r>
        <w:rPr>
          <w:b/>
          <w:bCs/>
          <w:sz w:val="28"/>
          <w:szCs w:val="28"/>
        </w:rPr>
        <w:tab/>
      </w:r>
      <w:r w:rsidRPr="00B1428F">
        <w:rPr>
          <w:b/>
          <w:sz w:val="28"/>
          <w:szCs w:val="28"/>
        </w:rPr>
        <w:t>У</w:t>
      </w:r>
      <w:r w:rsidRPr="00B1428F">
        <w:rPr>
          <w:b/>
          <w:sz w:val="16"/>
          <w:szCs w:val="16"/>
        </w:rPr>
        <w:t>ф</w:t>
      </w:r>
      <w:r>
        <w:rPr>
          <w:b/>
          <w:sz w:val="16"/>
          <w:szCs w:val="16"/>
        </w:rPr>
        <w:t xml:space="preserve">  - </w:t>
      </w:r>
      <w:r w:rsidRPr="00B1428F">
        <w:rPr>
          <w:bCs/>
        </w:rPr>
        <w:t xml:space="preserve">уровень </w:t>
      </w:r>
      <w:r>
        <w:rPr>
          <w:bCs/>
        </w:rPr>
        <w:t>финансирования реализация основных мероприятий;</w:t>
      </w:r>
    </w:p>
    <w:p w:rsidR="005A2082" w:rsidRDefault="005A2082" w:rsidP="005A2082">
      <w:pPr>
        <w:pStyle w:val="ad"/>
        <w:spacing w:before="0"/>
        <w:ind w:left="2127" w:hanging="3"/>
        <w:rPr>
          <w:sz w:val="24"/>
          <w:szCs w:val="24"/>
        </w:rPr>
      </w:pPr>
      <w:proofErr w:type="spellStart"/>
      <w:r w:rsidRPr="00B1428F">
        <w:rPr>
          <w:b/>
        </w:rPr>
        <w:t>Ф</w:t>
      </w:r>
      <w:r w:rsidRPr="00B1428F">
        <w:rPr>
          <w:b/>
          <w:sz w:val="16"/>
          <w:szCs w:val="16"/>
        </w:rPr>
        <w:t>ф</w:t>
      </w:r>
      <w:proofErr w:type="spellEnd"/>
      <w:r>
        <w:rPr>
          <w:b/>
          <w:sz w:val="16"/>
          <w:szCs w:val="16"/>
        </w:rPr>
        <w:t xml:space="preserve"> </w:t>
      </w:r>
      <w:r w:rsidRPr="00B1428F">
        <w:rPr>
          <w:sz w:val="24"/>
          <w:szCs w:val="24"/>
        </w:rPr>
        <w:t>– фактический объем финансовых ресурсов, направленных на реализацию мероприятий;</w:t>
      </w:r>
    </w:p>
    <w:p w:rsidR="005A2082" w:rsidRDefault="005A2082" w:rsidP="005A2082">
      <w:pPr>
        <w:pStyle w:val="ad"/>
        <w:spacing w:before="0"/>
        <w:ind w:left="2127" w:hanging="2"/>
        <w:rPr>
          <w:sz w:val="24"/>
          <w:szCs w:val="24"/>
        </w:rPr>
      </w:pPr>
      <w:proofErr w:type="spellStart"/>
      <w:r w:rsidRPr="00B1428F">
        <w:rPr>
          <w:b/>
        </w:rPr>
        <w:t>Ф</w:t>
      </w:r>
      <w:r w:rsidRPr="00B1428F">
        <w:rPr>
          <w:b/>
          <w:sz w:val="16"/>
          <w:szCs w:val="16"/>
        </w:rPr>
        <w:t>п</w:t>
      </w:r>
      <w:proofErr w:type="spellEnd"/>
      <w:r>
        <w:rPr>
          <w:b/>
          <w:sz w:val="16"/>
          <w:szCs w:val="16"/>
        </w:rPr>
        <w:t xml:space="preserve"> </w:t>
      </w:r>
      <w:r w:rsidRPr="00B1428F">
        <w:rPr>
          <w:sz w:val="24"/>
          <w:szCs w:val="24"/>
        </w:rPr>
        <w:t>– плановый объем финансовых ресурсов на соответствующий отчетный период.</w:t>
      </w:r>
    </w:p>
    <w:p w:rsidR="00CE257A" w:rsidRPr="005A2082" w:rsidRDefault="005A2082" w:rsidP="00B1328D">
      <w:pPr>
        <w:pStyle w:val="ad"/>
        <w:numPr>
          <w:ilvl w:val="0"/>
          <w:numId w:val="42"/>
        </w:numPr>
        <w:spacing w:before="0"/>
        <w:rPr>
          <w:sz w:val="24"/>
          <w:szCs w:val="24"/>
        </w:rPr>
      </w:pPr>
      <w:r w:rsidRPr="005A2082">
        <w:rPr>
          <w:sz w:val="24"/>
          <w:szCs w:val="24"/>
        </w:rPr>
        <w:t>Степень реализация мероприятий (достижение ожидаемых непосредственных результатов их реализации) на основе сопоставления ожидаемых и фактически полученных результатов реализации мероприятий по годам на основе ежегодных планов реализации Государственной программы, государственного и муниципального финансового контроля и ответственности за нарушение бюджетного законодательства Российской Федерации)</w:t>
      </w:r>
    </w:p>
    <w:p w:rsidR="00683104" w:rsidRPr="00597BCF" w:rsidRDefault="00683104" w:rsidP="002D404C">
      <w:pPr>
        <w:pStyle w:val="ad"/>
        <w:spacing w:before="0"/>
        <w:ind w:firstLine="708"/>
        <w:rPr>
          <w:sz w:val="24"/>
          <w:szCs w:val="24"/>
        </w:rPr>
        <w:sectPr w:rsidR="00683104" w:rsidRPr="00597BCF">
          <w:pgSz w:w="11906" w:h="16838"/>
          <w:pgMar w:top="1134" w:right="851" w:bottom="1134" w:left="1701" w:header="709" w:footer="709" w:gutter="0"/>
          <w:cols w:space="720"/>
        </w:sectPr>
      </w:pPr>
    </w:p>
    <w:p w:rsidR="0007661F" w:rsidRPr="00597BCF" w:rsidRDefault="000A7ADA" w:rsidP="002D404C">
      <w:pPr>
        <w:pStyle w:val="a8"/>
        <w:spacing w:before="0" w:after="0"/>
        <w:rPr>
          <w:sz w:val="24"/>
          <w:szCs w:val="24"/>
        </w:rPr>
      </w:pPr>
      <w:r w:rsidRPr="00597BCF">
        <w:rPr>
          <w:sz w:val="24"/>
          <w:szCs w:val="24"/>
        </w:rPr>
        <w:lastRenderedPageBreak/>
        <w:t xml:space="preserve">Подпрограмма </w:t>
      </w:r>
    </w:p>
    <w:p w:rsidR="000A7ADA" w:rsidRDefault="000A7ADA" w:rsidP="002D404C">
      <w:pPr>
        <w:pStyle w:val="a8"/>
        <w:spacing w:before="0" w:after="0"/>
        <w:rPr>
          <w:sz w:val="24"/>
          <w:szCs w:val="24"/>
        </w:rPr>
      </w:pPr>
      <w:r w:rsidRPr="00597BCF">
        <w:rPr>
          <w:sz w:val="24"/>
          <w:szCs w:val="24"/>
        </w:rPr>
        <w:t>«Государственное регулирование отрасли драгоценных металлов и драгоценных камней и организация формирования и использования Государственного фонда драгоценных металлов и драгоценных камней Российской Федерации»</w:t>
      </w:r>
    </w:p>
    <w:p w:rsidR="00C954CD" w:rsidRPr="00597BCF" w:rsidRDefault="00C954CD" w:rsidP="002D404C">
      <w:pPr>
        <w:pStyle w:val="a8"/>
        <w:spacing w:before="0" w:after="0"/>
        <w:rPr>
          <w:sz w:val="24"/>
          <w:szCs w:val="24"/>
        </w:rPr>
      </w:pPr>
    </w:p>
    <w:p w:rsidR="000A7ADA" w:rsidRPr="00597BCF" w:rsidRDefault="000A7ADA" w:rsidP="00A76380">
      <w:pPr>
        <w:pStyle w:val="ad"/>
        <w:spacing w:before="0"/>
        <w:ind w:firstLine="708"/>
        <w:rPr>
          <w:sz w:val="24"/>
          <w:szCs w:val="24"/>
        </w:rPr>
      </w:pPr>
      <w:r w:rsidRPr="00597BCF">
        <w:rPr>
          <w:b/>
          <w:sz w:val="24"/>
          <w:szCs w:val="24"/>
        </w:rPr>
        <w:t>1. Характеристика сферы реализации подпрограммы, описание основных проблем в указанной сфере и прогноз ее развития</w:t>
      </w:r>
    </w:p>
    <w:p w:rsidR="000A7ADA" w:rsidRPr="00597BCF" w:rsidRDefault="000A7ADA" w:rsidP="002D404C">
      <w:pPr>
        <w:pStyle w:val="ad"/>
        <w:spacing w:before="0"/>
        <w:ind w:firstLine="708"/>
        <w:rPr>
          <w:sz w:val="24"/>
          <w:szCs w:val="24"/>
        </w:rPr>
      </w:pPr>
      <w:r w:rsidRPr="00597BCF">
        <w:rPr>
          <w:sz w:val="24"/>
          <w:szCs w:val="24"/>
        </w:rPr>
        <w:t>В рамках реализации подпрограммы Мин</w:t>
      </w:r>
      <w:r w:rsidR="0007661F" w:rsidRPr="00597BCF">
        <w:rPr>
          <w:sz w:val="24"/>
          <w:szCs w:val="24"/>
        </w:rPr>
        <w:t>фин России</w:t>
      </w:r>
      <w:r w:rsidRPr="00597BCF">
        <w:rPr>
          <w:sz w:val="24"/>
          <w:szCs w:val="24"/>
        </w:rPr>
        <w:t xml:space="preserve"> осуществляет широкий спектр функций в рамках выработки и реализации государственной политики и нормативно-правового регулирования в сфере добычи, производства, переработки, использования и обращения драгоценных металлов и драгоценных камней.</w:t>
      </w:r>
    </w:p>
    <w:p w:rsidR="000A7ADA" w:rsidRPr="00597BCF" w:rsidRDefault="000A7ADA" w:rsidP="002D404C">
      <w:pPr>
        <w:pStyle w:val="ad"/>
        <w:spacing w:before="0"/>
        <w:ind w:firstLine="708"/>
        <w:rPr>
          <w:sz w:val="24"/>
          <w:szCs w:val="24"/>
        </w:rPr>
      </w:pPr>
      <w:r w:rsidRPr="00597BCF">
        <w:rPr>
          <w:sz w:val="24"/>
          <w:szCs w:val="24"/>
        </w:rPr>
        <w:t xml:space="preserve"> Нормативно - правовое регулирование отрасли является регулятивной деятельностью Минфина России и направлено на обеспечение эффективного развития отрасли драгоценных металлов и драгоценных камней при безусловной защите прав и законных интересов участников рынка драгоценных металлов и драгоценных камней и реализации приоритетов таможенно-тарифной и налоговой политики в отрасли.</w:t>
      </w:r>
    </w:p>
    <w:p w:rsidR="000A7ADA" w:rsidRPr="00597BCF" w:rsidRDefault="000A7ADA" w:rsidP="002D404C">
      <w:pPr>
        <w:pStyle w:val="ad"/>
        <w:spacing w:before="0"/>
        <w:ind w:firstLine="708"/>
        <w:rPr>
          <w:sz w:val="24"/>
          <w:szCs w:val="24"/>
        </w:rPr>
      </w:pPr>
      <w:r w:rsidRPr="00597BCF">
        <w:rPr>
          <w:sz w:val="24"/>
          <w:szCs w:val="24"/>
        </w:rPr>
        <w:t>Административная функция реализации подпрограммы направлена на организацию формирования и использования ценностей Государственного фонда драгоценных металлов и драгоценных камней Российской Федерации. Относительно клеймения ювелирных и других бытовых изделий из драгоценных металлов  как инструмента государственной политики в отрасли следует отметить, что ФКУ «Российская государственная пробирная палата» взимает государственную пошлину за осуществление одной из своих функций: опробование, анализ и клеймение государственным пробирным клеймом ювелирных и других бытовых изделий из драгоценных металлов. Общая сумма пробирной пошлины, взимаемая в течение года, зависит от количества предъявленных в госинспекции изделий и их ассортимента. Ее общий объем зависит от большого количества социально-экономических факторов, включая уровень доходов населения, мировых цен на драгметаллы, а также тенденций в моде. Вследствие этого динамика показателя, характеризующего сферу деятельности ФКУ «Пробирная палата России»: объем поступлений государственной пошлины за совершений действий при осуществлении федерального пробирного надзора в значительной степени зависит от конъюнктуры рынка ювелирных изделий и не может являться показателем реализации подпрограммы.</w:t>
      </w:r>
    </w:p>
    <w:p w:rsidR="000A7ADA" w:rsidRPr="00597BCF" w:rsidRDefault="000A7ADA" w:rsidP="002D404C">
      <w:pPr>
        <w:pStyle w:val="ad"/>
        <w:spacing w:before="0"/>
        <w:ind w:firstLine="708"/>
        <w:rPr>
          <w:sz w:val="24"/>
          <w:szCs w:val="24"/>
        </w:rPr>
      </w:pPr>
      <w:r w:rsidRPr="00597BCF">
        <w:rPr>
          <w:sz w:val="24"/>
          <w:szCs w:val="24"/>
        </w:rPr>
        <w:t xml:space="preserve">Необходимость оптимизации государственного регулирования отрасли драгоценных металлов и драгоценных камней и организации формирования и использования Государственного фонда драгоценных металлов и драгоценных камней Российской Федерации обусловлена достаточно высокая волатильность рынка драгоценных металлов и драгоценных камней в условиях кризисных явлений мирового рыка, создание Евразийского экономического пространства, присоединение </w:t>
      </w:r>
      <w:r w:rsidRPr="00597BCF">
        <w:rPr>
          <w:bCs/>
          <w:sz w:val="24"/>
          <w:szCs w:val="24"/>
        </w:rPr>
        <w:t xml:space="preserve">Российской Федерации </w:t>
      </w:r>
      <w:r w:rsidRPr="00597BCF">
        <w:rPr>
          <w:sz w:val="24"/>
          <w:szCs w:val="24"/>
        </w:rPr>
        <w:t xml:space="preserve"> к ВТО.</w:t>
      </w:r>
    </w:p>
    <w:p w:rsidR="000A7ADA" w:rsidRPr="00597BCF" w:rsidRDefault="000A7ADA" w:rsidP="002D404C">
      <w:pPr>
        <w:pStyle w:val="ad"/>
        <w:spacing w:before="0"/>
        <w:ind w:firstLine="708"/>
        <w:rPr>
          <w:sz w:val="24"/>
          <w:szCs w:val="24"/>
        </w:rPr>
      </w:pPr>
      <w:r w:rsidRPr="00597BCF">
        <w:rPr>
          <w:sz w:val="24"/>
          <w:szCs w:val="24"/>
        </w:rPr>
        <w:t>Планируемыми результатами реализации данной подпрограммы являются:</w:t>
      </w:r>
    </w:p>
    <w:p w:rsidR="000A7ADA" w:rsidRPr="00597BCF" w:rsidRDefault="000A7ADA" w:rsidP="00B1328D">
      <w:pPr>
        <w:pStyle w:val="ad"/>
        <w:numPr>
          <w:ilvl w:val="0"/>
          <w:numId w:val="30"/>
        </w:numPr>
        <w:spacing w:before="0"/>
        <w:rPr>
          <w:sz w:val="24"/>
          <w:szCs w:val="24"/>
        </w:rPr>
      </w:pPr>
      <w:r w:rsidRPr="00597BCF">
        <w:rPr>
          <w:sz w:val="24"/>
          <w:szCs w:val="24"/>
        </w:rPr>
        <w:t>Развитие рынка драгоценных металлов и драгоценных камней.</w:t>
      </w:r>
    </w:p>
    <w:p w:rsidR="000A7ADA" w:rsidRPr="00597BCF" w:rsidRDefault="000A7ADA" w:rsidP="00B1328D">
      <w:pPr>
        <w:pStyle w:val="ad"/>
        <w:numPr>
          <w:ilvl w:val="0"/>
          <w:numId w:val="30"/>
        </w:numPr>
        <w:spacing w:before="0"/>
        <w:rPr>
          <w:sz w:val="24"/>
          <w:szCs w:val="24"/>
        </w:rPr>
      </w:pPr>
      <w:r w:rsidRPr="00597BCF">
        <w:rPr>
          <w:sz w:val="24"/>
          <w:szCs w:val="24"/>
        </w:rPr>
        <w:t>Совершенствование нормативно-правового регулирования в сфере добычи, производства, переработки, использования и обращения драгоценных металлов и драгоценных камней.</w:t>
      </w:r>
    </w:p>
    <w:p w:rsidR="000A7ADA" w:rsidRPr="00597BCF" w:rsidRDefault="000A7ADA" w:rsidP="00B1328D">
      <w:pPr>
        <w:pStyle w:val="ad"/>
        <w:numPr>
          <w:ilvl w:val="0"/>
          <w:numId w:val="30"/>
        </w:numPr>
        <w:spacing w:before="0"/>
        <w:rPr>
          <w:sz w:val="24"/>
          <w:szCs w:val="24"/>
        </w:rPr>
      </w:pPr>
      <w:r w:rsidRPr="00597BCF">
        <w:rPr>
          <w:sz w:val="24"/>
          <w:szCs w:val="24"/>
        </w:rPr>
        <w:t xml:space="preserve">Совершенствование государственного контроля (надзора) за соблюдением требований законодательства в сфере добычи, производства, переработки, использования и обращения драгоценных металлов и драгоценных камней </w:t>
      </w:r>
    </w:p>
    <w:p w:rsidR="000A7ADA" w:rsidRDefault="000A7ADA" w:rsidP="00B1328D">
      <w:pPr>
        <w:pStyle w:val="ad"/>
        <w:numPr>
          <w:ilvl w:val="0"/>
          <w:numId w:val="30"/>
        </w:numPr>
        <w:spacing w:before="0"/>
        <w:rPr>
          <w:sz w:val="24"/>
          <w:szCs w:val="24"/>
        </w:rPr>
      </w:pPr>
      <w:r w:rsidRPr="00597BCF">
        <w:rPr>
          <w:sz w:val="24"/>
          <w:szCs w:val="24"/>
        </w:rPr>
        <w:t>Оптимизация формирования Государственного фонда драгоценных металлов и драгоценных камней Российской Федерации</w:t>
      </w:r>
      <w:r w:rsidR="0016056C">
        <w:rPr>
          <w:sz w:val="24"/>
          <w:szCs w:val="24"/>
        </w:rPr>
        <w:t>.</w:t>
      </w:r>
    </w:p>
    <w:p w:rsidR="00EC6DC2" w:rsidRDefault="00EC6DC2" w:rsidP="00EC6DC2">
      <w:pPr>
        <w:pStyle w:val="ad"/>
        <w:spacing w:before="0"/>
        <w:ind w:firstLine="360"/>
        <w:rPr>
          <w:sz w:val="24"/>
          <w:szCs w:val="24"/>
        </w:rPr>
      </w:pPr>
      <w:r w:rsidRPr="00590898">
        <w:rPr>
          <w:sz w:val="24"/>
          <w:szCs w:val="24"/>
        </w:rPr>
        <w:lastRenderedPageBreak/>
        <w:t xml:space="preserve">Прогноз развития </w:t>
      </w:r>
      <w:r w:rsidR="008D1AFE" w:rsidRPr="00590898">
        <w:rPr>
          <w:sz w:val="24"/>
          <w:szCs w:val="24"/>
        </w:rPr>
        <w:t xml:space="preserve">сферы реализации </w:t>
      </w:r>
      <w:r w:rsidRPr="00590898">
        <w:rPr>
          <w:sz w:val="24"/>
          <w:szCs w:val="24"/>
        </w:rPr>
        <w:t>подпрограммы определяется рыночным механизмом обращения драгоценных металлов и драгоценных камней.</w:t>
      </w:r>
    </w:p>
    <w:p w:rsidR="00C26E1B" w:rsidRDefault="00C26E1B" w:rsidP="00EC6DC2">
      <w:pPr>
        <w:pStyle w:val="ad"/>
        <w:spacing w:before="0"/>
        <w:ind w:firstLine="360"/>
        <w:rPr>
          <w:sz w:val="24"/>
          <w:szCs w:val="24"/>
        </w:rPr>
      </w:pPr>
    </w:p>
    <w:p w:rsidR="000A7ADA" w:rsidRDefault="000A7ADA" w:rsidP="00A76380">
      <w:pPr>
        <w:pStyle w:val="ad"/>
        <w:spacing w:before="0"/>
        <w:ind w:firstLine="360"/>
        <w:rPr>
          <w:b/>
          <w:sz w:val="24"/>
          <w:szCs w:val="24"/>
        </w:rPr>
      </w:pPr>
      <w:r w:rsidRPr="00597BCF">
        <w:rPr>
          <w:b/>
          <w:sz w:val="24"/>
          <w:szCs w:val="24"/>
        </w:rPr>
        <w:t>2.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r w:rsidR="00F0666B">
        <w:rPr>
          <w:b/>
          <w:sz w:val="24"/>
          <w:szCs w:val="24"/>
        </w:rPr>
        <w:t>.</w:t>
      </w:r>
    </w:p>
    <w:p w:rsidR="005B0F22" w:rsidRPr="00FA0145" w:rsidRDefault="00D55618" w:rsidP="005B0F22">
      <w:pPr>
        <w:ind w:firstLine="360"/>
        <w:rPr>
          <w:b/>
        </w:rPr>
      </w:pPr>
      <w:r w:rsidRPr="00FA0145">
        <w:rPr>
          <w:b/>
        </w:rPr>
        <w:t>Наименование показателя «Осуществле</w:t>
      </w:r>
      <w:r>
        <w:rPr>
          <w:b/>
        </w:rPr>
        <w:t>ние государственного контроля над</w:t>
      </w:r>
      <w:r w:rsidRPr="00FA0145">
        <w:rPr>
          <w:b/>
        </w:rPr>
        <w:t xml:space="preserve"> качеством сортировки, оценки и обращением драгоценных камней».</w:t>
      </w:r>
    </w:p>
    <w:p w:rsidR="005B0F22" w:rsidRPr="005B0F22" w:rsidRDefault="005B0F22" w:rsidP="001538BB">
      <w:pPr>
        <w:ind w:firstLine="360"/>
      </w:pPr>
      <w:r w:rsidRPr="00E46CFB">
        <w:t>Данный показатель формируется на основе сведений, получаемых в результате осуществления государственного контроля на этапах добычи алмазного сырья при его первичной сортировке и оценке, при учете сделок с необработанными драгоценными камнями, а также при ввозе в Российскую Федерацию и вывозе с территории Российской Федерации драгоценных камней.</w:t>
      </w:r>
    </w:p>
    <w:p w:rsidR="005B0F22" w:rsidRPr="00FA0145" w:rsidRDefault="005B0F22" w:rsidP="005B0F22">
      <w:pPr>
        <w:ind w:firstLine="708"/>
        <w:rPr>
          <w:b/>
        </w:rPr>
      </w:pPr>
      <w:r w:rsidRPr="00FA0145">
        <w:rPr>
          <w:b/>
        </w:rPr>
        <w:t>Наименование показателя «</w:t>
      </w:r>
      <w:r w:rsidRPr="00FA0145">
        <w:rPr>
          <w:b/>
          <w:lang w:val="en-US"/>
        </w:rPr>
        <w:t>m</w:t>
      </w:r>
      <w:r w:rsidRPr="00FA0145">
        <w:rPr>
          <w:b/>
        </w:rPr>
        <w:t xml:space="preserve"> - Предъявление на опробование и клеймение золотых и серебряных изделий»</w:t>
      </w:r>
      <w:r>
        <w:rPr>
          <w:b/>
        </w:rPr>
        <w:t>.</w:t>
      </w:r>
    </w:p>
    <w:p w:rsidR="005B0F22" w:rsidRPr="005B0F22" w:rsidRDefault="005B0F22" w:rsidP="005B0F22">
      <w:r w:rsidRPr="00E46CFB">
        <w:t>Масса золотых и серебряных изделий, предъявленных на опробование и клеймение в государственные инспекции пробирного надзора, произведенных в России и ввезенных в Россию</w:t>
      </w:r>
      <w:r>
        <w:t xml:space="preserve">. </w:t>
      </w:r>
      <w:r w:rsidRPr="00E46CFB">
        <w:t>Суммарная масса изделий произведенных в России, предъявленная на опробование (</w:t>
      </w:r>
      <w:r w:rsidRPr="00E46CFB">
        <w:rPr>
          <w:b/>
          <w:lang w:val="en-US"/>
        </w:rPr>
        <w:t>p</w:t>
      </w:r>
      <w:r w:rsidRPr="00E46CFB">
        <w:t>), плюс  масса изделий, предъявленная на опробование, ввезенных в Россию (</w:t>
      </w:r>
      <w:r w:rsidRPr="00E46CFB">
        <w:rPr>
          <w:b/>
          <w:lang w:val="en-US"/>
        </w:rPr>
        <w:t>v</w:t>
      </w:r>
      <w:r w:rsidRPr="00E46CFB">
        <w:t>).</w:t>
      </w:r>
    </w:p>
    <w:p w:rsidR="000A7ADA" w:rsidRPr="00597BCF" w:rsidRDefault="000A7ADA" w:rsidP="002D404C">
      <w:pPr>
        <w:pStyle w:val="ad"/>
        <w:spacing w:before="0"/>
        <w:ind w:firstLine="708"/>
        <w:rPr>
          <w:sz w:val="24"/>
          <w:szCs w:val="24"/>
        </w:rPr>
      </w:pPr>
      <w:r w:rsidRPr="00597BCF">
        <w:rPr>
          <w:sz w:val="24"/>
          <w:szCs w:val="24"/>
        </w:rPr>
        <w:t xml:space="preserve">Приоритеты реализации подпрограммы соответствуют приоритетам, описанным для программы в целом. </w:t>
      </w:r>
    </w:p>
    <w:p w:rsidR="000A7ADA" w:rsidRPr="00597BCF" w:rsidRDefault="000A7ADA" w:rsidP="002D404C">
      <w:pPr>
        <w:pStyle w:val="ad"/>
        <w:spacing w:before="0"/>
        <w:ind w:firstLine="708"/>
        <w:rPr>
          <w:sz w:val="24"/>
          <w:szCs w:val="24"/>
        </w:rPr>
      </w:pPr>
      <w:r w:rsidRPr="00597BCF">
        <w:rPr>
          <w:sz w:val="24"/>
          <w:szCs w:val="24"/>
        </w:rPr>
        <w:t>Достижение цели подпрограммы требует решения ее задач путем реализации соответствующих основных мероприятий подпрограммы.</w:t>
      </w:r>
    </w:p>
    <w:p w:rsidR="000A7ADA" w:rsidRDefault="000A7ADA" w:rsidP="002D404C">
      <w:pPr>
        <w:pStyle w:val="ad"/>
        <w:spacing w:before="0"/>
        <w:ind w:firstLine="708"/>
        <w:rPr>
          <w:sz w:val="24"/>
          <w:szCs w:val="24"/>
        </w:rPr>
      </w:pPr>
      <w:r w:rsidRPr="00597BCF">
        <w:rPr>
          <w:sz w:val="24"/>
          <w:szCs w:val="24"/>
        </w:rPr>
        <w:t>Состав целей, задач и основных мероприятий подпрограммы приведен в ее паспорте.</w:t>
      </w:r>
    </w:p>
    <w:p w:rsidR="00C26E1B" w:rsidRPr="006771E9" w:rsidRDefault="00C26E1B" w:rsidP="00C26E1B">
      <w:pPr>
        <w:spacing w:before="0"/>
        <w:ind w:firstLine="709"/>
      </w:pPr>
      <w:r w:rsidRPr="006771E9">
        <w:t>Включение показател</w:t>
      </w:r>
      <w:r>
        <w:t>ей</w:t>
      </w:r>
      <w:r w:rsidRPr="006771E9">
        <w:t xml:space="preserve"> в Федеральный план статистических работ не требуется. </w:t>
      </w:r>
    </w:p>
    <w:p w:rsidR="005F71DC" w:rsidRDefault="005F71DC" w:rsidP="005F71DC">
      <w:pPr>
        <w:pStyle w:val="a8"/>
        <w:spacing w:after="0"/>
        <w:ind w:firstLine="708"/>
        <w:jc w:val="both"/>
        <w:rPr>
          <w:b w:val="0"/>
          <w:sz w:val="24"/>
          <w:szCs w:val="24"/>
        </w:rPr>
      </w:pPr>
      <w:r w:rsidRPr="00235CC8">
        <w:rPr>
          <w:b w:val="0"/>
          <w:sz w:val="24"/>
          <w:szCs w:val="24"/>
        </w:rPr>
        <w:t>Ожидаемые результаты реализации подпрограммы</w:t>
      </w:r>
      <w:r>
        <w:rPr>
          <w:b w:val="0"/>
          <w:sz w:val="24"/>
          <w:szCs w:val="24"/>
        </w:rPr>
        <w:t>:</w:t>
      </w:r>
    </w:p>
    <w:p w:rsidR="005F71DC" w:rsidRPr="005F71DC" w:rsidRDefault="005F71DC" w:rsidP="00B1328D">
      <w:pPr>
        <w:pStyle w:val="a8"/>
        <w:numPr>
          <w:ilvl w:val="0"/>
          <w:numId w:val="36"/>
        </w:numPr>
        <w:spacing w:after="0"/>
        <w:ind w:left="0" w:firstLine="720"/>
        <w:jc w:val="both"/>
        <w:rPr>
          <w:b w:val="0"/>
          <w:sz w:val="24"/>
          <w:szCs w:val="24"/>
        </w:rPr>
      </w:pPr>
      <w:r w:rsidRPr="005F71DC">
        <w:rPr>
          <w:b w:val="0"/>
          <w:sz w:val="24"/>
          <w:szCs w:val="24"/>
        </w:rPr>
        <w:t>Совершенствование нормативно-правового регулирования в сфере добычи, производства, переработки, использования и обращения драгоценных металлов и драгоценных камней.</w:t>
      </w:r>
    </w:p>
    <w:p w:rsidR="005F71DC" w:rsidRPr="005F71DC" w:rsidRDefault="005F71DC" w:rsidP="00B1328D">
      <w:pPr>
        <w:pStyle w:val="aff4"/>
        <w:numPr>
          <w:ilvl w:val="0"/>
          <w:numId w:val="36"/>
        </w:numPr>
        <w:ind w:left="0" w:firstLine="720"/>
        <w:rPr>
          <w:sz w:val="24"/>
          <w:szCs w:val="24"/>
        </w:rPr>
      </w:pPr>
      <w:r w:rsidRPr="005F71DC">
        <w:rPr>
          <w:sz w:val="24"/>
          <w:szCs w:val="24"/>
        </w:rPr>
        <w:t>Совершенствования государственного контроля (надзора) за соблюдением требований законодательства в сфере добычи, производства, переработки, использования и обращения драгоценных металлов и драгоценных камней.</w:t>
      </w:r>
    </w:p>
    <w:p w:rsidR="005F71DC" w:rsidRPr="005F71DC" w:rsidRDefault="005F71DC" w:rsidP="00B1328D">
      <w:pPr>
        <w:pStyle w:val="aff4"/>
        <w:numPr>
          <w:ilvl w:val="0"/>
          <w:numId w:val="36"/>
        </w:numPr>
        <w:ind w:left="0" w:firstLine="720"/>
        <w:rPr>
          <w:sz w:val="24"/>
          <w:szCs w:val="24"/>
        </w:rPr>
      </w:pPr>
      <w:r w:rsidRPr="005F71DC">
        <w:rPr>
          <w:sz w:val="24"/>
          <w:szCs w:val="24"/>
        </w:rPr>
        <w:t>Оптимизация формирования и использования Государственного фонда драгоценных металлов и драгоценных камней Российской Федерации.</w:t>
      </w:r>
    </w:p>
    <w:p w:rsidR="000A7ADA" w:rsidRPr="00597BCF" w:rsidRDefault="000A7ADA" w:rsidP="002D404C">
      <w:pPr>
        <w:pStyle w:val="ad"/>
        <w:spacing w:before="0"/>
        <w:ind w:firstLine="708"/>
        <w:rPr>
          <w:sz w:val="24"/>
          <w:szCs w:val="24"/>
        </w:rPr>
      </w:pPr>
      <w:r w:rsidRPr="00597BCF">
        <w:rPr>
          <w:sz w:val="24"/>
          <w:szCs w:val="24"/>
        </w:rPr>
        <w:t>Подпрограмма не имеет количественных значений реализации.</w:t>
      </w:r>
    </w:p>
    <w:p w:rsidR="000A7ADA" w:rsidRDefault="000A7ADA" w:rsidP="002D404C">
      <w:pPr>
        <w:pStyle w:val="ad"/>
        <w:spacing w:before="0"/>
        <w:ind w:firstLine="708"/>
        <w:rPr>
          <w:sz w:val="24"/>
          <w:szCs w:val="24"/>
        </w:rPr>
      </w:pPr>
      <w:r w:rsidRPr="00597BCF">
        <w:rPr>
          <w:sz w:val="24"/>
          <w:szCs w:val="24"/>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234464" w:rsidRPr="00597BCF" w:rsidRDefault="00234464" w:rsidP="002D404C">
      <w:pPr>
        <w:pStyle w:val="ad"/>
        <w:spacing w:before="0"/>
        <w:ind w:firstLine="708"/>
        <w:rPr>
          <w:sz w:val="24"/>
          <w:szCs w:val="24"/>
        </w:rPr>
      </w:pPr>
    </w:p>
    <w:p w:rsidR="000A7ADA" w:rsidRPr="00597BCF" w:rsidRDefault="000A7ADA" w:rsidP="00234464">
      <w:pPr>
        <w:pStyle w:val="ad"/>
        <w:spacing w:before="0"/>
        <w:ind w:firstLine="708"/>
        <w:rPr>
          <w:sz w:val="24"/>
          <w:szCs w:val="24"/>
        </w:rPr>
      </w:pPr>
      <w:r w:rsidRPr="00597BCF">
        <w:rPr>
          <w:b/>
          <w:sz w:val="24"/>
          <w:szCs w:val="24"/>
        </w:rPr>
        <w:t>3. Характеристика ведомственных целевых программ и основных мероприятий подпрограммы</w:t>
      </w:r>
      <w:r w:rsidR="00F0666B">
        <w:rPr>
          <w:b/>
          <w:sz w:val="24"/>
          <w:szCs w:val="24"/>
        </w:rPr>
        <w:t>.</w:t>
      </w:r>
    </w:p>
    <w:p w:rsidR="000A7ADA" w:rsidRPr="00597BCF" w:rsidRDefault="000A7ADA" w:rsidP="002D404C">
      <w:pPr>
        <w:pStyle w:val="ad"/>
        <w:spacing w:before="0"/>
        <w:ind w:firstLine="708"/>
        <w:rPr>
          <w:sz w:val="24"/>
          <w:szCs w:val="24"/>
        </w:rPr>
      </w:pPr>
      <w:r w:rsidRPr="00597BCF">
        <w:rPr>
          <w:sz w:val="24"/>
          <w:szCs w:val="24"/>
        </w:rPr>
        <w:t>В рамках подпрограмм реализуется  2 основных мероприятия.</w:t>
      </w:r>
    </w:p>
    <w:p w:rsidR="000A7ADA" w:rsidRPr="00597BCF" w:rsidRDefault="000A7ADA" w:rsidP="002D404C">
      <w:pPr>
        <w:pStyle w:val="ad"/>
        <w:spacing w:before="0"/>
        <w:ind w:firstLine="708"/>
        <w:rPr>
          <w:sz w:val="24"/>
          <w:szCs w:val="24"/>
        </w:rPr>
      </w:pPr>
      <w:r w:rsidRPr="00597BCF">
        <w:rPr>
          <w:sz w:val="24"/>
          <w:szCs w:val="24"/>
        </w:rPr>
        <w:t xml:space="preserve"> 8.1. Выработка и совершенствование государственной политики и нормативно-правового регулирования в сфере добычи, производства, переработки, использования и </w:t>
      </w:r>
      <w:r w:rsidRPr="00597BCF">
        <w:rPr>
          <w:sz w:val="24"/>
          <w:szCs w:val="24"/>
        </w:rPr>
        <w:lastRenderedPageBreak/>
        <w:t>обращения драгоценных металлов и драгоценных камней, в том числе государственного контроля (надзора) в указанной сфере.</w:t>
      </w:r>
    </w:p>
    <w:p w:rsidR="00590898" w:rsidRDefault="000A7ADA" w:rsidP="00306251">
      <w:pPr>
        <w:pStyle w:val="ad"/>
        <w:spacing w:before="0"/>
        <w:rPr>
          <w:sz w:val="24"/>
          <w:szCs w:val="24"/>
        </w:rPr>
      </w:pPr>
      <w:r w:rsidRPr="00597BCF">
        <w:rPr>
          <w:sz w:val="24"/>
          <w:szCs w:val="24"/>
        </w:rPr>
        <w:t xml:space="preserve"> 8.2. Формирование и использование Государственного фонда драгоценных металлов и драгоценных камней Российской Федерации. </w:t>
      </w:r>
    </w:p>
    <w:p w:rsidR="00590898" w:rsidRDefault="00590898" w:rsidP="00306251">
      <w:pPr>
        <w:pStyle w:val="ad"/>
        <w:spacing w:before="0"/>
        <w:rPr>
          <w:sz w:val="24"/>
          <w:szCs w:val="24"/>
        </w:rPr>
      </w:pPr>
    </w:p>
    <w:p w:rsidR="00E80164" w:rsidRDefault="000A7ADA" w:rsidP="00590898">
      <w:pPr>
        <w:pStyle w:val="ad"/>
        <w:spacing w:before="0"/>
        <w:ind w:firstLine="708"/>
        <w:rPr>
          <w:b/>
          <w:sz w:val="24"/>
          <w:szCs w:val="24"/>
        </w:rPr>
      </w:pPr>
      <w:r w:rsidRPr="00597BCF">
        <w:rPr>
          <w:b/>
          <w:sz w:val="24"/>
          <w:szCs w:val="24"/>
        </w:rPr>
        <w:t>4.</w:t>
      </w:r>
      <w:r w:rsidR="00590898">
        <w:rPr>
          <w:b/>
          <w:sz w:val="24"/>
          <w:szCs w:val="24"/>
        </w:rPr>
        <w:t xml:space="preserve"> </w:t>
      </w:r>
      <w:r w:rsidR="00E80164" w:rsidRPr="00597BCF">
        <w:rPr>
          <w:b/>
          <w:sz w:val="24"/>
          <w:szCs w:val="24"/>
        </w:rPr>
        <w:t>Анализ рисков реализации подпрограммы и описание мер управления рисками</w:t>
      </w:r>
      <w:r w:rsidR="00E80164">
        <w:rPr>
          <w:b/>
          <w:sz w:val="24"/>
          <w:szCs w:val="24"/>
        </w:rPr>
        <w:t>.</w:t>
      </w:r>
    </w:p>
    <w:p w:rsidR="00E80164" w:rsidRPr="00E80164" w:rsidRDefault="00306251" w:rsidP="00E80164">
      <w:pPr>
        <w:pStyle w:val="aff4"/>
        <w:ind w:left="0" w:firstLine="720"/>
        <w:rPr>
          <w:sz w:val="24"/>
          <w:szCs w:val="24"/>
        </w:rPr>
      </w:pPr>
      <w:r>
        <w:rPr>
          <w:sz w:val="24"/>
          <w:szCs w:val="24"/>
        </w:rPr>
        <w:t>У</w:t>
      </w:r>
      <w:r w:rsidR="00E80164" w:rsidRPr="00E80164">
        <w:rPr>
          <w:sz w:val="24"/>
          <w:szCs w:val="24"/>
        </w:rPr>
        <w:t>правлени</w:t>
      </w:r>
      <w:r w:rsidR="00C511EE">
        <w:rPr>
          <w:sz w:val="24"/>
          <w:szCs w:val="24"/>
        </w:rPr>
        <w:t>е</w:t>
      </w:r>
      <w:r w:rsidR="00E80164" w:rsidRPr="00E80164">
        <w:rPr>
          <w:sz w:val="24"/>
          <w:szCs w:val="24"/>
        </w:rPr>
        <w:t xml:space="preserve"> рисками реализации подпрограммы состоит в несвоевременном и некачественном оказанию услуг подведомственными учреждениями Минфина России.</w:t>
      </w:r>
    </w:p>
    <w:p w:rsidR="00E80164" w:rsidRDefault="00E80164" w:rsidP="00234464">
      <w:pPr>
        <w:pStyle w:val="ad"/>
        <w:spacing w:before="0"/>
        <w:ind w:firstLine="708"/>
        <w:rPr>
          <w:b/>
          <w:sz w:val="24"/>
          <w:szCs w:val="24"/>
        </w:rPr>
      </w:pPr>
    </w:p>
    <w:p w:rsidR="000A7ADA" w:rsidRPr="00597BCF" w:rsidRDefault="00590898" w:rsidP="00234464">
      <w:pPr>
        <w:pStyle w:val="ad"/>
        <w:spacing w:before="0"/>
        <w:ind w:firstLine="708"/>
        <w:rPr>
          <w:sz w:val="24"/>
          <w:szCs w:val="24"/>
        </w:rPr>
      </w:pPr>
      <w:r>
        <w:rPr>
          <w:b/>
          <w:sz w:val="24"/>
          <w:szCs w:val="24"/>
        </w:rPr>
        <w:t>5</w:t>
      </w:r>
      <w:r w:rsidR="000A7ADA" w:rsidRPr="00597BCF">
        <w:rPr>
          <w:b/>
          <w:sz w:val="24"/>
          <w:szCs w:val="24"/>
        </w:rPr>
        <w:t>. Обоснование объема финансовых ресурсов, необходимых для реализации подпрограммы</w:t>
      </w:r>
      <w:r w:rsidR="00F0666B">
        <w:rPr>
          <w:b/>
          <w:sz w:val="24"/>
          <w:szCs w:val="24"/>
        </w:rPr>
        <w:t>.</w:t>
      </w:r>
    </w:p>
    <w:p w:rsidR="000A7ADA" w:rsidRPr="00C511EE" w:rsidRDefault="000A7ADA" w:rsidP="00C51158">
      <w:pPr>
        <w:pStyle w:val="ad"/>
        <w:spacing w:before="0"/>
        <w:ind w:firstLine="708"/>
        <w:rPr>
          <w:sz w:val="24"/>
          <w:szCs w:val="24"/>
        </w:rPr>
      </w:pPr>
      <w:r w:rsidRPr="00C511EE">
        <w:rPr>
          <w:sz w:val="24"/>
          <w:szCs w:val="24"/>
        </w:rPr>
        <w:t xml:space="preserve">Финансовые ресурсы, необходимые для реализации государственной программы в 2012-2014 годах, соответствуют объемам бюджетных ассигнований на 2012-2014 годы, предусмотренным Федеральным законом о федеральном бюджете на 2012 год и плановый период 2013 и 2014 годов. На 2015-2020 годы объемы бюджетных ассигнований, сохранены на уровне 2014 года или проиндексированы исходя из прогнозного уровня инфляции или исходя из прогнозного курса доллара США. </w:t>
      </w:r>
    </w:p>
    <w:p w:rsidR="00683104" w:rsidRPr="00597BCF" w:rsidRDefault="00683104" w:rsidP="00C51158">
      <w:pPr>
        <w:spacing w:before="0"/>
      </w:pPr>
      <w:r w:rsidRPr="00C511EE">
        <w:t xml:space="preserve">Объем финансового обеспечения реализации подпрограммы за счет средств федерального бюджета за весь период ее реализации составляет </w:t>
      </w:r>
      <w:r w:rsidR="00C43C66" w:rsidRPr="00C511EE">
        <w:rPr>
          <w:sz w:val="22"/>
          <w:szCs w:val="22"/>
        </w:rPr>
        <w:t xml:space="preserve">28 980 858,23 </w:t>
      </w:r>
      <w:r w:rsidRPr="00C511EE">
        <w:t>тыс. рублей. Ресурсное обеспечение реализации подпрограммы  по годам ее реализации представлено в таблице 6 приложение 6.</w:t>
      </w:r>
    </w:p>
    <w:p w:rsidR="00BE0719" w:rsidRDefault="00BE0719" w:rsidP="002D404C">
      <w:pPr>
        <w:spacing w:before="0"/>
      </w:pPr>
    </w:p>
    <w:p w:rsidR="00BE0719" w:rsidRPr="00597BCF" w:rsidRDefault="00590898" w:rsidP="00BE0719">
      <w:pPr>
        <w:pStyle w:val="ad"/>
        <w:spacing w:before="0"/>
        <w:ind w:firstLine="708"/>
        <w:rPr>
          <w:b/>
          <w:sz w:val="24"/>
          <w:szCs w:val="24"/>
        </w:rPr>
      </w:pPr>
      <w:r>
        <w:rPr>
          <w:b/>
          <w:sz w:val="24"/>
          <w:szCs w:val="24"/>
        </w:rPr>
        <w:t>6</w:t>
      </w:r>
      <w:r w:rsidR="00BE0719" w:rsidRPr="00597BCF">
        <w:rPr>
          <w:b/>
          <w:sz w:val="24"/>
          <w:szCs w:val="24"/>
        </w:rPr>
        <w:t>. Методика оценки эффективности подпрограммы</w:t>
      </w:r>
    </w:p>
    <w:p w:rsidR="001D69A3" w:rsidRDefault="001D69A3" w:rsidP="001D69A3">
      <w:pPr>
        <w:pStyle w:val="ad"/>
        <w:spacing w:before="0"/>
        <w:ind w:firstLine="709"/>
        <w:rPr>
          <w:sz w:val="24"/>
          <w:szCs w:val="24"/>
        </w:rPr>
      </w:pPr>
      <w:r>
        <w:rPr>
          <w:sz w:val="24"/>
          <w:szCs w:val="24"/>
        </w:rPr>
        <w:t>Государственная программа представляет собой новый управленческий инструмент, нацеленный на институционализацию долгосрочной бюджетной стратегии и деятельности на федеральном уровне посредством создания оптимальных условий для обеспечения долгосрочной сбалансированности и устойчивости бюджетной системы Российской Федерации.</w:t>
      </w:r>
    </w:p>
    <w:p w:rsidR="001D69A3" w:rsidRDefault="001D69A3" w:rsidP="001D69A3">
      <w:pPr>
        <w:pStyle w:val="ad"/>
        <w:spacing w:before="0"/>
        <w:ind w:firstLine="709"/>
        <w:rPr>
          <w:sz w:val="24"/>
          <w:szCs w:val="24"/>
        </w:rPr>
      </w:pPr>
      <w:r>
        <w:rPr>
          <w:sz w:val="24"/>
          <w:szCs w:val="24"/>
        </w:rPr>
        <w:t>Методика оценки эффективности и результативности Государственной программы учитывает реализацию достижения целей и решения задач Государственной программы в целом и ее подпрограмм, степень соответствия запланированному уровню затрат и эффективности средств федерального бюджета, а также соотношение  ожидаемых результатов с показателями, указанными в подпрограммах.</w:t>
      </w:r>
    </w:p>
    <w:p w:rsidR="001D69A3" w:rsidRDefault="001D69A3" w:rsidP="001D69A3">
      <w:pPr>
        <w:pStyle w:val="ad"/>
        <w:spacing w:before="0"/>
        <w:ind w:firstLine="709"/>
        <w:rPr>
          <w:sz w:val="24"/>
          <w:szCs w:val="24"/>
        </w:rPr>
      </w:pPr>
      <w:r>
        <w:rPr>
          <w:sz w:val="24"/>
          <w:szCs w:val="24"/>
        </w:rPr>
        <w:t>Оценка эффективности Государственной программы осуществляется путем оценки достижения плановых параметров к фактическим результатам, а именно:</w:t>
      </w:r>
    </w:p>
    <w:p w:rsidR="001D69A3" w:rsidRDefault="001D69A3" w:rsidP="00B1328D">
      <w:pPr>
        <w:pStyle w:val="ad"/>
        <w:numPr>
          <w:ilvl w:val="0"/>
          <w:numId w:val="43"/>
        </w:numPr>
        <w:spacing w:before="0"/>
        <w:rPr>
          <w:sz w:val="24"/>
          <w:szCs w:val="24"/>
        </w:rPr>
      </w:pPr>
      <w:r>
        <w:rPr>
          <w:sz w:val="24"/>
          <w:szCs w:val="24"/>
        </w:rPr>
        <w:t>Оценка степени достижения целей и решения задач Государственной программы в целом путем сопоставления фактически значений индикаторов Государственной программы и их плановых значений по формуле:</w:t>
      </w:r>
    </w:p>
    <w:p w:rsidR="001D69A3" w:rsidRDefault="001D69A3" w:rsidP="001D69A3">
      <w:pPr>
        <w:pStyle w:val="ad"/>
        <w:spacing w:before="0"/>
        <w:ind w:firstLine="709"/>
        <w:rPr>
          <w:sz w:val="24"/>
          <w:szCs w:val="24"/>
        </w:rPr>
      </w:pPr>
      <w:proofErr w:type="spellStart"/>
      <w:r w:rsidRPr="001917C9">
        <w:rPr>
          <w:b/>
        </w:rPr>
        <w:t>С</w:t>
      </w:r>
      <w:r w:rsidRPr="001917C9">
        <w:rPr>
          <w:b/>
          <w:sz w:val="16"/>
          <w:szCs w:val="16"/>
        </w:rPr>
        <w:t>д</w:t>
      </w:r>
      <w:proofErr w:type="spellEnd"/>
      <w:r w:rsidRPr="001917C9">
        <w:rPr>
          <w:b/>
          <w:sz w:val="16"/>
          <w:szCs w:val="16"/>
        </w:rPr>
        <w:t xml:space="preserve"> = </w:t>
      </w:r>
      <w:proofErr w:type="spellStart"/>
      <w:r w:rsidRPr="001917C9">
        <w:rPr>
          <w:b/>
        </w:rPr>
        <w:t>З</w:t>
      </w:r>
      <w:r w:rsidRPr="001917C9">
        <w:rPr>
          <w:b/>
          <w:sz w:val="16"/>
          <w:szCs w:val="16"/>
        </w:rPr>
        <w:t>ф</w:t>
      </w:r>
      <w:proofErr w:type="spellEnd"/>
      <w:r w:rsidRPr="001917C9">
        <w:rPr>
          <w:b/>
        </w:rPr>
        <w:t>/</w:t>
      </w:r>
      <w:proofErr w:type="spellStart"/>
      <w:r w:rsidRPr="001917C9">
        <w:rPr>
          <w:b/>
        </w:rPr>
        <w:t>З</w:t>
      </w:r>
      <w:r w:rsidRPr="001917C9">
        <w:rPr>
          <w:b/>
          <w:sz w:val="16"/>
          <w:szCs w:val="16"/>
        </w:rPr>
        <w:t>п</w:t>
      </w:r>
      <w:proofErr w:type="spellEnd"/>
      <w:r w:rsidRPr="001917C9">
        <w:rPr>
          <w:b/>
          <w:sz w:val="16"/>
          <w:szCs w:val="16"/>
        </w:rPr>
        <w:t xml:space="preserve"> * </w:t>
      </w:r>
      <w:r w:rsidRPr="001917C9">
        <w:rPr>
          <w:b/>
        </w:rPr>
        <w:t>100%</w:t>
      </w:r>
      <w:r>
        <w:rPr>
          <w:b/>
        </w:rPr>
        <w:t xml:space="preserve">, </w:t>
      </w:r>
      <w:r w:rsidRPr="001917C9">
        <w:rPr>
          <w:sz w:val="24"/>
          <w:szCs w:val="24"/>
        </w:rPr>
        <w:t>где</w:t>
      </w:r>
    </w:p>
    <w:p w:rsidR="001D69A3" w:rsidRPr="001917C9" w:rsidRDefault="001D69A3" w:rsidP="001D69A3">
      <w:pPr>
        <w:pStyle w:val="ad"/>
        <w:spacing w:before="0"/>
        <w:ind w:left="2832"/>
        <w:rPr>
          <w:sz w:val="24"/>
          <w:szCs w:val="24"/>
        </w:rPr>
      </w:pPr>
      <w:proofErr w:type="spellStart"/>
      <w:r w:rsidRPr="001917C9">
        <w:rPr>
          <w:b/>
        </w:rPr>
        <w:t>С</w:t>
      </w:r>
      <w:r w:rsidRPr="001917C9">
        <w:rPr>
          <w:b/>
          <w:sz w:val="16"/>
          <w:szCs w:val="16"/>
        </w:rPr>
        <w:t>д</w:t>
      </w:r>
      <w:proofErr w:type="spellEnd"/>
      <w:r>
        <w:rPr>
          <w:b/>
          <w:sz w:val="16"/>
          <w:szCs w:val="16"/>
        </w:rPr>
        <w:t xml:space="preserve"> </w:t>
      </w:r>
      <w:r w:rsidRPr="001917C9">
        <w:rPr>
          <w:sz w:val="24"/>
          <w:szCs w:val="24"/>
        </w:rPr>
        <w:t>– степень достижения целей;</w:t>
      </w:r>
    </w:p>
    <w:p w:rsidR="001D69A3" w:rsidRPr="001917C9" w:rsidRDefault="001D69A3" w:rsidP="001D69A3">
      <w:pPr>
        <w:pStyle w:val="ad"/>
        <w:spacing w:before="0"/>
        <w:ind w:left="2832"/>
        <w:rPr>
          <w:sz w:val="24"/>
          <w:szCs w:val="24"/>
        </w:rPr>
      </w:pPr>
      <w:proofErr w:type="spellStart"/>
      <w:r w:rsidRPr="001917C9">
        <w:rPr>
          <w:b/>
        </w:rPr>
        <w:t>З</w:t>
      </w:r>
      <w:r w:rsidRPr="001917C9">
        <w:rPr>
          <w:b/>
          <w:sz w:val="16"/>
          <w:szCs w:val="16"/>
        </w:rPr>
        <w:t>ф</w:t>
      </w:r>
      <w:proofErr w:type="spellEnd"/>
      <w:r>
        <w:rPr>
          <w:b/>
          <w:sz w:val="16"/>
          <w:szCs w:val="16"/>
        </w:rPr>
        <w:t xml:space="preserve">  </w:t>
      </w:r>
      <w:r w:rsidRPr="001917C9">
        <w:rPr>
          <w:b/>
          <w:sz w:val="24"/>
          <w:szCs w:val="24"/>
        </w:rPr>
        <w:t>-</w:t>
      </w:r>
      <w:r w:rsidRPr="001917C9">
        <w:rPr>
          <w:sz w:val="24"/>
          <w:szCs w:val="24"/>
        </w:rPr>
        <w:t xml:space="preserve"> фактическое значение индикаторов (показателей)</w:t>
      </w:r>
      <w:r>
        <w:rPr>
          <w:sz w:val="24"/>
          <w:szCs w:val="24"/>
        </w:rPr>
        <w:t>;</w:t>
      </w:r>
    </w:p>
    <w:p w:rsidR="001D69A3" w:rsidRPr="001917C9" w:rsidRDefault="001D69A3" w:rsidP="001D69A3">
      <w:pPr>
        <w:pStyle w:val="ad"/>
        <w:spacing w:before="0"/>
        <w:ind w:left="2832"/>
        <w:rPr>
          <w:sz w:val="24"/>
          <w:szCs w:val="24"/>
        </w:rPr>
      </w:pPr>
      <w:proofErr w:type="spellStart"/>
      <w:r w:rsidRPr="001917C9">
        <w:rPr>
          <w:b/>
        </w:rPr>
        <w:t>З</w:t>
      </w:r>
      <w:r w:rsidRPr="001917C9">
        <w:rPr>
          <w:b/>
          <w:sz w:val="16"/>
          <w:szCs w:val="16"/>
        </w:rPr>
        <w:t>п</w:t>
      </w:r>
      <w:proofErr w:type="spellEnd"/>
      <w:r>
        <w:rPr>
          <w:b/>
          <w:sz w:val="16"/>
          <w:szCs w:val="16"/>
        </w:rPr>
        <w:t xml:space="preserve"> </w:t>
      </w:r>
      <w:r w:rsidRPr="001917C9">
        <w:rPr>
          <w:sz w:val="24"/>
          <w:szCs w:val="24"/>
        </w:rPr>
        <w:t>– плановое значение индикаторов (показателя)</w:t>
      </w:r>
      <w:r>
        <w:rPr>
          <w:sz w:val="24"/>
          <w:szCs w:val="24"/>
        </w:rPr>
        <w:t>.</w:t>
      </w:r>
    </w:p>
    <w:p w:rsidR="001D69A3" w:rsidRPr="001917C9" w:rsidRDefault="001D69A3" w:rsidP="001D69A3">
      <w:pPr>
        <w:pStyle w:val="ad"/>
        <w:spacing w:before="0"/>
        <w:ind w:firstLine="709"/>
        <w:rPr>
          <w:sz w:val="24"/>
          <w:szCs w:val="24"/>
        </w:rPr>
      </w:pPr>
    </w:p>
    <w:p w:rsidR="001D69A3" w:rsidRDefault="001D69A3" w:rsidP="00B1328D">
      <w:pPr>
        <w:pStyle w:val="ad"/>
        <w:numPr>
          <w:ilvl w:val="0"/>
          <w:numId w:val="43"/>
        </w:numPr>
        <w:spacing w:before="0"/>
        <w:rPr>
          <w:sz w:val="24"/>
          <w:szCs w:val="24"/>
        </w:rPr>
      </w:pPr>
      <w:r>
        <w:rPr>
          <w:sz w:val="24"/>
          <w:szCs w:val="24"/>
        </w:rPr>
        <w:t>Степень соответствия запланированному уровню затрат и эффективности использования средств федерального бюджета путем сопоставления плановых и фактических объемов финансирования основных мероприятий, представленных в таблице 6 «Ресурсное обеспечение реализация Государственной программы» по каждому источнику ресурсного обеспечения по формуле:</w:t>
      </w:r>
    </w:p>
    <w:p w:rsidR="001D69A3" w:rsidRPr="00B1428F" w:rsidRDefault="001D69A3" w:rsidP="001D69A3">
      <w:pPr>
        <w:pStyle w:val="ad"/>
        <w:spacing w:before="0"/>
        <w:ind w:firstLine="709"/>
        <w:rPr>
          <w:b/>
          <w:sz w:val="24"/>
          <w:szCs w:val="24"/>
        </w:rPr>
      </w:pPr>
      <w:r w:rsidRPr="00B1428F">
        <w:rPr>
          <w:b/>
        </w:rPr>
        <w:lastRenderedPageBreak/>
        <w:t>У</w:t>
      </w:r>
      <w:r w:rsidRPr="00B1428F">
        <w:rPr>
          <w:b/>
          <w:sz w:val="16"/>
          <w:szCs w:val="16"/>
        </w:rPr>
        <w:t>ф</w:t>
      </w:r>
      <w:r w:rsidRPr="00B1428F">
        <w:rPr>
          <w:b/>
          <w:sz w:val="24"/>
          <w:szCs w:val="24"/>
        </w:rPr>
        <w:t>=</w:t>
      </w:r>
      <w:proofErr w:type="spellStart"/>
      <w:r w:rsidRPr="00B1428F">
        <w:rPr>
          <w:b/>
        </w:rPr>
        <w:t>Ф</w:t>
      </w:r>
      <w:r w:rsidRPr="00B1428F">
        <w:rPr>
          <w:b/>
          <w:sz w:val="16"/>
          <w:szCs w:val="16"/>
        </w:rPr>
        <w:t>ф</w:t>
      </w:r>
      <w:proofErr w:type="spellEnd"/>
      <w:r w:rsidRPr="00B1428F">
        <w:rPr>
          <w:b/>
          <w:sz w:val="24"/>
          <w:szCs w:val="24"/>
        </w:rPr>
        <w:t>/</w:t>
      </w:r>
      <w:proofErr w:type="spellStart"/>
      <w:r w:rsidRPr="00B1428F">
        <w:rPr>
          <w:b/>
        </w:rPr>
        <w:t>Ф</w:t>
      </w:r>
      <w:r w:rsidRPr="00B1428F">
        <w:rPr>
          <w:b/>
          <w:sz w:val="16"/>
          <w:szCs w:val="16"/>
        </w:rPr>
        <w:t>п</w:t>
      </w:r>
      <w:proofErr w:type="spellEnd"/>
      <w:r w:rsidRPr="00B1428F">
        <w:rPr>
          <w:b/>
          <w:sz w:val="24"/>
          <w:szCs w:val="24"/>
        </w:rPr>
        <w:t xml:space="preserve"> </w:t>
      </w:r>
      <w:r w:rsidRPr="00B1428F">
        <w:rPr>
          <w:b/>
        </w:rPr>
        <w:t>* 100%</w:t>
      </w:r>
      <w:r w:rsidRPr="00B1428F">
        <w:t xml:space="preserve">, </w:t>
      </w:r>
      <w:r w:rsidRPr="00B1428F">
        <w:rPr>
          <w:sz w:val="24"/>
          <w:szCs w:val="24"/>
        </w:rPr>
        <w:t>где</w:t>
      </w:r>
    </w:p>
    <w:p w:rsidR="001D69A3" w:rsidRPr="00B1428F" w:rsidRDefault="001D69A3" w:rsidP="001D69A3">
      <w:pPr>
        <w:spacing w:before="0"/>
        <w:rPr>
          <w:bCs/>
        </w:rPr>
      </w:pPr>
      <w:r w:rsidRPr="001917C9">
        <w:rPr>
          <w:b/>
          <w:bCs/>
          <w:sz w:val="28"/>
          <w:szCs w:val="28"/>
        </w:rPr>
        <w:t xml:space="preserve">          </w:t>
      </w:r>
      <w:r>
        <w:rPr>
          <w:b/>
          <w:bCs/>
          <w:sz w:val="28"/>
          <w:szCs w:val="28"/>
        </w:rPr>
        <w:tab/>
      </w:r>
      <w:r>
        <w:rPr>
          <w:b/>
          <w:bCs/>
          <w:sz w:val="28"/>
          <w:szCs w:val="28"/>
        </w:rPr>
        <w:tab/>
      </w:r>
      <w:r>
        <w:rPr>
          <w:b/>
          <w:bCs/>
          <w:sz w:val="28"/>
          <w:szCs w:val="28"/>
        </w:rPr>
        <w:tab/>
      </w:r>
      <w:r w:rsidRPr="00B1428F">
        <w:rPr>
          <w:b/>
          <w:sz w:val="28"/>
          <w:szCs w:val="28"/>
        </w:rPr>
        <w:t>У</w:t>
      </w:r>
      <w:r w:rsidRPr="00B1428F">
        <w:rPr>
          <w:b/>
          <w:sz w:val="16"/>
          <w:szCs w:val="16"/>
        </w:rPr>
        <w:t>ф</w:t>
      </w:r>
      <w:r>
        <w:rPr>
          <w:b/>
          <w:sz w:val="16"/>
          <w:szCs w:val="16"/>
        </w:rPr>
        <w:t xml:space="preserve">  - </w:t>
      </w:r>
      <w:r w:rsidRPr="00B1428F">
        <w:rPr>
          <w:bCs/>
        </w:rPr>
        <w:t xml:space="preserve">уровень </w:t>
      </w:r>
      <w:r>
        <w:rPr>
          <w:bCs/>
        </w:rPr>
        <w:t>финансирования реализация основных мероприятий;</w:t>
      </w:r>
    </w:p>
    <w:p w:rsidR="001D69A3" w:rsidRDefault="001D69A3" w:rsidP="001D69A3">
      <w:pPr>
        <w:pStyle w:val="ad"/>
        <w:spacing w:before="0"/>
        <w:ind w:left="2127" w:hanging="3"/>
        <w:rPr>
          <w:sz w:val="24"/>
          <w:szCs w:val="24"/>
        </w:rPr>
      </w:pPr>
      <w:proofErr w:type="spellStart"/>
      <w:r w:rsidRPr="00B1428F">
        <w:rPr>
          <w:b/>
        </w:rPr>
        <w:t>Ф</w:t>
      </w:r>
      <w:r w:rsidRPr="00B1428F">
        <w:rPr>
          <w:b/>
          <w:sz w:val="16"/>
          <w:szCs w:val="16"/>
        </w:rPr>
        <w:t>ф</w:t>
      </w:r>
      <w:proofErr w:type="spellEnd"/>
      <w:r>
        <w:rPr>
          <w:b/>
          <w:sz w:val="16"/>
          <w:szCs w:val="16"/>
        </w:rPr>
        <w:t xml:space="preserve"> </w:t>
      </w:r>
      <w:r w:rsidRPr="00B1428F">
        <w:rPr>
          <w:sz w:val="24"/>
          <w:szCs w:val="24"/>
        </w:rPr>
        <w:t>– фактический объем финансовых ресурсов, направленных на реализацию мероприятий;</w:t>
      </w:r>
    </w:p>
    <w:p w:rsidR="001D69A3" w:rsidRDefault="001D69A3" w:rsidP="001D69A3">
      <w:pPr>
        <w:pStyle w:val="ad"/>
        <w:spacing w:before="0"/>
        <w:ind w:left="2127" w:hanging="2"/>
        <w:rPr>
          <w:sz w:val="24"/>
          <w:szCs w:val="24"/>
        </w:rPr>
      </w:pPr>
      <w:proofErr w:type="spellStart"/>
      <w:r w:rsidRPr="00B1428F">
        <w:rPr>
          <w:b/>
        </w:rPr>
        <w:t>Ф</w:t>
      </w:r>
      <w:r w:rsidRPr="00B1428F">
        <w:rPr>
          <w:b/>
          <w:sz w:val="16"/>
          <w:szCs w:val="16"/>
        </w:rPr>
        <w:t>п</w:t>
      </w:r>
      <w:proofErr w:type="spellEnd"/>
      <w:r>
        <w:rPr>
          <w:b/>
          <w:sz w:val="16"/>
          <w:szCs w:val="16"/>
        </w:rPr>
        <w:t xml:space="preserve"> </w:t>
      </w:r>
      <w:r w:rsidRPr="00B1428F">
        <w:rPr>
          <w:sz w:val="24"/>
          <w:szCs w:val="24"/>
        </w:rPr>
        <w:t>– плановый объем финансовых ресурсов на соответствующий отчетный период.</w:t>
      </w:r>
    </w:p>
    <w:p w:rsidR="00BE0719" w:rsidRPr="001D69A3" w:rsidRDefault="001D69A3" w:rsidP="00B1328D">
      <w:pPr>
        <w:pStyle w:val="aff4"/>
        <w:numPr>
          <w:ilvl w:val="0"/>
          <w:numId w:val="43"/>
        </w:numPr>
        <w:rPr>
          <w:sz w:val="24"/>
          <w:szCs w:val="24"/>
        </w:rPr>
      </w:pPr>
      <w:proofErr w:type="gramStart"/>
      <w:r w:rsidRPr="001D69A3">
        <w:rPr>
          <w:sz w:val="24"/>
          <w:szCs w:val="24"/>
        </w:rPr>
        <w:t>Степень реализация мероприятий (достижение ожидаемых непосредственных результатов их реализации) на основе сопоставления ожидаемых и фактически полученных результатов реализации мероприятий по годам на основе ежегодных планов реализации Государственной программы, государственного и муниципального финансового контроля и ответственности за нарушение бюджетного законодательства Российской Федерации)</w:t>
      </w:r>
      <w:proofErr w:type="gramEnd"/>
    </w:p>
    <w:p w:rsidR="00BE0719" w:rsidRDefault="00BE0719" w:rsidP="002D404C">
      <w:pPr>
        <w:spacing w:before="0"/>
      </w:pPr>
    </w:p>
    <w:p w:rsidR="00BE0719" w:rsidRPr="00597BCF" w:rsidRDefault="00BE0719" w:rsidP="002D404C">
      <w:pPr>
        <w:spacing w:before="0"/>
        <w:sectPr w:rsidR="00BE0719" w:rsidRPr="00597BCF">
          <w:pgSz w:w="11906" w:h="16838"/>
          <w:pgMar w:top="1134" w:right="851" w:bottom="1134" w:left="1701" w:header="709" w:footer="709" w:gutter="0"/>
          <w:cols w:space="720"/>
        </w:sectPr>
      </w:pPr>
    </w:p>
    <w:p w:rsidR="004B6A52" w:rsidRPr="00597BCF" w:rsidRDefault="004B6A52" w:rsidP="002D404C">
      <w:pPr>
        <w:pStyle w:val="a8"/>
        <w:spacing w:before="0" w:after="0"/>
        <w:rPr>
          <w:sz w:val="24"/>
          <w:szCs w:val="24"/>
        </w:rPr>
      </w:pPr>
      <w:r w:rsidRPr="00597BCF">
        <w:rPr>
          <w:sz w:val="24"/>
          <w:szCs w:val="24"/>
        </w:rPr>
        <w:lastRenderedPageBreak/>
        <w:t xml:space="preserve">Подпрограмма </w:t>
      </w:r>
    </w:p>
    <w:p w:rsidR="004B6A52" w:rsidRPr="00597BCF" w:rsidRDefault="004B6A52" w:rsidP="002D404C">
      <w:pPr>
        <w:pStyle w:val="a8"/>
        <w:spacing w:before="0" w:after="0"/>
        <w:rPr>
          <w:sz w:val="24"/>
          <w:szCs w:val="24"/>
        </w:rPr>
      </w:pPr>
      <w:r w:rsidRPr="00597BCF">
        <w:rPr>
          <w:sz w:val="24"/>
          <w:szCs w:val="24"/>
        </w:rPr>
        <w:t>«Государственное регулирование в сфере производства и оборота этилового спирта, алкогольной и спиртосодержащей продукции»</w:t>
      </w:r>
    </w:p>
    <w:p w:rsidR="004B6A52" w:rsidRPr="00597BCF" w:rsidRDefault="004B6A52" w:rsidP="002D404C">
      <w:pPr>
        <w:spacing w:before="0"/>
      </w:pPr>
    </w:p>
    <w:p w:rsidR="004B6A52" w:rsidRPr="00597BCF" w:rsidRDefault="004B6A52" w:rsidP="00234464">
      <w:pPr>
        <w:pStyle w:val="ad"/>
        <w:spacing w:before="0"/>
        <w:ind w:firstLine="708"/>
        <w:rPr>
          <w:sz w:val="24"/>
          <w:szCs w:val="24"/>
        </w:rPr>
      </w:pPr>
      <w:r w:rsidRPr="00597BCF">
        <w:rPr>
          <w:b/>
          <w:sz w:val="24"/>
          <w:szCs w:val="24"/>
        </w:rPr>
        <w:t>1. Характеристика сферы реализации подпрограммы, описание основных проблем в указанной сфере и прогноз ее развития.</w:t>
      </w:r>
    </w:p>
    <w:p w:rsidR="004B6A52" w:rsidRPr="00597BCF" w:rsidRDefault="004B6A52" w:rsidP="002D404C">
      <w:pPr>
        <w:pStyle w:val="ad"/>
        <w:spacing w:before="0"/>
        <w:ind w:firstLine="708"/>
        <w:rPr>
          <w:sz w:val="24"/>
          <w:szCs w:val="24"/>
        </w:rPr>
      </w:pPr>
      <w:r w:rsidRPr="00597BCF">
        <w:rPr>
          <w:sz w:val="24"/>
          <w:szCs w:val="24"/>
        </w:rPr>
        <w:t>Реализация государственной политики в сфере производства и оборота этилового спирта, алкогольной и спиртосодержащей продукции направлена на защиту национальных интересов Российской Федерации, жизни и здоровья граждан посредством повышения эффективности государственного регулирования алкогольного рынка.</w:t>
      </w:r>
    </w:p>
    <w:p w:rsidR="004B6A52" w:rsidRPr="00597BCF" w:rsidRDefault="004B6A52" w:rsidP="002D404C">
      <w:pPr>
        <w:pStyle w:val="ad"/>
        <w:spacing w:before="0"/>
        <w:ind w:firstLine="708"/>
        <w:rPr>
          <w:sz w:val="24"/>
          <w:szCs w:val="24"/>
        </w:rPr>
      </w:pPr>
      <w:r w:rsidRPr="00597BCF">
        <w:rPr>
          <w:sz w:val="24"/>
          <w:szCs w:val="24"/>
        </w:rPr>
        <w:t xml:space="preserve">В настоящее время одной из угроз национальной безопасности страны является злоупотребление алкогольной продукцией, что подтверждается данными демографической статистики. Кроме того, анализ объемов производства и продажи алкогольной продукции также показывает высокий уровень ее злоупотребления. </w:t>
      </w:r>
    </w:p>
    <w:p w:rsidR="004B6A52" w:rsidRPr="00597BCF" w:rsidRDefault="004B6A52" w:rsidP="002D404C">
      <w:pPr>
        <w:pStyle w:val="ad"/>
        <w:spacing w:before="0"/>
        <w:ind w:firstLine="708"/>
        <w:rPr>
          <w:sz w:val="24"/>
          <w:szCs w:val="24"/>
        </w:rPr>
      </w:pPr>
      <w:r w:rsidRPr="00597BCF">
        <w:rPr>
          <w:sz w:val="24"/>
          <w:szCs w:val="24"/>
        </w:rPr>
        <w:t>В настоящее время в структуре потребления алкогольной продукции (в пересчете на абсолютный алкоголь на душу населения в год) около половины приходится на водку и ликероводочные изделия. Одной из причин столь значительной доли потребления крепких спиртных напитков является их ценовая доступность.</w:t>
      </w:r>
    </w:p>
    <w:p w:rsidR="004B6A52" w:rsidRPr="00597BCF" w:rsidRDefault="004B6A52" w:rsidP="002D404C">
      <w:pPr>
        <w:pStyle w:val="ad"/>
        <w:spacing w:before="0"/>
        <w:ind w:firstLine="708"/>
        <w:rPr>
          <w:sz w:val="24"/>
          <w:szCs w:val="24"/>
        </w:rPr>
      </w:pPr>
      <w:r w:rsidRPr="00597BCF">
        <w:rPr>
          <w:sz w:val="24"/>
          <w:szCs w:val="24"/>
        </w:rPr>
        <w:t>Вместе с тем по итогам 2011 года в структуре розничной продажи алкогольной продукции и пива (в натуральном выражении (млн. дкл)), доля крепких спиртных напитков составила 8%, вина – 6%, пива – 75%.</w:t>
      </w:r>
    </w:p>
    <w:p w:rsidR="004B6A52" w:rsidRPr="00597BCF" w:rsidRDefault="004B6A52" w:rsidP="002D404C">
      <w:pPr>
        <w:pStyle w:val="ad"/>
        <w:spacing w:before="0"/>
        <w:ind w:firstLine="708"/>
        <w:rPr>
          <w:sz w:val="24"/>
          <w:szCs w:val="24"/>
        </w:rPr>
      </w:pPr>
      <w:r w:rsidRPr="00597BCF">
        <w:rPr>
          <w:sz w:val="24"/>
          <w:szCs w:val="24"/>
        </w:rPr>
        <w:t xml:space="preserve">По оценкам экспертов Всемирной организации здравоохранения, превышение допустимого уровня потребления алкогольной продукции (из расчета 8 литров абсолютного алкоголя в год на душу населения) является крайне опасным для здоровья нации. Злоупотребление алкогольной продукцией приводит к преждевременной смерти от предотвратимых причин. Так число умерших от случайных отравлений алкоголем на 100 тыс. человек составило в 2009 году – 15,0 чел, в 2010 году – 10,1 чел. </w:t>
      </w:r>
    </w:p>
    <w:p w:rsidR="004B6A52" w:rsidRPr="00597BCF" w:rsidRDefault="004B6A52" w:rsidP="002D404C">
      <w:pPr>
        <w:pStyle w:val="ad"/>
        <w:spacing w:before="0"/>
        <w:ind w:firstLine="708"/>
        <w:rPr>
          <w:sz w:val="24"/>
          <w:szCs w:val="24"/>
        </w:rPr>
      </w:pPr>
      <w:r w:rsidRPr="00597BCF">
        <w:rPr>
          <w:sz w:val="24"/>
          <w:szCs w:val="24"/>
        </w:rPr>
        <w:t xml:space="preserve">По предварительным оценкам Росстата, потребление абсолютного алкоголя на душу населения в Российской Федерации в 2011 году составило 9,2 литра, в 2010 году составило 8,9 литра и снизилось на 2 % по сравнению с 9,1 литра в 2009 году (данный показатель составлял в 2008 году 10 литров). </w:t>
      </w:r>
    </w:p>
    <w:p w:rsidR="004B6A52" w:rsidRPr="00597BCF" w:rsidRDefault="004B6A52" w:rsidP="002D404C">
      <w:pPr>
        <w:pStyle w:val="ad"/>
        <w:spacing w:before="0"/>
        <w:ind w:firstLine="708"/>
        <w:rPr>
          <w:sz w:val="24"/>
          <w:szCs w:val="24"/>
        </w:rPr>
      </w:pPr>
      <w:r w:rsidRPr="00597BCF">
        <w:rPr>
          <w:sz w:val="24"/>
          <w:szCs w:val="24"/>
        </w:rPr>
        <w:t>На сегодняшний день наиболее актуальными проблемами, которые обуславливают необходимость совершенствования государственной политики и нормативно-правового регулирования в сфере производства и оборота этилового спирта, алкогольной и спиртосодержащей продукции являются следующие.</w:t>
      </w:r>
    </w:p>
    <w:p w:rsidR="004B6A52" w:rsidRPr="00597BCF" w:rsidRDefault="004B6A52" w:rsidP="002D404C">
      <w:pPr>
        <w:pStyle w:val="ad"/>
        <w:spacing w:before="0"/>
        <w:ind w:firstLine="708"/>
        <w:rPr>
          <w:sz w:val="24"/>
          <w:szCs w:val="24"/>
        </w:rPr>
      </w:pPr>
      <w:r w:rsidRPr="00597BCF">
        <w:rPr>
          <w:sz w:val="24"/>
          <w:szCs w:val="24"/>
        </w:rPr>
        <w:t>1.Высокий уровень нелегального производства и оборота алкогольной продукции.</w:t>
      </w:r>
    </w:p>
    <w:p w:rsidR="004B6A52" w:rsidRPr="00597BCF" w:rsidRDefault="004B6A52" w:rsidP="002D404C">
      <w:pPr>
        <w:pStyle w:val="ad"/>
        <w:spacing w:before="0"/>
        <w:ind w:firstLine="708"/>
        <w:rPr>
          <w:sz w:val="24"/>
          <w:szCs w:val="24"/>
        </w:rPr>
      </w:pPr>
      <w:r w:rsidRPr="00597BCF">
        <w:rPr>
          <w:sz w:val="24"/>
          <w:szCs w:val="24"/>
        </w:rPr>
        <w:t>Высокий уровень производства и оборота нелегально произведенной алкогольной продукции, включая суррогатную, делает ее более доступной по цене, опасной для здоровья и жизни, и как результат, вызывает увеличение прямых и косвенных экономических потерь.</w:t>
      </w:r>
    </w:p>
    <w:p w:rsidR="004B6A52" w:rsidRPr="00597BCF" w:rsidRDefault="004B6A52" w:rsidP="002D404C">
      <w:pPr>
        <w:pStyle w:val="ad"/>
        <w:spacing w:before="0"/>
        <w:ind w:firstLine="708"/>
        <w:rPr>
          <w:sz w:val="24"/>
          <w:szCs w:val="24"/>
        </w:rPr>
      </w:pPr>
      <w:r w:rsidRPr="00597BCF">
        <w:rPr>
          <w:sz w:val="24"/>
          <w:szCs w:val="24"/>
        </w:rPr>
        <w:t>2.Высокая доступность алкогольной продукции.</w:t>
      </w:r>
    </w:p>
    <w:p w:rsidR="004B6A52" w:rsidRPr="00597BCF" w:rsidRDefault="004B6A52" w:rsidP="002D404C">
      <w:pPr>
        <w:pStyle w:val="ad"/>
        <w:spacing w:before="0"/>
        <w:ind w:firstLine="708"/>
        <w:rPr>
          <w:sz w:val="24"/>
          <w:szCs w:val="24"/>
        </w:rPr>
      </w:pPr>
      <w:r w:rsidRPr="00597BCF">
        <w:rPr>
          <w:sz w:val="24"/>
          <w:szCs w:val="24"/>
        </w:rPr>
        <w:t>В настоящее время алкогольная продукция, включая водку доступна по цене широким слоям населения. Вместе с тем исследования показывают, что рост доходов населения при прочих равных условиях приводит к увеличению потребления спиртного, поэтому снижение потребления алкогольной продукции возможно за счет дифференцированного повышения цен на все виды алкогольной продукции, одновременно с борьбой с нелегальным рынком.</w:t>
      </w:r>
    </w:p>
    <w:p w:rsidR="004B6A52" w:rsidRPr="00597BCF" w:rsidRDefault="004B6A52" w:rsidP="002D404C">
      <w:pPr>
        <w:pStyle w:val="ad"/>
        <w:spacing w:before="0"/>
        <w:ind w:firstLine="708"/>
        <w:rPr>
          <w:sz w:val="24"/>
          <w:szCs w:val="24"/>
        </w:rPr>
      </w:pPr>
      <w:r w:rsidRPr="00597BCF">
        <w:rPr>
          <w:sz w:val="24"/>
          <w:szCs w:val="24"/>
        </w:rPr>
        <w:t xml:space="preserve">Помимо проблемы ценовой доступности алкогольной продукции существует проблема шаговой доступности. Так, существует сильная зависимость между количеством </w:t>
      </w:r>
      <w:r w:rsidRPr="00597BCF">
        <w:rPr>
          <w:sz w:val="24"/>
          <w:szCs w:val="24"/>
        </w:rPr>
        <w:lastRenderedPageBreak/>
        <w:t>торговых точек, продающих алкогольную продукцию и заболеваемостью, смертностью, преступностью, связанным со злоупотреблением алкоголем.</w:t>
      </w:r>
    </w:p>
    <w:p w:rsidR="004B6A52" w:rsidRPr="00597BCF" w:rsidRDefault="004B6A52" w:rsidP="002D404C">
      <w:pPr>
        <w:pStyle w:val="ad"/>
        <w:spacing w:before="0"/>
        <w:ind w:firstLine="708"/>
        <w:rPr>
          <w:sz w:val="24"/>
          <w:szCs w:val="24"/>
        </w:rPr>
      </w:pPr>
      <w:r w:rsidRPr="00597BCF">
        <w:rPr>
          <w:sz w:val="24"/>
          <w:szCs w:val="24"/>
        </w:rPr>
        <w:t>Необходимо отметить, что по данным органов государственной власти субъектов Российской Федерации на территории Российской Федерации действуют 298,5 тыс. предприятий, реализующих алкогольную продукцию, т.е. 1 торговая точка приходится на 479  человек (шаговая доступность). При этом в соответствии с докладом, утвержденным Советом Общественной палаты Российской Федерации 13 мая 2009 года «Злоупотребление алкоголем в Российской Федерации: социально-экономические последствия и меры противодействия», одной из наиболее эффективных мер социально ответственной алкогольной политики в рамках решения проблемы алкоголизации общества является сокращение числа торговых точек до уровня не более одной на 5 тысяч человек.</w:t>
      </w:r>
    </w:p>
    <w:p w:rsidR="004B6A52" w:rsidRPr="00597BCF" w:rsidRDefault="004B6A52" w:rsidP="002D404C">
      <w:pPr>
        <w:pStyle w:val="ad"/>
        <w:spacing w:before="0"/>
        <w:ind w:firstLine="708"/>
        <w:rPr>
          <w:sz w:val="24"/>
          <w:szCs w:val="24"/>
        </w:rPr>
      </w:pPr>
      <w:r w:rsidRPr="00597BCF">
        <w:rPr>
          <w:sz w:val="24"/>
          <w:szCs w:val="24"/>
        </w:rPr>
        <w:t>Кроме того введение ограничений по месту и  времени продажи алкогольной продукции снижает не только ее потребление, но и число несчастных случаев, произошедших в состоянии алкогольного опьянения.</w:t>
      </w:r>
    </w:p>
    <w:p w:rsidR="004B6A52" w:rsidRPr="00597BCF" w:rsidRDefault="004B6A52" w:rsidP="002D404C">
      <w:pPr>
        <w:pStyle w:val="ad"/>
        <w:spacing w:before="0"/>
        <w:ind w:firstLine="708"/>
        <w:rPr>
          <w:sz w:val="24"/>
          <w:szCs w:val="24"/>
        </w:rPr>
      </w:pPr>
      <w:r w:rsidRPr="00597BCF">
        <w:rPr>
          <w:sz w:val="24"/>
          <w:szCs w:val="24"/>
        </w:rPr>
        <w:t xml:space="preserve"> 3. Структура потребления алкогольной продукции.</w:t>
      </w:r>
    </w:p>
    <w:p w:rsidR="004B6A52" w:rsidRPr="00597BCF" w:rsidRDefault="004B6A52" w:rsidP="002D404C">
      <w:pPr>
        <w:pStyle w:val="ad"/>
        <w:spacing w:before="0"/>
        <w:ind w:firstLine="708"/>
        <w:rPr>
          <w:sz w:val="24"/>
          <w:szCs w:val="24"/>
        </w:rPr>
      </w:pPr>
      <w:r w:rsidRPr="00597BCF">
        <w:rPr>
          <w:sz w:val="24"/>
          <w:szCs w:val="24"/>
        </w:rPr>
        <w:t>Необходимо изменение структуры потребления населением алкогольной продукции за счет уменьшения доли потребления крепких спиртных напитков при одновременном существенном снижении общего уровня потребления алкогольной продукции.</w:t>
      </w:r>
    </w:p>
    <w:p w:rsidR="004B6A52" w:rsidRPr="00597BCF" w:rsidRDefault="004B6A52" w:rsidP="002D404C">
      <w:pPr>
        <w:pStyle w:val="ad"/>
        <w:spacing w:before="0"/>
        <w:ind w:firstLine="708"/>
        <w:rPr>
          <w:sz w:val="24"/>
          <w:szCs w:val="24"/>
        </w:rPr>
      </w:pPr>
      <w:r w:rsidRPr="00597BCF">
        <w:rPr>
          <w:sz w:val="24"/>
          <w:szCs w:val="24"/>
        </w:rPr>
        <w:t>Также в России распространено потребление суррогатной продукции (т.е. спиртосодержащих жидкостей непищевого - технического, медицинского и парфюмерного назначения), доступность которой заключается в её дешевизне.</w:t>
      </w:r>
    </w:p>
    <w:p w:rsidR="004B6A52" w:rsidRDefault="004B6A52" w:rsidP="002D404C">
      <w:pPr>
        <w:pStyle w:val="ad"/>
        <w:spacing w:before="0"/>
        <w:ind w:firstLine="708"/>
        <w:rPr>
          <w:sz w:val="24"/>
          <w:szCs w:val="24"/>
        </w:rPr>
      </w:pPr>
      <w:r w:rsidRPr="00597BCF">
        <w:rPr>
          <w:sz w:val="24"/>
          <w:szCs w:val="24"/>
        </w:rPr>
        <w:t>В результате реализации комплекса мер по совершенствованию нормативной правовой базы в сфере производства и оборота этилового спирта, алкогольной и спиртосодержащей продукции, а также по совершенствованию государственного контроля и надзора за производством, оборотом, качеством и безопасностью этилового спирта, алкогольной и спиртосодержащей продукции к 2020 году доля нелегально произведенной алкогольной продукции должна быть значительно снижена. Кроме того, к 2020 году предусматривается значительно сократить потребление алкогольной продукции населением, особенно детьми и молодежью за счет снижения уровня потребления крепких спиртных напитков в структуре потребления алкогольной продукции при общем существенном снижении уровня потребления алкогольной продукции, а также снизить уровень смертности в связи со злоупотреблением алкогольной продукцией. В целом уровень потребления алкогольной продукции на душу населения должен составить 4,5 литра абсолютного алкоголя на человека, а также должны быть созданы условия для дальнейшего постоянного снижения потребления алкогольной продукции.</w:t>
      </w:r>
    </w:p>
    <w:p w:rsidR="00F0666B" w:rsidRDefault="00F0666B" w:rsidP="00234464">
      <w:pPr>
        <w:pStyle w:val="ad"/>
        <w:spacing w:before="0"/>
        <w:ind w:firstLine="708"/>
        <w:rPr>
          <w:b/>
          <w:sz w:val="24"/>
          <w:szCs w:val="24"/>
        </w:rPr>
      </w:pPr>
    </w:p>
    <w:p w:rsidR="004B6A52" w:rsidRPr="00597BCF" w:rsidRDefault="004B6A52" w:rsidP="00234464">
      <w:pPr>
        <w:pStyle w:val="ad"/>
        <w:spacing w:before="0"/>
        <w:ind w:firstLine="708"/>
        <w:rPr>
          <w:sz w:val="24"/>
          <w:szCs w:val="24"/>
        </w:rPr>
      </w:pPr>
      <w:r w:rsidRPr="00597BCF">
        <w:rPr>
          <w:b/>
          <w:sz w:val="24"/>
          <w:szCs w:val="24"/>
        </w:rPr>
        <w:t>2.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r w:rsidR="00F0666B">
        <w:rPr>
          <w:b/>
          <w:sz w:val="24"/>
          <w:szCs w:val="24"/>
        </w:rPr>
        <w:t>.</w:t>
      </w:r>
    </w:p>
    <w:p w:rsidR="004B6A52" w:rsidRPr="00597BCF" w:rsidRDefault="004B6A52" w:rsidP="002D404C">
      <w:pPr>
        <w:pStyle w:val="ad"/>
        <w:spacing w:before="0"/>
        <w:ind w:firstLine="708"/>
        <w:rPr>
          <w:sz w:val="24"/>
          <w:szCs w:val="24"/>
        </w:rPr>
      </w:pPr>
      <w:r w:rsidRPr="00597BCF">
        <w:rPr>
          <w:sz w:val="24"/>
          <w:szCs w:val="24"/>
        </w:rPr>
        <w:t>Основной целью государственной политики в сфере производства и оборота этилового спирта, алкогольной и спиртосодержащей продукции является повышение эффективности государственного регулирования производства и оборота этилового спирта, алкогольной и спиртосодержащей продукции путем решения следующих задач:</w:t>
      </w:r>
    </w:p>
    <w:p w:rsidR="004B6A52" w:rsidRPr="00597BCF" w:rsidRDefault="004B6A52" w:rsidP="002D404C">
      <w:pPr>
        <w:pStyle w:val="ad"/>
        <w:spacing w:before="0"/>
        <w:ind w:firstLine="708"/>
        <w:rPr>
          <w:sz w:val="24"/>
          <w:szCs w:val="24"/>
        </w:rPr>
      </w:pPr>
      <w:r w:rsidRPr="00597BCF">
        <w:rPr>
          <w:sz w:val="24"/>
          <w:szCs w:val="24"/>
        </w:rPr>
        <w:t>совершенствование нормативной правовой базы в сфере производства и оборота этилового спирта, алкогольной и спиртосодерж</w:t>
      </w:r>
      <w:r w:rsidR="00234464">
        <w:rPr>
          <w:sz w:val="24"/>
          <w:szCs w:val="24"/>
        </w:rPr>
        <w:t>а</w:t>
      </w:r>
      <w:r w:rsidRPr="00597BCF">
        <w:rPr>
          <w:sz w:val="24"/>
          <w:szCs w:val="24"/>
        </w:rPr>
        <w:t>щей продукции;</w:t>
      </w:r>
    </w:p>
    <w:p w:rsidR="004B6A52" w:rsidRPr="00597BCF" w:rsidRDefault="004B6A52" w:rsidP="002D404C">
      <w:pPr>
        <w:pStyle w:val="ad"/>
        <w:spacing w:before="0"/>
        <w:ind w:firstLine="708"/>
        <w:rPr>
          <w:sz w:val="24"/>
          <w:szCs w:val="24"/>
        </w:rPr>
      </w:pPr>
      <w:r w:rsidRPr="00597BCF">
        <w:rPr>
          <w:sz w:val="24"/>
          <w:szCs w:val="24"/>
        </w:rPr>
        <w:lastRenderedPageBreak/>
        <w:t>совершенствование государственного контроля и надзора за производством, оборотом, качеством и безопасностью этилового спирта, алкогольной и спиртосодержащей продукции.</w:t>
      </w:r>
    </w:p>
    <w:p w:rsidR="004B6A52" w:rsidRPr="00597BCF" w:rsidRDefault="004B6A52" w:rsidP="002D404C">
      <w:pPr>
        <w:pStyle w:val="ad"/>
        <w:spacing w:before="0"/>
        <w:ind w:firstLine="708"/>
        <w:rPr>
          <w:sz w:val="24"/>
          <w:szCs w:val="24"/>
        </w:rPr>
      </w:pPr>
      <w:r w:rsidRPr="00597BCF">
        <w:rPr>
          <w:sz w:val="24"/>
          <w:szCs w:val="24"/>
        </w:rPr>
        <w:t>Планируемыми результатами реализации указанных мер являются:</w:t>
      </w:r>
    </w:p>
    <w:p w:rsidR="004B6A52" w:rsidRPr="00597BCF" w:rsidRDefault="00AB3C8D" w:rsidP="002D404C">
      <w:pPr>
        <w:pStyle w:val="ad"/>
        <w:spacing w:before="0"/>
        <w:ind w:firstLine="708"/>
        <w:rPr>
          <w:sz w:val="24"/>
          <w:szCs w:val="24"/>
        </w:rPr>
      </w:pPr>
      <w:r w:rsidRPr="00597BCF">
        <w:rPr>
          <w:sz w:val="24"/>
          <w:szCs w:val="24"/>
        </w:rPr>
        <w:t>усиле</w:t>
      </w:r>
      <w:r>
        <w:rPr>
          <w:sz w:val="24"/>
          <w:szCs w:val="24"/>
        </w:rPr>
        <w:t>ние государственного контроля над</w:t>
      </w:r>
      <w:r w:rsidRPr="00597BCF">
        <w:rPr>
          <w:sz w:val="24"/>
          <w:szCs w:val="24"/>
        </w:rPr>
        <w:t xml:space="preserve"> производством и оборотом этилового спирта, алкогольной и спиртосодержащей продукции;</w:t>
      </w:r>
    </w:p>
    <w:p w:rsidR="004B6A52" w:rsidRPr="00597BCF" w:rsidRDefault="004B6A52" w:rsidP="002D404C">
      <w:pPr>
        <w:pStyle w:val="ad"/>
        <w:spacing w:before="0"/>
        <w:ind w:firstLine="708"/>
        <w:rPr>
          <w:sz w:val="24"/>
          <w:szCs w:val="24"/>
        </w:rPr>
      </w:pPr>
      <w:r w:rsidRPr="00597BCF">
        <w:rPr>
          <w:sz w:val="24"/>
          <w:szCs w:val="24"/>
        </w:rPr>
        <w:t>совершенствование системы мониторинга потребления алкогольной продукции и оценки эффективности реализации мер государственной политики по снижению масштабов злоупотребления алкогольной продукцией.</w:t>
      </w:r>
    </w:p>
    <w:p w:rsidR="004B6A52" w:rsidRPr="00597BCF" w:rsidRDefault="004B6A52" w:rsidP="002D404C">
      <w:pPr>
        <w:pStyle w:val="ad"/>
        <w:spacing w:before="0"/>
        <w:ind w:firstLine="708"/>
        <w:rPr>
          <w:sz w:val="24"/>
          <w:szCs w:val="24"/>
        </w:rPr>
      </w:pPr>
      <w:r w:rsidRPr="00597BCF">
        <w:rPr>
          <w:sz w:val="24"/>
          <w:szCs w:val="24"/>
        </w:rPr>
        <w:t xml:space="preserve"> В рамках реализации подпрограммы будет обеспечено достижение следующих установленных показателей:</w:t>
      </w:r>
    </w:p>
    <w:p w:rsidR="004B6A52" w:rsidRPr="00597BCF" w:rsidRDefault="004B6A52" w:rsidP="002D404C">
      <w:pPr>
        <w:pStyle w:val="ad"/>
        <w:spacing w:before="0"/>
        <w:ind w:firstLine="708"/>
        <w:rPr>
          <w:sz w:val="24"/>
          <w:szCs w:val="24"/>
        </w:rPr>
      </w:pPr>
      <w:r w:rsidRPr="00597BCF">
        <w:rPr>
          <w:sz w:val="24"/>
          <w:szCs w:val="24"/>
        </w:rPr>
        <w:t>отношение суммы начисленного акциза к сумме акциза, рассчитанной с учетом прогноза изменений объемов реализации алкогольной продукции;</w:t>
      </w:r>
    </w:p>
    <w:p w:rsidR="004B6A52" w:rsidRPr="00597BCF" w:rsidRDefault="004B6A52" w:rsidP="002D404C">
      <w:pPr>
        <w:pStyle w:val="ad"/>
        <w:spacing w:before="0"/>
        <w:ind w:firstLine="708"/>
        <w:rPr>
          <w:sz w:val="24"/>
          <w:szCs w:val="24"/>
        </w:rPr>
      </w:pPr>
      <w:r w:rsidRPr="00597BCF">
        <w:rPr>
          <w:sz w:val="24"/>
          <w:szCs w:val="24"/>
        </w:rPr>
        <w:t>отношение суммы начисленного акциза на маркируемую алкогольную продукцию к сумме обеспечения исполнения обязательств об использовании приобретаемых федеральных специальных марок в соответствии с их назначением;</w:t>
      </w:r>
    </w:p>
    <w:p w:rsidR="004B6A52" w:rsidRPr="00597BCF" w:rsidRDefault="004B6A52" w:rsidP="002D404C">
      <w:pPr>
        <w:pStyle w:val="ad"/>
        <w:spacing w:before="0"/>
        <w:ind w:firstLine="708"/>
        <w:rPr>
          <w:sz w:val="24"/>
          <w:szCs w:val="24"/>
        </w:rPr>
      </w:pPr>
      <w:r w:rsidRPr="00597BCF">
        <w:rPr>
          <w:sz w:val="24"/>
          <w:szCs w:val="24"/>
        </w:rPr>
        <w:t>отношение разницы между объемом реализованной продукции и объемом произведенной алкогольной продукции, к объему реализованной алкогольной продукции.</w:t>
      </w:r>
    </w:p>
    <w:p w:rsidR="00234464" w:rsidRDefault="00234464" w:rsidP="002D404C">
      <w:pPr>
        <w:pStyle w:val="ad"/>
        <w:spacing w:before="0"/>
        <w:ind w:firstLine="708"/>
        <w:rPr>
          <w:sz w:val="24"/>
          <w:szCs w:val="24"/>
        </w:rPr>
      </w:pPr>
    </w:p>
    <w:p w:rsidR="004B6A52" w:rsidRPr="00597BCF" w:rsidRDefault="00234464" w:rsidP="002D404C">
      <w:pPr>
        <w:pStyle w:val="ad"/>
        <w:spacing w:before="0"/>
        <w:ind w:firstLine="708"/>
        <w:rPr>
          <w:sz w:val="24"/>
          <w:szCs w:val="24"/>
        </w:rPr>
      </w:pPr>
      <w:r>
        <w:rPr>
          <w:sz w:val="24"/>
          <w:szCs w:val="24"/>
        </w:rPr>
        <w:t xml:space="preserve">1.  </w:t>
      </w:r>
      <w:r w:rsidR="004B6A52" w:rsidRPr="00597BCF">
        <w:rPr>
          <w:sz w:val="24"/>
          <w:szCs w:val="24"/>
        </w:rPr>
        <w:t>Показатель «Отношение суммы начисленного акциза к сумме акциза, рассчитанной с учетом прогноза изменений объемов реализации алкогольной продукции» рассчитывается как отношение фактического показателя суммы акцизов, начисленных на алкогольную продукцию и прогнозного показателя суммы начисленного акциза на алкогольную продукцию в млрд. рублей по формуле:</w:t>
      </w:r>
    </w:p>
    <w:p w:rsidR="004B6A52" w:rsidRPr="00973416" w:rsidRDefault="006659D5" w:rsidP="002D404C">
      <w:pPr>
        <w:pStyle w:val="ad"/>
        <w:spacing w:before="0"/>
        <w:ind w:firstLine="708"/>
        <w:jc w:val="center"/>
        <w:rPr>
          <w:sz w:val="24"/>
          <w:szCs w:val="24"/>
        </w:rPr>
      </w:pPr>
      <m:oMathPara>
        <m:oMath>
          <m:sSub>
            <m:sSubPr>
              <m:ctrlPr>
                <w:rPr>
                  <w:rFonts w:ascii="Cambria Math" w:hAnsi="Cambria Math"/>
                </w:rPr>
              </m:ctrlPr>
            </m:sSubPr>
            <m:e>
              <m:r>
                <m:rPr>
                  <m:sty m:val="p"/>
                </m:rPr>
                <w:rPr>
                  <w:rFonts w:ascii="Cambria Math"/>
                </w:rPr>
                <m:t>К</m:t>
              </m:r>
            </m:e>
            <m:sub>
              <m:r>
                <m:rPr>
                  <m:sty m:val="p"/>
                </m:rPr>
                <w:rPr>
                  <w:rFonts w:ascii="Cambria Math"/>
                </w:rPr>
                <m:t>%</m:t>
              </m:r>
            </m:sub>
          </m:sSub>
          <m:r>
            <m:rPr>
              <m:sty m:val="p"/>
            </m:rPr>
            <w:rPr>
              <w:rFonts w:ascii="Cambria Math"/>
            </w:rPr>
            <m:t>=</m:t>
          </m:r>
          <m:f>
            <m:fPr>
              <m:ctrlPr>
                <w:rPr>
                  <w:rFonts w:ascii="Cambria Math" w:hAnsi="Cambria Math"/>
                </w:rPr>
              </m:ctrlPr>
            </m:fPr>
            <m:num>
              <m:sSub>
                <m:sSubPr>
                  <m:ctrlPr>
                    <w:rPr>
                      <w:rFonts w:ascii="Cambria Math" w:hAnsi="Cambria Math"/>
                    </w:rPr>
                  </m:ctrlPr>
                </m:sSubPr>
                <m:e>
                  <m:r>
                    <m:rPr>
                      <m:sty m:val="p"/>
                    </m:rPr>
                    <w:rPr>
                      <w:rFonts w:ascii="Cambria Math"/>
                    </w:rPr>
                    <m:t>А</m:t>
                  </m:r>
                </m:e>
                <m:sub>
                  <m:r>
                    <m:rPr>
                      <m:sty m:val="p"/>
                    </m:rPr>
                    <w:rPr>
                      <w:rFonts w:ascii="Cambria Math"/>
                    </w:rPr>
                    <m:t>АП</m:t>
                  </m:r>
                </m:sub>
              </m:sSub>
            </m:num>
            <m:den>
              <m:sSubSup>
                <m:sSubSupPr>
                  <m:ctrlPr>
                    <w:rPr>
                      <w:rFonts w:ascii="Cambria Math" w:hAnsi="Cambria Math"/>
                    </w:rPr>
                  </m:ctrlPr>
                </m:sSubSupPr>
                <m:e>
                  <m:r>
                    <m:rPr>
                      <m:sty m:val="p"/>
                    </m:rPr>
                    <w:rPr>
                      <w:rFonts w:ascii="Cambria Math"/>
                    </w:rPr>
                    <m:t>А</m:t>
                  </m:r>
                </m:e>
                <m:sub>
                  <m:r>
                    <m:rPr>
                      <m:sty m:val="p"/>
                    </m:rPr>
                    <w:rPr>
                      <w:rFonts w:ascii="Cambria Math"/>
                    </w:rPr>
                    <m:t>АП</m:t>
                  </m:r>
                </m:sub>
                <m:sup>
                  <m:r>
                    <m:rPr>
                      <m:sty m:val="p"/>
                    </m:rPr>
                    <w:rPr>
                      <w:rFonts w:ascii="Cambria Math"/>
                    </w:rPr>
                    <m:t>П</m:t>
                  </m:r>
                </m:sup>
              </m:sSubSup>
            </m:den>
          </m:f>
        </m:oMath>
      </m:oMathPara>
    </w:p>
    <w:p w:rsidR="004B6A52" w:rsidRPr="00597BCF" w:rsidRDefault="004B6A52" w:rsidP="002D404C">
      <w:pPr>
        <w:pStyle w:val="ad"/>
        <w:spacing w:before="0"/>
        <w:ind w:firstLine="708"/>
        <w:rPr>
          <w:sz w:val="24"/>
          <w:szCs w:val="24"/>
        </w:rPr>
      </w:pPr>
      <w:r w:rsidRPr="00597BCF">
        <w:rPr>
          <w:sz w:val="24"/>
          <w:szCs w:val="24"/>
        </w:rPr>
        <w:t>где:</w:t>
      </w:r>
    </w:p>
    <w:p w:rsidR="004B6A52" w:rsidRPr="00597BCF" w:rsidRDefault="006659D5" w:rsidP="002D404C">
      <w:pPr>
        <w:pStyle w:val="ad"/>
        <w:spacing w:before="0"/>
        <w:ind w:firstLine="708"/>
        <w:rPr>
          <w:sz w:val="24"/>
          <w:szCs w:val="24"/>
        </w:rPr>
      </w:pPr>
      <m:oMath>
        <m:sSub>
          <m:sSubPr>
            <m:ctrlPr>
              <w:rPr>
                <w:rFonts w:ascii="Cambria Math" w:hAnsi="Cambria Math"/>
              </w:rPr>
            </m:ctrlPr>
          </m:sSubPr>
          <m:e>
            <m:r>
              <m:rPr>
                <m:sty m:val="p"/>
              </m:rPr>
              <w:rPr>
                <w:rFonts w:ascii="Cambria Math"/>
              </w:rPr>
              <m:t>А</m:t>
            </m:r>
          </m:e>
          <m:sub>
            <m:r>
              <m:rPr>
                <m:sty m:val="p"/>
              </m:rPr>
              <w:rPr>
                <w:rFonts w:ascii="Cambria Math"/>
              </w:rPr>
              <m:t>АП</m:t>
            </m:r>
          </m:sub>
        </m:sSub>
      </m:oMath>
      <w:r w:rsidR="004B6A52" w:rsidRPr="00597BCF">
        <w:rPr>
          <w:sz w:val="24"/>
          <w:szCs w:val="24"/>
        </w:rPr>
        <w:t xml:space="preserve"> – фактический показатель суммы акцизов, начисленных на алкогольную  продукцию, производимую на территории Российской Федерации, формируемый ФНС России, рассчитывается как:</w:t>
      </w:r>
    </w:p>
    <w:p w:rsidR="004B6A52" w:rsidRPr="00597BCF" w:rsidRDefault="004B6A52" w:rsidP="002D404C">
      <w:pPr>
        <w:pStyle w:val="ad"/>
        <w:spacing w:before="0"/>
        <w:ind w:firstLine="708"/>
        <w:rPr>
          <w:sz w:val="24"/>
          <w:szCs w:val="24"/>
        </w:rPr>
      </w:pPr>
    </w:p>
    <w:p w:rsidR="004B6A52" w:rsidRPr="00973416" w:rsidRDefault="006659D5" w:rsidP="002D404C">
      <w:pPr>
        <w:pStyle w:val="ad"/>
        <w:spacing w:before="0"/>
        <w:ind w:firstLine="708"/>
        <w:jc w:val="center"/>
        <w:rPr>
          <w:sz w:val="24"/>
          <w:szCs w:val="24"/>
        </w:rPr>
      </w:pPr>
      <m:oMathPara>
        <m:oMath>
          <m:sSub>
            <m:sSubPr>
              <m:ctrlPr>
                <w:rPr>
                  <w:rFonts w:ascii="Cambria Math" w:hAnsi="Cambria Math"/>
                </w:rPr>
              </m:ctrlPr>
            </m:sSubPr>
            <m:e>
              <m:r>
                <m:rPr>
                  <m:sty m:val="p"/>
                </m:rPr>
                <w:rPr>
                  <w:rFonts w:ascii="Cambria Math"/>
                </w:rPr>
                <m:t>А</m:t>
              </m:r>
            </m:e>
            <m:sub>
              <m:r>
                <m:rPr>
                  <m:sty m:val="p"/>
                </m:rPr>
                <w:rPr>
                  <w:rFonts w:ascii="Cambria Math"/>
                </w:rPr>
                <m:t>АП</m:t>
              </m:r>
            </m:sub>
          </m:sSub>
          <m:r>
            <m:rPr>
              <m:sty m:val="p"/>
            </m:rPr>
            <w:rPr>
              <w:rFonts w:ascii="Cambria Math"/>
            </w:rPr>
            <m:t>=</m:t>
          </m:r>
          <m:sSub>
            <m:sSubPr>
              <m:ctrlPr>
                <w:rPr>
                  <w:rFonts w:ascii="Cambria Math" w:hAnsi="Cambria Math"/>
                </w:rPr>
              </m:ctrlPr>
            </m:sSubPr>
            <m:e>
              <m:r>
                <m:rPr>
                  <m:sty m:val="p"/>
                </m:rPr>
                <w:rPr>
                  <w:rFonts w:ascii="Cambria Math"/>
                </w:rPr>
                <m:t>А</m:t>
              </m:r>
            </m:e>
            <m:sub>
              <m:r>
                <m:rPr>
                  <m:sty m:val="p"/>
                </m:rPr>
                <w:rPr>
                  <w:rFonts w:ascii="Cambria Math"/>
                </w:rPr>
                <m:t>В</m:t>
              </m:r>
            </m:sub>
          </m:sSub>
          <m:r>
            <m:rPr>
              <m:sty m:val="p"/>
            </m:rPr>
            <w:rPr>
              <w:rFonts w:ascii="Cambria Math"/>
            </w:rPr>
            <m:t>+</m:t>
          </m:r>
          <m:sSub>
            <m:sSubPr>
              <m:ctrlPr>
                <w:rPr>
                  <w:rFonts w:ascii="Cambria Math" w:hAnsi="Cambria Math"/>
                </w:rPr>
              </m:ctrlPr>
            </m:sSubPr>
            <m:e>
              <m:r>
                <m:rPr>
                  <m:sty m:val="p"/>
                </m:rPr>
                <w:rPr>
                  <w:rFonts w:ascii="Cambria Math"/>
                </w:rPr>
                <m:t>А</m:t>
              </m:r>
            </m:e>
            <m:sub>
              <m:r>
                <m:rPr>
                  <m:sty m:val="p"/>
                </m:rPr>
                <w:rPr>
                  <w:rFonts w:ascii="Cambria Math"/>
                </w:rPr>
                <m:t>АП</m:t>
              </m:r>
              <m:r>
                <m:rPr>
                  <m:sty m:val="p"/>
                </m:rPr>
                <w:rPr>
                  <w:rFonts w:ascii="Cambria Math"/>
                </w:rPr>
                <m:t>&gt;</m:t>
              </m:r>
              <m:r>
                <w:rPr>
                  <w:rFonts w:ascii="Cambria Math"/>
                </w:rPr>
                <m:t>9%</m:t>
              </m:r>
            </m:sub>
          </m:sSub>
          <m:r>
            <m:rPr>
              <m:sty m:val="p"/>
            </m:rPr>
            <w:rPr>
              <w:rFonts w:ascii="Cambria Math"/>
            </w:rPr>
            <m:t>+</m:t>
          </m:r>
          <m:sSub>
            <m:sSubPr>
              <m:ctrlPr>
                <w:rPr>
                  <w:rFonts w:ascii="Cambria Math" w:hAnsi="Cambria Math"/>
                </w:rPr>
              </m:ctrlPr>
            </m:sSubPr>
            <m:e>
              <m:r>
                <m:rPr>
                  <m:sty m:val="p"/>
                </m:rPr>
                <w:rPr>
                  <w:rFonts w:ascii="Cambria Math"/>
                </w:rPr>
                <m:t>А</m:t>
              </m:r>
            </m:e>
            <m:sub>
              <m:r>
                <m:rPr>
                  <m:sty m:val="p"/>
                </m:rPr>
                <w:rPr>
                  <w:rFonts w:ascii="Cambria Math"/>
                </w:rPr>
                <m:t>АП≤</m:t>
              </m:r>
              <m:r>
                <m:rPr>
                  <m:sty m:val="p"/>
                </m:rPr>
                <w:rPr>
                  <w:rFonts w:ascii="Cambria Math"/>
                </w:rPr>
                <m:t>9%</m:t>
              </m:r>
            </m:sub>
          </m:sSub>
        </m:oMath>
      </m:oMathPara>
    </w:p>
    <w:p w:rsidR="004B6A52" w:rsidRPr="00597BCF" w:rsidRDefault="004B6A52" w:rsidP="002D404C">
      <w:pPr>
        <w:pStyle w:val="ad"/>
        <w:spacing w:before="0"/>
        <w:ind w:firstLine="708"/>
        <w:rPr>
          <w:sz w:val="24"/>
          <w:szCs w:val="24"/>
        </w:rPr>
      </w:pPr>
      <w:r w:rsidRPr="00597BCF">
        <w:rPr>
          <w:sz w:val="24"/>
          <w:szCs w:val="24"/>
        </w:rPr>
        <w:t>где:</w:t>
      </w:r>
    </w:p>
    <w:p w:rsidR="004B6A52" w:rsidRPr="00597BCF" w:rsidRDefault="006659D5" w:rsidP="002D404C">
      <w:pPr>
        <w:pStyle w:val="ad"/>
        <w:spacing w:before="0"/>
        <w:ind w:firstLine="708"/>
        <w:rPr>
          <w:sz w:val="24"/>
          <w:szCs w:val="24"/>
        </w:rPr>
      </w:pPr>
      <m:oMath>
        <m:sSub>
          <m:sSubPr>
            <m:ctrlPr>
              <w:rPr>
                <w:rFonts w:ascii="Cambria Math" w:hAnsi="Cambria Math"/>
              </w:rPr>
            </m:ctrlPr>
          </m:sSubPr>
          <m:e>
            <m:r>
              <m:rPr>
                <m:sty m:val="p"/>
              </m:rPr>
              <w:rPr>
                <w:rFonts w:ascii="Cambria Math"/>
              </w:rPr>
              <m:t>А</m:t>
            </m:r>
          </m:e>
          <m:sub>
            <m:r>
              <m:rPr>
                <m:sty m:val="p"/>
              </m:rPr>
              <w:rPr>
                <w:rFonts w:ascii="Cambria Math"/>
              </w:rPr>
              <m:t>В</m:t>
            </m:r>
          </m:sub>
        </m:sSub>
      </m:oMath>
      <w:r w:rsidR="004B6A52" w:rsidRPr="00597BCF">
        <w:rPr>
          <w:sz w:val="24"/>
          <w:szCs w:val="24"/>
        </w:rPr>
        <w:t xml:space="preserve"> – акцизы на вина, производимые на территории Российской Федерации;</w:t>
      </w:r>
    </w:p>
    <w:p w:rsidR="004B6A52" w:rsidRPr="00597BCF" w:rsidRDefault="006659D5" w:rsidP="002D404C">
      <w:pPr>
        <w:pStyle w:val="ad"/>
        <w:spacing w:before="0"/>
        <w:ind w:firstLine="708"/>
        <w:rPr>
          <w:sz w:val="24"/>
          <w:szCs w:val="24"/>
        </w:rPr>
      </w:pPr>
      <m:oMath>
        <m:sSub>
          <m:sSubPr>
            <m:ctrlPr>
              <w:rPr>
                <w:rFonts w:ascii="Cambria Math" w:hAnsi="Cambria Math"/>
              </w:rPr>
            </m:ctrlPr>
          </m:sSubPr>
          <m:e>
            <m:r>
              <m:rPr>
                <m:sty m:val="p"/>
              </m:rPr>
              <w:rPr>
                <w:rFonts w:ascii="Cambria Math"/>
              </w:rPr>
              <m:t>А</m:t>
            </m:r>
          </m:e>
          <m:sub>
            <m:r>
              <m:rPr>
                <m:sty m:val="p"/>
              </m:rPr>
              <w:rPr>
                <w:rFonts w:ascii="Cambria Math"/>
              </w:rPr>
              <m:t>АП</m:t>
            </m:r>
            <m:r>
              <m:rPr>
                <m:sty m:val="p"/>
              </m:rPr>
              <w:rPr>
                <w:rFonts w:ascii="Cambria Math"/>
              </w:rPr>
              <m:t>&gt;</m:t>
            </m:r>
            <m:r>
              <w:rPr>
                <w:rFonts w:ascii="Cambria Math"/>
              </w:rPr>
              <m:t>9%</m:t>
            </m:r>
          </m:sub>
        </m:sSub>
        <m:r>
          <m:rPr>
            <m:sty m:val="p"/>
          </m:rPr>
          <w:rPr>
            <w:rFonts w:ascii="Cambria Math"/>
          </w:rPr>
          <m:t xml:space="preserve"> </m:t>
        </m:r>
      </m:oMath>
      <w:r w:rsidR="004B6A52" w:rsidRPr="00597BCF">
        <w:rPr>
          <w:sz w:val="24"/>
          <w:szCs w:val="24"/>
        </w:rPr>
        <w:t xml:space="preserve"> – акцизы на алкогольную продукцию с объемной долей спирта этилового свыше 9% (за исключением вин), производимую на территории Российской Федерации;</w:t>
      </w:r>
    </w:p>
    <w:p w:rsidR="004B6A52" w:rsidRPr="00597BCF" w:rsidRDefault="006659D5" w:rsidP="002D404C">
      <w:pPr>
        <w:pStyle w:val="ad"/>
        <w:spacing w:before="0"/>
        <w:ind w:firstLine="708"/>
        <w:rPr>
          <w:sz w:val="24"/>
          <w:szCs w:val="24"/>
        </w:rPr>
      </w:pPr>
      <m:oMath>
        <m:sSub>
          <m:sSubPr>
            <m:ctrlPr>
              <w:rPr>
                <w:rFonts w:ascii="Cambria Math" w:hAnsi="Cambria Math"/>
              </w:rPr>
            </m:ctrlPr>
          </m:sSubPr>
          <m:e>
            <m:r>
              <m:rPr>
                <m:sty m:val="p"/>
              </m:rPr>
              <w:rPr>
                <w:rFonts w:ascii="Cambria Math"/>
              </w:rPr>
              <m:t>А</m:t>
            </m:r>
          </m:e>
          <m:sub>
            <m:r>
              <m:rPr>
                <m:sty m:val="p"/>
              </m:rPr>
              <w:rPr>
                <w:rFonts w:ascii="Cambria Math"/>
              </w:rPr>
              <m:t>АП≤</m:t>
            </m:r>
            <m:r>
              <m:rPr>
                <m:sty m:val="p"/>
              </m:rPr>
              <w:rPr>
                <w:rFonts w:ascii="Cambria Math"/>
              </w:rPr>
              <m:t>9%</m:t>
            </m:r>
          </m:sub>
        </m:sSub>
        <m:r>
          <m:rPr>
            <m:sty m:val="p"/>
          </m:rPr>
          <w:rPr>
            <w:rFonts w:ascii="Cambria Math"/>
          </w:rPr>
          <m:t xml:space="preserve"> </m:t>
        </m:r>
      </m:oMath>
      <w:r w:rsidR="004B6A52" w:rsidRPr="00597BCF">
        <w:rPr>
          <w:sz w:val="24"/>
          <w:szCs w:val="24"/>
        </w:rPr>
        <w:t xml:space="preserve"> – акцизы на алкогольную продукцию с объемной долей спирта этилового до 9 % включительно (за исключением вин), производимую на территории Российской Федерации;</w:t>
      </w:r>
    </w:p>
    <w:p w:rsidR="004B6A52" w:rsidRPr="00597BCF" w:rsidRDefault="006659D5" w:rsidP="002D404C">
      <w:pPr>
        <w:pStyle w:val="ad"/>
        <w:spacing w:before="0"/>
        <w:ind w:firstLine="708"/>
        <w:rPr>
          <w:sz w:val="24"/>
          <w:szCs w:val="24"/>
        </w:rPr>
      </w:pPr>
      <m:oMath>
        <m:sSubSup>
          <m:sSubSupPr>
            <m:ctrlPr>
              <w:rPr>
                <w:rFonts w:ascii="Cambria Math" w:hAnsi="Cambria Math"/>
              </w:rPr>
            </m:ctrlPr>
          </m:sSubSupPr>
          <m:e>
            <m:r>
              <m:rPr>
                <m:sty m:val="p"/>
              </m:rPr>
              <w:rPr>
                <w:rFonts w:ascii="Cambria Math"/>
              </w:rPr>
              <m:t>А</m:t>
            </m:r>
          </m:e>
          <m:sub>
            <m:r>
              <m:rPr>
                <m:sty m:val="p"/>
              </m:rPr>
              <w:rPr>
                <w:rFonts w:ascii="Cambria Math"/>
              </w:rPr>
              <m:t>АП</m:t>
            </m:r>
          </m:sub>
          <m:sup>
            <m:r>
              <m:rPr>
                <m:sty m:val="p"/>
              </m:rPr>
              <w:rPr>
                <w:rFonts w:ascii="Cambria Math"/>
              </w:rPr>
              <m:t>П</m:t>
            </m:r>
          </m:sup>
        </m:sSubSup>
      </m:oMath>
      <w:r w:rsidR="004B6A52" w:rsidRPr="00597BCF">
        <w:rPr>
          <w:sz w:val="24"/>
          <w:szCs w:val="24"/>
        </w:rPr>
        <w:t xml:space="preserve"> – прогнозный показатель суммы акцизов, рассчитанной с учетом прогноза изменений объемов реализации алкогольной продукции, и формируемый в соответствии с постановлением Правительства Российской Федерации от 22 июля 2009 г. № 596 «О порядке разработки прогноза социально-экономического развития Российской Федерации».</w:t>
      </w:r>
    </w:p>
    <w:p w:rsidR="004B6A52" w:rsidRPr="00597BCF" w:rsidRDefault="004B6A52" w:rsidP="002D404C">
      <w:pPr>
        <w:pStyle w:val="ad"/>
        <w:spacing w:before="0"/>
        <w:ind w:firstLine="708"/>
        <w:rPr>
          <w:sz w:val="24"/>
          <w:szCs w:val="24"/>
        </w:rPr>
      </w:pPr>
      <w:r w:rsidRPr="00597BCF">
        <w:rPr>
          <w:sz w:val="24"/>
          <w:szCs w:val="24"/>
        </w:rPr>
        <w:t>При расчете показателя необходимо соблюдать следующие условия:</w:t>
      </w:r>
    </w:p>
    <w:p w:rsidR="004B6A52" w:rsidRPr="00597BCF" w:rsidRDefault="004B6A52" w:rsidP="002D404C">
      <w:pPr>
        <w:pStyle w:val="ad"/>
        <w:spacing w:before="0"/>
        <w:ind w:firstLine="708"/>
        <w:rPr>
          <w:sz w:val="24"/>
          <w:szCs w:val="24"/>
        </w:rPr>
      </w:pPr>
      <w:r w:rsidRPr="00597BCF">
        <w:rPr>
          <w:sz w:val="24"/>
          <w:szCs w:val="24"/>
        </w:rPr>
        <w:t xml:space="preserve">- сумма начисленного акциза на алкогольную  продукцию, рассчитывается как сумма акцизов, начисленная на подакцизную продукцию, в соответствии с Формой </w:t>
      </w:r>
      <w:r w:rsidRPr="00597BCF">
        <w:rPr>
          <w:sz w:val="24"/>
          <w:szCs w:val="24"/>
        </w:rPr>
        <w:lastRenderedPageBreak/>
        <w:t>отчетности ФНС России № 1-НМ «Отчет о начислении и поступлении налогов, сборов и иных обязательных платежей в бюджетную систему Российской Федерации»;</w:t>
      </w:r>
    </w:p>
    <w:p w:rsidR="004B6A52" w:rsidRPr="00597BCF" w:rsidRDefault="004B6A52" w:rsidP="002D404C">
      <w:pPr>
        <w:pStyle w:val="ad"/>
        <w:spacing w:before="0"/>
        <w:ind w:firstLine="708"/>
        <w:rPr>
          <w:sz w:val="24"/>
          <w:szCs w:val="24"/>
        </w:rPr>
      </w:pPr>
      <w:r w:rsidRPr="00597BCF">
        <w:rPr>
          <w:sz w:val="24"/>
          <w:szCs w:val="24"/>
        </w:rPr>
        <w:t>- показатель рассчитывается с учетом изменения налогового законодательства в части увеличения ставок акцизов на подакцизную продукцию, а также с учетом динамики изменения объемов реализации алкогольной продукции, сформированной в соответствии со сценарными условиями функционирования экономики Российской Федерации, основными параметрами прогноза социально-экономического развития Российской Федерации и правилами разработки прогноза социально-экономического развития Российской Федерации, а также на основании динамики изменения объемов реализации алкогольной продукции за предыдущие отчетные периоды.</w:t>
      </w:r>
    </w:p>
    <w:p w:rsidR="004B6A52" w:rsidRPr="00597BCF" w:rsidRDefault="004B6A52" w:rsidP="002D404C">
      <w:pPr>
        <w:pStyle w:val="ad"/>
        <w:spacing w:before="0"/>
        <w:ind w:firstLine="708"/>
        <w:rPr>
          <w:sz w:val="24"/>
          <w:szCs w:val="24"/>
        </w:rPr>
      </w:pPr>
      <w:r w:rsidRPr="00597BCF">
        <w:rPr>
          <w:sz w:val="24"/>
          <w:szCs w:val="24"/>
        </w:rPr>
        <w:t>Примечание: данные показатели формируются в соответствии со сценарными условиями функционирования экономики Российской Федерации, основными параметрами прогноза социально-экономического развития Российской Федерации и правилами разработки прогноза социально-экономического развития Российской Федерации. Кроме того прогноз показателей опирается на определенный объем информации, доступный на момент прогнозирования.</w:t>
      </w:r>
    </w:p>
    <w:p w:rsidR="004B6A52" w:rsidRPr="00597BCF" w:rsidRDefault="004B6A52" w:rsidP="002D404C">
      <w:pPr>
        <w:pStyle w:val="ad"/>
        <w:spacing w:before="0"/>
        <w:ind w:firstLine="708"/>
        <w:rPr>
          <w:sz w:val="24"/>
          <w:szCs w:val="24"/>
        </w:rPr>
      </w:pPr>
      <w:r w:rsidRPr="00597BCF">
        <w:rPr>
          <w:sz w:val="24"/>
          <w:szCs w:val="24"/>
        </w:rPr>
        <w:t>Поскольку прогнозу присуща та или иная степень неопределенности, значение прогнозируемых показателей определяется с допустимым уровнем отклонения в размере – 5 процентов.</w:t>
      </w:r>
    </w:p>
    <w:p w:rsidR="004B6A52" w:rsidRDefault="004B6A52" w:rsidP="002D404C">
      <w:pPr>
        <w:pStyle w:val="ad"/>
        <w:spacing w:before="0"/>
        <w:ind w:firstLine="708"/>
        <w:rPr>
          <w:sz w:val="24"/>
          <w:szCs w:val="24"/>
        </w:rPr>
      </w:pPr>
      <w:r w:rsidRPr="00597BCF">
        <w:rPr>
          <w:sz w:val="24"/>
          <w:szCs w:val="24"/>
        </w:rPr>
        <w:t>Таким образом, точность достижения прогнозных показателей при определенных условиях следует оценивать в пределах указанных границ погрешности прогноза.</w:t>
      </w:r>
    </w:p>
    <w:p w:rsidR="00234464" w:rsidRPr="00597BCF" w:rsidRDefault="00234464" w:rsidP="002D404C">
      <w:pPr>
        <w:pStyle w:val="ad"/>
        <w:spacing w:before="0"/>
        <w:ind w:firstLine="708"/>
        <w:rPr>
          <w:sz w:val="24"/>
          <w:szCs w:val="24"/>
        </w:rPr>
      </w:pPr>
    </w:p>
    <w:p w:rsidR="004B6A52" w:rsidRPr="00597BCF" w:rsidRDefault="00234464" w:rsidP="002D404C">
      <w:pPr>
        <w:pStyle w:val="ad"/>
        <w:spacing w:before="0"/>
        <w:ind w:firstLine="708"/>
        <w:rPr>
          <w:sz w:val="24"/>
          <w:szCs w:val="24"/>
        </w:rPr>
      </w:pPr>
      <w:r>
        <w:rPr>
          <w:sz w:val="24"/>
          <w:szCs w:val="24"/>
        </w:rPr>
        <w:t xml:space="preserve">2.  </w:t>
      </w:r>
      <w:r w:rsidR="004B6A52" w:rsidRPr="00597BCF">
        <w:rPr>
          <w:sz w:val="24"/>
          <w:szCs w:val="24"/>
        </w:rPr>
        <w:t>Показатель «Отношение суммы начисленного акциза на маркируемую алкогольную продукцию к сумме обеспечения исполнения обязательств об использовании приобретаемых федеральных специальных марок в соответствии с их назначением» по следующей формуле:</w:t>
      </w:r>
    </w:p>
    <w:p w:rsidR="004B6A52" w:rsidRPr="00597BCF" w:rsidRDefault="004B6A52" w:rsidP="002D404C">
      <w:pPr>
        <w:pStyle w:val="aff4"/>
        <w:ind w:left="0" w:firstLine="709"/>
        <w:jc w:val="center"/>
        <w:rPr>
          <w:sz w:val="24"/>
          <w:szCs w:val="24"/>
        </w:rPr>
      </w:pPr>
    </w:p>
    <w:p w:rsidR="004B6A52" w:rsidRPr="00597BCF" w:rsidRDefault="004B6A52" w:rsidP="002D404C">
      <w:pPr>
        <w:pStyle w:val="aff4"/>
        <w:ind w:left="0" w:firstLine="709"/>
        <w:jc w:val="center"/>
        <w:rPr>
          <w:sz w:val="24"/>
          <w:szCs w:val="24"/>
        </w:rPr>
      </w:pPr>
      <w:r w:rsidRPr="00597BCF">
        <w:rPr>
          <w:sz w:val="24"/>
          <w:szCs w:val="24"/>
        </w:rPr>
        <w:t xml:space="preserve">P </w:t>
      </w:r>
      <w:r w:rsidRPr="00597BCF">
        <w:rPr>
          <w:sz w:val="24"/>
          <w:szCs w:val="24"/>
          <w:vertAlign w:val="subscript"/>
        </w:rPr>
        <w:t>∑а</w:t>
      </w:r>
      <w:r w:rsidRPr="00597BCF">
        <w:rPr>
          <w:sz w:val="24"/>
          <w:szCs w:val="24"/>
        </w:rPr>
        <w:t>=(</w:t>
      </w:r>
      <m:oMath>
        <m:f>
          <m:fPr>
            <m:type m:val="skw"/>
            <m:ctrlPr>
              <w:rPr>
                <w:rFonts w:ascii="Cambria Math" w:hAnsi="Cambria Math"/>
                <w:i/>
                <w:sz w:val="28"/>
                <w:szCs w:val="28"/>
                <w:lang w:val="en-US"/>
              </w:rPr>
            </m:ctrlPr>
          </m:fPr>
          <m:num>
            <m:r>
              <w:rPr>
                <w:rFonts w:ascii="Cambria Math" w:hAnsi="Cambria Math"/>
                <w:sz w:val="28"/>
                <w:szCs w:val="28"/>
                <w:lang w:val="en-US"/>
              </w:rPr>
              <m:t>NA</m:t>
            </m:r>
          </m:num>
          <m:den>
            <m:r>
              <w:rPr>
                <w:rFonts w:ascii="Cambria Math" w:hAnsi="Cambria Math"/>
                <w:sz w:val="28"/>
                <w:szCs w:val="28"/>
              </w:rPr>
              <m:t>Об</m:t>
            </m:r>
          </m:den>
        </m:f>
      </m:oMath>
      <w:r w:rsidRPr="00597BCF">
        <w:rPr>
          <w:sz w:val="24"/>
          <w:szCs w:val="24"/>
        </w:rPr>
        <w:t>)*100%</w:t>
      </w:r>
    </w:p>
    <w:p w:rsidR="004B6A52" w:rsidRPr="00597BCF" w:rsidRDefault="004B6A52" w:rsidP="002D404C">
      <w:pPr>
        <w:pStyle w:val="ad"/>
        <w:spacing w:before="0"/>
        <w:ind w:firstLine="708"/>
        <w:rPr>
          <w:sz w:val="24"/>
          <w:szCs w:val="24"/>
        </w:rPr>
      </w:pPr>
      <w:r w:rsidRPr="00597BCF">
        <w:rPr>
          <w:sz w:val="24"/>
          <w:szCs w:val="24"/>
        </w:rPr>
        <w:t>где:</w:t>
      </w:r>
    </w:p>
    <w:p w:rsidR="004B6A52" w:rsidRPr="00597BCF" w:rsidRDefault="004B6A52" w:rsidP="002D404C">
      <w:pPr>
        <w:pStyle w:val="ad"/>
        <w:spacing w:before="0"/>
        <w:ind w:firstLine="708"/>
        <w:rPr>
          <w:sz w:val="24"/>
          <w:szCs w:val="24"/>
        </w:rPr>
      </w:pPr>
      <w:r w:rsidRPr="00597BCF">
        <w:rPr>
          <w:sz w:val="24"/>
          <w:szCs w:val="24"/>
          <w:lang w:val="en-US"/>
        </w:rPr>
        <w:t>NA</w:t>
      </w:r>
      <w:r w:rsidRPr="00597BCF">
        <w:rPr>
          <w:sz w:val="24"/>
          <w:szCs w:val="24"/>
        </w:rPr>
        <w:t xml:space="preserve"> – акцизы на маркируемую алкогольную продукцию, производимую на территории Российской Федерации, начисленные к уплате в бюджетную систему Российской Федерации, формируемые ФНС России;</w:t>
      </w:r>
    </w:p>
    <w:p w:rsidR="004B6A52" w:rsidRPr="00597BCF" w:rsidRDefault="004B6A52" w:rsidP="002D404C">
      <w:pPr>
        <w:pStyle w:val="ad"/>
        <w:spacing w:before="0"/>
        <w:ind w:firstLine="708"/>
        <w:rPr>
          <w:sz w:val="24"/>
          <w:szCs w:val="24"/>
        </w:rPr>
      </w:pPr>
      <w:r w:rsidRPr="00597BCF">
        <w:rPr>
          <w:sz w:val="24"/>
          <w:szCs w:val="24"/>
        </w:rPr>
        <w:t>Oб – сумма обеспечения исполнения обязательств об использовании приобретаемых федеральных специальных марок в соответствии с их назначением.</w:t>
      </w:r>
    </w:p>
    <w:p w:rsidR="004B6A52" w:rsidRDefault="004B6A52" w:rsidP="002D404C">
      <w:pPr>
        <w:pStyle w:val="ad"/>
        <w:spacing w:before="0"/>
        <w:ind w:firstLine="708"/>
        <w:rPr>
          <w:sz w:val="24"/>
          <w:szCs w:val="24"/>
        </w:rPr>
      </w:pPr>
      <w:r w:rsidRPr="00597BCF">
        <w:rPr>
          <w:sz w:val="24"/>
          <w:szCs w:val="24"/>
        </w:rPr>
        <w:t>Примечание: возможно отклонение прогнозных данных на -/+8% , так как при расчете данных показателей используются данные ФНС России о суммах начисленных акцизов (которые в связи с изменением налогового законодательства (порядка исчисления, срока уплаты, ставок) и других форс-мажорных обстоятельств могут измениться).</w:t>
      </w:r>
    </w:p>
    <w:p w:rsidR="00234464" w:rsidRPr="00597BCF" w:rsidRDefault="00234464" w:rsidP="002D404C">
      <w:pPr>
        <w:pStyle w:val="ad"/>
        <w:spacing w:before="0"/>
        <w:ind w:firstLine="708"/>
        <w:rPr>
          <w:sz w:val="24"/>
          <w:szCs w:val="24"/>
        </w:rPr>
      </w:pPr>
    </w:p>
    <w:p w:rsidR="004B6A52" w:rsidRPr="00597BCF" w:rsidRDefault="00234464" w:rsidP="002D404C">
      <w:pPr>
        <w:pStyle w:val="ad"/>
        <w:spacing w:before="0"/>
        <w:ind w:firstLine="708"/>
        <w:rPr>
          <w:sz w:val="24"/>
          <w:szCs w:val="24"/>
        </w:rPr>
      </w:pPr>
      <w:r>
        <w:rPr>
          <w:sz w:val="24"/>
          <w:szCs w:val="24"/>
        </w:rPr>
        <w:t xml:space="preserve">3.   </w:t>
      </w:r>
      <w:r w:rsidR="004B6A52" w:rsidRPr="00597BCF">
        <w:rPr>
          <w:sz w:val="24"/>
          <w:szCs w:val="24"/>
        </w:rPr>
        <w:t>Показатель «Отношение разницы между объемом реализованной продукции и объемом произведенной алкогольной продукции, к объему реализованной алкогольной продукции» рассчитывается, как частное от деления разницы показателей объема розничной продажи алкогольной продукции и объема производства алкогольной продукции на показатель объема розничной продажи алкогольной продукции и исчисляется в процентах.</w:t>
      </w:r>
    </w:p>
    <w:p w:rsidR="004B6A52" w:rsidRPr="00597BCF" w:rsidRDefault="004B6A52" w:rsidP="002D404C">
      <w:pPr>
        <w:pStyle w:val="ad"/>
        <w:spacing w:before="0"/>
        <w:ind w:firstLine="708"/>
        <w:rPr>
          <w:sz w:val="24"/>
          <w:szCs w:val="24"/>
        </w:rPr>
      </w:pPr>
      <w:r w:rsidRPr="00597BCF">
        <w:rPr>
          <w:sz w:val="24"/>
          <w:szCs w:val="24"/>
        </w:rPr>
        <w:lastRenderedPageBreak/>
        <w:t>Данный показатель формируется на основании информации, предоставленной юридическими лицами, имеющими лицензии на производство, хранение и поставки алкогольной и спиртосодержащей продукции.</w:t>
      </w:r>
    </w:p>
    <w:p w:rsidR="004B6A52" w:rsidRPr="00973416" w:rsidRDefault="006659D5" w:rsidP="002D404C">
      <w:pPr>
        <w:pStyle w:val="ad"/>
        <w:spacing w:before="0"/>
        <w:ind w:firstLine="708"/>
        <w:jc w:val="center"/>
        <w:rPr>
          <w:sz w:val="24"/>
          <w:szCs w:val="24"/>
        </w:rPr>
      </w:pPr>
      <m:oMathPara>
        <m:oMath>
          <m:sSub>
            <m:sSubPr>
              <m:ctrlPr>
                <w:rPr>
                  <w:rFonts w:ascii="Cambria Math" w:hAnsi="Cambria Math"/>
                </w:rPr>
              </m:ctrlPr>
            </m:sSubPr>
            <m:e>
              <m:r>
                <m:rPr>
                  <m:sty m:val="p"/>
                </m:rPr>
                <w:rPr>
                  <w:rFonts w:ascii="Cambria Math" w:hAnsi="Cambria Math"/>
                </w:rPr>
                <m:t>К</m:t>
              </m:r>
            </m:e>
            <m:sub>
              <m:f>
                <m:fPr>
                  <m:ctrlPr>
                    <w:rPr>
                      <w:rFonts w:ascii="Cambria Math" w:hAnsi="Cambria Math"/>
                    </w:rPr>
                  </m:ctrlPr>
                </m:fPr>
                <m:num>
                  <m:r>
                    <m:rPr>
                      <m:sty m:val="p"/>
                    </m:rPr>
                    <w:rPr>
                      <w:rFonts w:ascii="Cambria Math" w:hAnsi="Cambria Math"/>
                    </w:rPr>
                    <m:t>Р-П</m:t>
                  </m:r>
                </m:num>
                <m:den>
                  <m:r>
                    <m:rPr>
                      <m:sty m:val="p"/>
                    </m:rPr>
                    <w:rPr>
                      <w:rFonts w:ascii="Cambria Math" w:hAnsi="Cambria Math"/>
                    </w:rPr>
                    <m:t>П</m:t>
                  </m:r>
                </m:den>
              </m:f>
            </m:sub>
          </m:sSub>
          <m:r>
            <m:rPr>
              <m:sty m:val="p"/>
            </m:rPr>
            <w:rPr>
              <w:rFonts w:asci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Р</m:t>
                  </m:r>
                </m:e>
                <m:sub>
                  <m:r>
                    <m:rPr>
                      <m:sty m:val="p"/>
                    </m:rPr>
                    <w:rPr>
                      <w:rFonts w:ascii="Cambria Math" w:hAnsi="Cambria Math"/>
                    </w:rPr>
                    <m:t>АП</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П</m:t>
                  </m:r>
                </m:e>
                <m:sub>
                  <m:r>
                    <m:rPr>
                      <m:sty m:val="p"/>
                    </m:rPr>
                    <w:rPr>
                      <w:rFonts w:ascii="Cambria Math" w:hAnsi="Cambria Math"/>
                    </w:rPr>
                    <m:t>АП</m:t>
                  </m:r>
                </m:sub>
              </m:sSub>
            </m:num>
            <m:den>
              <m:sSub>
                <m:sSubPr>
                  <m:ctrlPr>
                    <w:rPr>
                      <w:rFonts w:ascii="Cambria Math" w:hAnsi="Cambria Math"/>
                    </w:rPr>
                  </m:ctrlPr>
                </m:sSubPr>
                <m:e>
                  <m:r>
                    <m:rPr>
                      <m:sty m:val="p"/>
                    </m:rPr>
                    <w:rPr>
                      <w:rFonts w:ascii="Cambria Math" w:hAnsi="Cambria Math"/>
                    </w:rPr>
                    <m:t>Р</m:t>
                  </m:r>
                </m:e>
                <m:sub>
                  <m:r>
                    <m:rPr>
                      <m:sty m:val="p"/>
                    </m:rPr>
                    <w:rPr>
                      <w:rFonts w:ascii="Cambria Math" w:hAnsi="Cambria Math"/>
                    </w:rPr>
                    <m:t>АП</m:t>
                  </m:r>
                </m:sub>
              </m:sSub>
            </m:den>
          </m:f>
        </m:oMath>
      </m:oMathPara>
    </w:p>
    <w:p w:rsidR="004B6A52" w:rsidRPr="00597BCF" w:rsidRDefault="004B6A52" w:rsidP="002D404C">
      <w:pPr>
        <w:pStyle w:val="ad"/>
        <w:spacing w:before="0"/>
        <w:ind w:firstLine="708"/>
        <w:rPr>
          <w:sz w:val="24"/>
          <w:szCs w:val="24"/>
        </w:rPr>
      </w:pPr>
      <w:r w:rsidRPr="00597BCF">
        <w:rPr>
          <w:sz w:val="24"/>
          <w:szCs w:val="24"/>
        </w:rPr>
        <w:t>где:</w:t>
      </w:r>
    </w:p>
    <w:p w:rsidR="004B6A52" w:rsidRPr="00597BCF" w:rsidRDefault="006659D5" w:rsidP="002D404C">
      <w:pPr>
        <w:pStyle w:val="ad"/>
        <w:spacing w:before="0"/>
        <w:ind w:firstLine="708"/>
        <w:rPr>
          <w:sz w:val="24"/>
          <w:szCs w:val="24"/>
        </w:rPr>
      </w:pPr>
      <m:oMath>
        <m:sSub>
          <m:sSubPr>
            <m:ctrlPr>
              <w:rPr>
                <w:rFonts w:ascii="Cambria Math" w:hAnsi="Cambria Math"/>
              </w:rPr>
            </m:ctrlPr>
          </m:sSubPr>
          <m:e>
            <m:r>
              <m:rPr>
                <m:sty m:val="p"/>
              </m:rPr>
              <w:rPr>
                <w:rFonts w:ascii="Cambria Math" w:hAnsi="Cambria Math"/>
              </w:rPr>
              <m:t>Р</m:t>
            </m:r>
          </m:e>
          <m:sub>
            <m:r>
              <m:rPr>
                <m:sty m:val="p"/>
              </m:rPr>
              <w:rPr>
                <w:rFonts w:ascii="Cambria Math" w:hAnsi="Cambria Math"/>
              </w:rPr>
              <m:t>АП</m:t>
            </m:r>
          </m:sub>
        </m:sSub>
      </m:oMath>
      <w:r w:rsidR="004B6A52" w:rsidRPr="00597BCF">
        <w:rPr>
          <w:sz w:val="24"/>
          <w:szCs w:val="24"/>
        </w:rPr>
        <w:t xml:space="preserve"> – объем розничной продажи алкогольной продукции, рассчитывается в соответствии с номенклатурными позициями оперативного отчета о розничной продаже алкогольной продукции и пива, формируемого Росстатом;</w:t>
      </w:r>
    </w:p>
    <w:p w:rsidR="004B6A52" w:rsidRPr="00597BCF" w:rsidRDefault="006659D5" w:rsidP="002D404C">
      <w:pPr>
        <w:pStyle w:val="ad"/>
        <w:spacing w:before="0"/>
        <w:ind w:firstLine="708"/>
        <w:rPr>
          <w:sz w:val="24"/>
          <w:szCs w:val="24"/>
        </w:rPr>
      </w:pPr>
      <m:oMath>
        <m:sSub>
          <m:sSubPr>
            <m:ctrlPr>
              <w:rPr>
                <w:rFonts w:ascii="Cambria Math" w:hAnsi="Cambria Math"/>
              </w:rPr>
            </m:ctrlPr>
          </m:sSubPr>
          <m:e>
            <m:r>
              <m:rPr>
                <m:sty m:val="p"/>
              </m:rPr>
              <w:rPr>
                <w:rFonts w:ascii="Cambria Math" w:hAnsi="Cambria Math"/>
              </w:rPr>
              <m:t>П</m:t>
            </m:r>
          </m:e>
          <m:sub>
            <m:r>
              <m:rPr>
                <m:sty m:val="p"/>
              </m:rPr>
              <w:rPr>
                <w:rFonts w:ascii="Cambria Math" w:hAnsi="Cambria Math"/>
              </w:rPr>
              <m:t>АП</m:t>
            </m:r>
          </m:sub>
        </m:sSub>
        <m:r>
          <m:rPr>
            <m:sty m:val="p"/>
          </m:rPr>
          <w:rPr>
            <w:rFonts w:ascii="Cambria Math"/>
          </w:rPr>
          <m:t xml:space="preserve"> </m:t>
        </m:r>
      </m:oMath>
      <w:r w:rsidR="004B6A52" w:rsidRPr="00597BCF">
        <w:rPr>
          <w:sz w:val="24"/>
          <w:szCs w:val="24"/>
        </w:rPr>
        <w:t xml:space="preserve">– объем производства алкогольной продукции, содержится в форме федерального статистического наблюдения № 1-Алкоголь «Сведения о производстве и отгрузке этилового спирта, алкогольной продукции и розливе алкогольной продукции», формируемой Росстатом. </w:t>
      </w:r>
    </w:p>
    <w:p w:rsidR="004B6A52" w:rsidRPr="00597BCF" w:rsidRDefault="004B6A52" w:rsidP="002D404C">
      <w:pPr>
        <w:pStyle w:val="ad"/>
        <w:spacing w:before="0"/>
        <w:ind w:firstLine="708"/>
        <w:rPr>
          <w:sz w:val="24"/>
          <w:szCs w:val="24"/>
        </w:rPr>
      </w:pPr>
      <w:r w:rsidRPr="00597BCF">
        <w:rPr>
          <w:sz w:val="24"/>
          <w:szCs w:val="24"/>
        </w:rPr>
        <w:t>При расчете показателя необходимо соблюдать следующие условия:</w:t>
      </w:r>
    </w:p>
    <w:p w:rsidR="004B6A52" w:rsidRPr="00597BCF" w:rsidRDefault="004B6A52" w:rsidP="002D404C">
      <w:pPr>
        <w:pStyle w:val="ad"/>
        <w:spacing w:before="0"/>
        <w:ind w:firstLine="708"/>
        <w:rPr>
          <w:sz w:val="24"/>
          <w:szCs w:val="24"/>
        </w:rPr>
      </w:pPr>
      <w:r w:rsidRPr="00597BCF">
        <w:rPr>
          <w:sz w:val="24"/>
          <w:szCs w:val="24"/>
        </w:rPr>
        <w:t>- годовое значение показателя рассчитывается как частное от деления разницы между показателями годового объема розничной продажи  алкогольной продукции на территории Российской Федерации и годового объема производства алкогольной продукции на территории Российской Федерации на годовой объем розничной продажи алкогольной продукции на территории Российской Федерации.</w:t>
      </w:r>
    </w:p>
    <w:p w:rsidR="004B6A52" w:rsidRPr="00597BCF" w:rsidRDefault="004B6A52" w:rsidP="002D404C">
      <w:pPr>
        <w:pStyle w:val="ad"/>
        <w:spacing w:before="0"/>
        <w:ind w:firstLine="708"/>
        <w:rPr>
          <w:sz w:val="24"/>
          <w:szCs w:val="24"/>
        </w:rPr>
      </w:pPr>
      <w:r w:rsidRPr="00597BCF">
        <w:rPr>
          <w:sz w:val="24"/>
          <w:szCs w:val="24"/>
        </w:rPr>
        <w:t>Примечание: данные показатели формируются в соответствии со сценарными условиями функционирования экономики Российской Федерации, основными параметрами прогноза социально-экономического развития Российской Федерации и правилами разработки прогноза социально-экономического развития Российской Федерации. Кроме того прогноз показателей опирается на определенный объем информации, доступный на момент прогнозирования.</w:t>
      </w:r>
    </w:p>
    <w:p w:rsidR="004B6A52" w:rsidRPr="00597BCF" w:rsidRDefault="004B6A52" w:rsidP="002D404C">
      <w:pPr>
        <w:pStyle w:val="ad"/>
        <w:spacing w:before="0"/>
        <w:ind w:firstLine="708"/>
        <w:rPr>
          <w:sz w:val="24"/>
          <w:szCs w:val="24"/>
        </w:rPr>
      </w:pPr>
      <w:r w:rsidRPr="00597BCF">
        <w:rPr>
          <w:sz w:val="24"/>
          <w:szCs w:val="24"/>
        </w:rPr>
        <w:t>Поскольку прогнозу присуща та или иная степень неопределенности, значение прогнозируемых показателей определяется с допустимым уровнем отклонения в размере – 5 процентов.</w:t>
      </w:r>
    </w:p>
    <w:p w:rsidR="004B6A52" w:rsidRPr="00597BCF" w:rsidRDefault="004B6A52" w:rsidP="002D404C">
      <w:pPr>
        <w:pStyle w:val="ad"/>
        <w:spacing w:before="0"/>
        <w:ind w:firstLine="708"/>
        <w:rPr>
          <w:sz w:val="24"/>
          <w:szCs w:val="24"/>
        </w:rPr>
      </w:pPr>
      <w:r w:rsidRPr="00597BCF">
        <w:rPr>
          <w:sz w:val="24"/>
          <w:szCs w:val="24"/>
        </w:rPr>
        <w:t>Таким образом, точность достижения прогнозных показателей при определенных условиях следует оценивать в пределах указанных границ погрешности прогноза.</w:t>
      </w:r>
    </w:p>
    <w:p w:rsidR="004B6A52" w:rsidRPr="00597BCF" w:rsidRDefault="004B6A52" w:rsidP="002D404C">
      <w:pPr>
        <w:pStyle w:val="ad"/>
        <w:spacing w:before="0"/>
        <w:ind w:firstLine="708"/>
        <w:rPr>
          <w:sz w:val="24"/>
          <w:szCs w:val="24"/>
        </w:rPr>
      </w:pPr>
      <w:r w:rsidRPr="00597BCF">
        <w:rPr>
          <w:sz w:val="24"/>
          <w:szCs w:val="24"/>
        </w:rPr>
        <w:t>Количественные значения показателей реализации подпрограммы по годам реализации представлены в Таблице 1 приложения.</w:t>
      </w:r>
    </w:p>
    <w:p w:rsidR="004B6A52" w:rsidRPr="00597BCF" w:rsidRDefault="004B6A52" w:rsidP="002D404C">
      <w:pPr>
        <w:pStyle w:val="ad"/>
        <w:spacing w:before="0"/>
        <w:ind w:firstLine="708"/>
        <w:rPr>
          <w:sz w:val="24"/>
          <w:szCs w:val="24"/>
        </w:rPr>
      </w:pPr>
      <w:r w:rsidRPr="00597BCF">
        <w:rPr>
          <w:sz w:val="24"/>
          <w:szCs w:val="24"/>
        </w:rPr>
        <w:t xml:space="preserve">В результате реализации подпрограммы значения показателей, характеризующих достижение установленных в подпрограмме целей и задач, к 2020 году составят: </w:t>
      </w:r>
    </w:p>
    <w:p w:rsidR="004B6A52" w:rsidRPr="00597BCF" w:rsidRDefault="004B6A52" w:rsidP="002D404C">
      <w:pPr>
        <w:pStyle w:val="ad"/>
        <w:spacing w:before="0"/>
        <w:ind w:firstLine="708"/>
        <w:rPr>
          <w:sz w:val="24"/>
          <w:szCs w:val="24"/>
        </w:rPr>
      </w:pPr>
      <w:r w:rsidRPr="00597BCF">
        <w:rPr>
          <w:sz w:val="24"/>
          <w:szCs w:val="24"/>
        </w:rPr>
        <w:t>по показателю «Отношение суммы начисленного акциза к сумме акциза, рассчитанной с учетом прогноза изменений объемов реализации алкогольной продукции» - 95%;</w:t>
      </w:r>
    </w:p>
    <w:p w:rsidR="004B6A52" w:rsidRPr="00597BCF" w:rsidRDefault="004B6A52" w:rsidP="002D404C">
      <w:pPr>
        <w:pStyle w:val="ad"/>
        <w:spacing w:before="0"/>
        <w:ind w:firstLine="708"/>
        <w:rPr>
          <w:sz w:val="24"/>
          <w:szCs w:val="24"/>
        </w:rPr>
      </w:pPr>
      <w:r w:rsidRPr="00597BCF">
        <w:rPr>
          <w:sz w:val="24"/>
          <w:szCs w:val="24"/>
        </w:rPr>
        <w:t>по показателю «Отношение суммы начисленного акциза на маркируемую алкогольную продукцию к сумме обеспечения исполнения обязательств об использовании приобретаемых федеральных специальных марок в соответствии с их назначением» - 93%;</w:t>
      </w:r>
    </w:p>
    <w:p w:rsidR="004B6A52" w:rsidRPr="00597BCF" w:rsidRDefault="004B6A52" w:rsidP="002D404C">
      <w:pPr>
        <w:pStyle w:val="ad"/>
        <w:spacing w:before="0"/>
        <w:ind w:firstLine="708"/>
        <w:rPr>
          <w:sz w:val="24"/>
          <w:szCs w:val="24"/>
        </w:rPr>
      </w:pPr>
      <w:r w:rsidRPr="00597BCF">
        <w:rPr>
          <w:sz w:val="24"/>
          <w:szCs w:val="24"/>
        </w:rPr>
        <w:t>по показателю «Отношение разницы между объемом реализованной продукции и объемом произведенной алкогольной продукции, к объему реализованной алкогольной продукции» - 15,2%.</w:t>
      </w:r>
    </w:p>
    <w:p w:rsidR="00C26E1B" w:rsidRDefault="00C26E1B" w:rsidP="00C26E1B">
      <w:pPr>
        <w:spacing w:before="0"/>
        <w:ind w:firstLine="709"/>
      </w:pPr>
    </w:p>
    <w:p w:rsidR="00C26E1B" w:rsidRPr="006771E9" w:rsidRDefault="00C26E1B" w:rsidP="00C26E1B">
      <w:pPr>
        <w:spacing w:before="0"/>
        <w:ind w:firstLine="709"/>
      </w:pPr>
      <w:r w:rsidRPr="006771E9">
        <w:t>Включение показател</w:t>
      </w:r>
      <w:r>
        <w:t>ей</w:t>
      </w:r>
      <w:r w:rsidRPr="006771E9">
        <w:t xml:space="preserve"> в Федеральный план статистических работ не требуется. </w:t>
      </w:r>
    </w:p>
    <w:p w:rsidR="005F71DC" w:rsidRDefault="005F71DC" w:rsidP="005F71DC">
      <w:pPr>
        <w:pStyle w:val="a8"/>
        <w:spacing w:after="0"/>
        <w:ind w:firstLine="708"/>
        <w:jc w:val="both"/>
        <w:rPr>
          <w:sz w:val="24"/>
          <w:szCs w:val="24"/>
        </w:rPr>
      </w:pPr>
      <w:r w:rsidRPr="00235CC8">
        <w:rPr>
          <w:b w:val="0"/>
          <w:sz w:val="24"/>
          <w:szCs w:val="24"/>
        </w:rPr>
        <w:t>Ожидаемые результаты реализации подпрограммы</w:t>
      </w:r>
      <w:r>
        <w:rPr>
          <w:b w:val="0"/>
          <w:sz w:val="24"/>
          <w:szCs w:val="24"/>
        </w:rPr>
        <w:t>:</w:t>
      </w:r>
    </w:p>
    <w:p w:rsidR="005F71DC" w:rsidRPr="005F71DC" w:rsidRDefault="00AB3C8D" w:rsidP="005F71DC">
      <w:pPr>
        <w:pStyle w:val="ad"/>
        <w:spacing w:before="0"/>
        <w:ind w:firstLine="708"/>
        <w:rPr>
          <w:b/>
        </w:rPr>
      </w:pPr>
      <w:r>
        <w:rPr>
          <w:sz w:val="24"/>
          <w:szCs w:val="24"/>
        </w:rPr>
        <w:t>у</w:t>
      </w:r>
      <w:r w:rsidRPr="00597BCF">
        <w:rPr>
          <w:sz w:val="24"/>
          <w:szCs w:val="24"/>
        </w:rPr>
        <w:t>силе</w:t>
      </w:r>
      <w:r>
        <w:rPr>
          <w:sz w:val="24"/>
          <w:szCs w:val="24"/>
        </w:rPr>
        <w:t>ние государственного контроля над</w:t>
      </w:r>
      <w:r w:rsidRPr="00597BCF">
        <w:rPr>
          <w:sz w:val="24"/>
          <w:szCs w:val="24"/>
        </w:rPr>
        <w:t xml:space="preserve"> производством и оборотом этилового спирта, алкогольной и спиртосодержащей продукции</w:t>
      </w:r>
      <w:r>
        <w:rPr>
          <w:sz w:val="24"/>
          <w:szCs w:val="24"/>
        </w:rPr>
        <w:t>;</w:t>
      </w:r>
    </w:p>
    <w:p w:rsidR="005F71DC" w:rsidRPr="005F71DC" w:rsidRDefault="005F71DC" w:rsidP="005F71DC">
      <w:pPr>
        <w:pStyle w:val="ad"/>
        <w:spacing w:before="0"/>
        <w:ind w:firstLine="708"/>
        <w:rPr>
          <w:b/>
        </w:rPr>
      </w:pPr>
      <w:r>
        <w:rPr>
          <w:sz w:val="24"/>
          <w:szCs w:val="24"/>
        </w:rPr>
        <w:lastRenderedPageBreak/>
        <w:t>с</w:t>
      </w:r>
      <w:r w:rsidRPr="00597BCF">
        <w:rPr>
          <w:sz w:val="24"/>
          <w:szCs w:val="24"/>
        </w:rPr>
        <w:t>овершенствование системы мониторинга потребления алкогольной продукции и оценки эффективности реализации мер государственной политики по снижению масштабов злоупотребления алкогольной продукцией.</w:t>
      </w:r>
    </w:p>
    <w:p w:rsidR="005F71DC" w:rsidRDefault="005F71DC" w:rsidP="002D404C">
      <w:pPr>
        <w:pStyle w:val="ad"/>
        <w:spacing w:before="0"/>
        <w:ind w:firstLine="708"/>
        <w:rPr>
          <w:sz w:val="24"/>
          <w:szCs w:val="24"/>
        </w:rPr>
      </w:pPr>
    </w:p>
    <w:p w:rsidR="004B6A52" w:rsidRDefault="004B6A52" w:rsidP="002D404C">
      <w:pPr>
        <w:pStyle w:val="ad"/>
        <w:spacing w:before="0"/>
        <w:ind w:firstLine="708"/>
        <w:rPr>
          <w:sz w:val="24"/>
          <w:szCs w:val="24"/>
        </w:rPr>
      </w:pPr>
      <w:r w:rsidRPr="00597BCF">
        <w:rPr>
          <w:sz w:val="24"/>
          <w:szCs w:val="24"/>
        </w:rPr>
        <w:t>В силу постоянного характера решаемых в рамках подпрограммы задач, выделение отдельных этапов ее реализации не предусматривается.</w:t>
      </w:r>
    </w:p>
    <w:p w:rsidR="00234464" w:rsidRPr="00597BCF" w:rsidRDefault="00234464" w:rsidP="002D404C">
      <w:pPr>
        <w:pStyle w:val="ad"/>
        <w:spacing w:before="0"/>
        <w:ind w:firstLine="708"/>
        <w:rPr>
          <w:sz w:val="24"/>
          <w:szCs w:val="24"/>
        </w:rPr>
      </w:pPr>
    </w:p>
    <w:p w:rsidR="004B6A52" w:rsidRPr="00597BCF" w:rsidRDefault="004B6A52" w:rsidP="00234464">
      <w:pPr>
        <w:pStyle w:val="ad"/>
        <w:spacing w:before="0"/>
        <w:ind w:firstLine="708"/>
        <w:rPr>
          <w:sz w:val="24"/>
          <w:szCs w:val="24"/>
        </w:rPr>
      </w:pPr>
      <w:r w:rsidRPr="00597BCF">
        <w:rPr>
          <w:b/>
          <w:sz w:val="24"/>
          <w:szCs w:val="24"/>
        </w:rPr>
        <w:t>3. Характеристика ведомственных целевых программ и основных мероприятий подпрограммы</w:t>
      </w:r>
    </w:p>
    <w:p w:rsidR="004B6A52" w:rsidRPr="00597BCF" w:rsidRDefault="004B6A52" w:rsidP="002D404C">
      <w:pPr>
        <w:pStyle w:val="ad"/>
        <w:spacing w:before="0"/>
        <w:ind w:firstLine="708"/>
        <w:rPr>
          <w:sz w:val="24"/>
          <w:szCs w:val="24"/>
        </w:rPr>
      </w:pPr>
      <w:r w:rsidRPr="00597BCF">
        <w:rPr>
          <w:sz w:val="24"/>
          <w:szCs w:val="24"/>
        </w:rPr>
        <w:t>Основные мероприятия подпрограммы в совокупности представляют комплекс взаимосвязанных мер, направленных на решение целей и задач подпрограммы, обеспечивающих защиту национальных интересов Российской Федерации, жизни и здоровья граждан посредством повышения эффективности государственного регулирования алкогольного рынка, а также на повышение эффективности и прозрачности системы государственного управления в установленной сфере деятельности.</w:t>
      </w:r>
    </w:p>
    <w:p w:rsidR="004B6A52" w:rsidRDefault="004B6A52" w:rsidP="002D404C">
      <w:pPr>
        <w:pStyle w:val="ad"/>
        <w:spacing w:before="0"/>
        <w:ind w:firstLine="708"/>
        <w:rPr>
          <w:sz w:val="24"/>
          <w:szCs w:val="24"/>
        </w:rPr>
      </w:pPr>
      <w:r w:rsidRPr="00597BCF">
        <w:rPr>
          <w:sz w:val="24"/>
          <w:szCs w:val="24"/>
        </w:rPr>
        <w:t>В рамках подпрограммы реализуется 3 основных мероприятий.</w:t>
      </w:r>
    </w:p>
    <w:p w:rsidR="00234464" w:rsidRPr="00597BCF" w:rsidRDefault="00234464" w:rsidP="002D404C">
      <w:pPr>
        <w:pStyle w:val="ad"/>
        <w:spacing w:before="0"/>
        <w:ind w:firstLine="708"/>
        <w:rPr>
          <w:sz w:val="24"/>
          <w:szCs w:val="24"/>
        </w:rPr>
      </w:pPr>
    </w:p>
    <w:p w:rsidR="004B6A52" w:rsidRPr="00597BCF" w:rsidRDefault="004B6A52" w:rsidP="002D404C">
      <w:pPr>
        <w:pStyle w:val="ad"/>
        <w:spacing w:before="0"/>
        <w:ind w:firstLine="708"/>
        <w:rPr>
          <w:sz w:val="24"/>
          <w:szCs w:val="24"/>
        </w:rPr>
      </w:pPr>
      <w:r w:rsidRPr="00597BCF">
        <w:rPr>
          <w:sz w:val="24"/>
          <w:szCs w:val="24"/>
        </w:rPr>
        <w:t xml:space="preserve"> 9.1. Обеспечение реализации подпрограммы.</w:t>
      </w:r>
    </w:p>
    <w:p w:rsidR="004B6A52" w:rsidRPr="00597BCF" w:rsidRDefault="004B6A52" w:rsidP="002D404C">
      <w:pPr>
        <w:pStyle w:val="ad"/>
        <w:spacing w:before="0"/>
        <w:ind w:firstLine="708"/>
        <w:rPr>
          <w:sz w:val="24"/>
          <w:szCs w:val="24"/>
        </w:rPr>
      </w:pPr>
      <w:r w:rsidRPr="00597BCF">
        <w:rPr>
          <w:sz w:val="24"/>
          <w:szCs w:val="24"/>
        </w:rPr>
        <w:t>В рамках указанного мероприятия планируется:</w:t>
      </w:r>
    </w:p>
    <w:p w:rsidR="004B6A52" w:rsidRPr="00597BCF" w:rsidRDefault="004B6A52" w:rsidP="002D404C">
      <w:pPr>
        <w:pStyle w:val="ad"/>
        <w:spacing w:before="0"/>
        <w:ind w:firstLine="708"/>
        <w:rPr>
          <w:sz w:val="24"/>
          <w:szCs w:val="24"/>
        </w:rPr>
      </w:pPr>
      <w:r w:rsidRPr="00597BCF">
        <w:rPr>
          <w:sz w:val="24"/>
          <w:szCs w:val="24"/>
        </w:rPr>
        <w:t>обеспечение эффективного предоставления государственных услуг в установленной сфере деятельности;</w:t>
      </w:r>
    </w:p>
    <w:p w:rsidR="004B6A52" w:rsidRPr="00597BCF" w:rsidRDefault="004B6A52" w:rsidP="002D404C">
      <w:pPr>
        <w:pStyle w:val="ad"/>
        <w:spacing w:before="0"/>
        <w:ind w:firstLine="708"/>
        <w:rPr>
          <w:sz w:val="24"/>
          <w:szCs w:val="24"/>
        </w:rPr>
      </w:pPr>
      <w:r w:rsidRPr="00597BCF">
        <w:rPr>
          <w:sz w:val="24"/>
          <w:szCs w:val="24"/>
        </w:rPr>
        <w:t xml:space="preserve"> совершенствование процедур размещения заказов на поставку товаров, выполнение работ, оказание услуг, на проведение научно-исследовательских, опытно-конструкторских и технологических работ для государственных нужд, а также для обеспечения нужд Росалкогольрегулирования;</w:t>
      </w:r>
    </w:p>
    <w:p w:rsidR="004B6A52" w:rsidRPr="00597BCF" w:rsidRDefault="004B6A52" w:rsidP="002D404C">
      <w:pPr>
        <w:pStyle w:val="ad"/>
        <w:spacing w:before="0"/>
        <w:ind w:firstLine="708"/>
        <w:rPr>
          <w:sz w:val="24"/>
          <w:szCs w:val="24"/>
        </w:rPr>
      </w:pPr>
      <w:r w:rsidRPr="00597BCF">
        <w:rPr>
          <w:sz w:val="24"/>
          <w:szCs w:val="24"/>
        </w:rPr>
        <w:t>осуществление функции главного распорядителя и получателя средств федерального бюджета, предусмотренных на содержание Росалкогольрегулирования и реализацию возложенных на Росалкогольрегулирование функций;</w:t>
      </w:r>
    </w:p>
    <w:p w:rsidR="004B6A52" w:rsidRPr="00597BCF" w:rsidRDefault="004B6A52" w:rsidP="002D404C">
      <w:pPr>
        <w:pStyle w:val="ad"/>
        <w:spacing w:before="0"/>
        <w:ind w:firstLine="708"/>
        <w:rPr>
          <w:sz w:val="24"/>
          <w:szCs w:val="24"/>
        </w:rPr>
      </w:pPr>
      <w:r w:rsidRPr="00597BCF">
        <w:rPr>
          <w:sz w:val="24"/>
          <w:szCs w:val="24"/>
        </w:rPr>
        <w:t>совершенствования организации контроля и координации деятельности подведомственных организаций;</w:t>
      </w:r>
    </w:p>
    <w:p w:rsidR="004B6A52" w:rsidRDefault="004B6A52" w:rsidP="002D404C">
      <w:pPr>
        <w:pStyle w:val="ad"/>
        <w:spacing w:before="0"/>
        <w:ind w:firstLine="708"/>
        <w:rPr>
          <w:sz w:val="24"/>
          <w:szCs w:val="24"/>
        </w:rPr>
      </w:pPr>
      <w:r w:rsidRPr="00597BCF">
        <w:rPr>
          <w:sz w:val="24"/>
          <w:szCs w:val="24"/>
        </w:rPr>
        <w:t>совершенствование взаимодействия с федеральными органами исполнительной власти в установленной сфере деятельности.</w:t>
      </w:r>
    </w:p>
    <w:p w:rsidR="00234464" w:rsidRPr="00597BCF" w:rsidRDefault="00234464" w:rsidP="002D404C">
      <w:pPr>
        <w:pStyle w:val="ad"/>
        <w:spacing w:before="0"/>
        <w:ind w:firstLine="708"/>
        <w:rPr>
          <w:sz w:val="24"/>
          <w:szCs w:val="24"/>
        </w:rPr>
      </w:pPr>
    </w:p>
    <w:p w:rsidR="004B6A52" w:rsidRPr="00597BCF" w:rsidRDefault="004B6A52" w:rsidP="002D404C">
      <w:pPr>
        <w:pStyle w:val="ad"/>
        <w:spacing w:before="0"/>
        <w:ind w:firstLine="708"/>
        <w:rPr>
          <w:sz w:val="24"/>
          <w:szCs w:val="24"/>
        </w:rPr>
      </w:pPr>
      <w:r w:rsidRPr="00597BCF">
        <w:rPr>
          <w:sz w:val="24"/>
          <w:szCs w:val="24"/>
        </w:rPr>
        <w:t xml:space="preserve"> 9.2. Совершенствование нормативной правовой базы в сфере производства и оборота этилового спирта, алкогольной и спиртосодержащей продукции.</w:t>
      </w:r>
    </w:p>
    <w:p w:rsidR="004B6A52" w:rsidRPr="00597BCF" w:rsidRDefault="004B6A52" w:rsidP="002D404C">
      <w:pPr>
        <w:pStyle w:val="ad"/>
        <w:spacing w:before="0"/>
        <w:ind w:firstLine="708"/>
        <w:rPr>
          <w:sz w:val="24"/>
          <w:szCs w:val="24"/>
        </w:rPr>
      </w:pPr>
      <w:r w:rsidRPr="00597BCF">
        <w:rPr>
          <w:sz w:val="24"/>
          <w:szCs w:val="24"/>
        </w:rPr>
        <w:t>В соответствии с Положением о Федеральной службе по регулированию алкогольного рынка, утвержденным постановлением Правительства Российской Федерации от 24 февраля 2009 г. № 154, Росалкогольрегулирование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производства и оборота этилового спирта, алкогольной и спиртосодержащей продукции, ограничения потребления (распития) алкогольной продукции.</w:t>
      </w:r>
    </w:p>
    <w:p w:rsidR="004B6A52" w:rsidRPr="00597BCF" w:rsidRDefault="004B6A52" w:rsidP="002D404C">
      <w:pPr>
        <w:pStyle w:val="ad"/>
        <w:spacing w:before="0"/>
        <w:ind w:firstLine="708"/>
        <w:rPr>
          <w:sz w:val="24"/>
          <w:szCs w:val="24"/>
        </w:rPr>
      </w:pPr>
      <w:r w:rsidRPr="00597BCF">
        <w:rPr>
          <w:sz w:val="24"/>
          <w:szCs w:val="24"/>
        </w:rPr>
        <w:t>В рамках указанного мероприятия на основании и во исполнение Конституции Российской Федерации, федеральных конституционных законов, федеральных законов, актов Президента Российской Федерации и Правительства Российской Федерации проводится работа по подготовке и совершенствованию нормативных правовых актов, а также обобщению практики применения законодательства Российской Федерации в установленной сфере деятельности.</w:t>
      </w:r>
    </w:p>
    <w:p w:rsidR="004B6A52" w:rsidRDefault="004B6A52" w:rsidP="002D404C">
      <w:pPr>
        <w:pStyle w:val="ad"/>
        <w:spacing w:before="0"/>
        <w:ind w:firstLine="708"/>
        <w:rPr>
          <w:sz w:val="24"/>
          <w:szCs w:val="24"/>
        </w:rPr>
      </w:pPr>
      <w:r w:rsidRPr="00597BCF">
        <w:rPr>
          <w:sz w:val="24"/>
          <w:szCs w:val="24"/>
        </w:rPr>
        <w:t>Сведения об основных мерах правового регулирования в сфере реализации под</w:t>
      </w:r>
      <w:r w:rsidR="00234464">
        <w:rPr>
          <w:sz w:val="24"/>
          <w:szCs w:val="24"/>
        </w:rPr>
        <w:t>программы приведены в таблице 4 приложение 3.</w:t>
      </w:r>
    </w:p>
    <w:p w:rsidR="00234464" w:rsidRPr="00597BCF" w:rsidRDefault="00234464" w:rsidP="002D404C">
      <w:pPr>
        <w:pStyle w:val="ad"/>
        <w:spacing w:before="0"/>
        <w:ind w:firstLine="708"/>
        <w:rPr>
          <w:sz w:val="24"/>
          <w:szCs w:val="24"/>
        </w:rPr>
      </w:pPr>
    </w:p>
    <w:p w:rsidR="004B6A52" w:rsidRPr="00597BCF" w:rsidRDefault="004B6A52" w:rsidP="002D404C">
      <w:pPr>
        <w:pStyle w:val="ad"/>
        <w:spacing w:before="0"/>
        <w:ind w:firstLine="708"/>
        <w:rPr>
          <w:sz w:val="24"/>
          <w:szCs w:val="24"/>
        </w:rPr>
      </w:pPr>
      <w:r w:rsidRPr="00597BCF">
        <w:rPr>
          <w:sz w:val="24"/>
          <w:szCs w:val="24"/>
        </w:rPr>
        <w:t xml:space="preserve"> 9.3. Совершенствование государственного контроля и надзора за производством, оборотом, качеством и безопасностью этилового спирта, алкогольной и спиртосодержащей продукции.</w:t>
      </w:r>
    </w:p>
    <w:p w:rsidR="004B6A52" w:rsidRPr="00597BCF" w:rsidRDefault="004B6A52" w:rsidP="002D404C">
      <w:pPr>
        <w:pStyle w:val="ad"/>
        <w:spacing w:before="0"/>
        <w:ind w:firstLine="708"/>
        <w:rPr>
          <w:sz w:val="24"/>
          <w:szCs w:val="24"/>
        </w:rPr>
      </w:pPr>
      <w:r w:rsidRPr="00597BCF">
        <w:rPr>
          <w:sz w:val="24"/>
          <w:szCs w:val="24"/>
        </w:rPr>
        <w:t>Указанное мероприятие направлено на совершенствование реализации полномочий Росалкогольрегулирования в установленной сфере деятельности, закрепленных в Положении о Федеральной службе по регулированию алкогольного рынка, утвержденном постановлением Правительства Российской Федерации от 24 февраля 2009 г. № 154.</w:t>
      </w:r>
    </w:p>
    <w:p w:rsidR="004B6A52" w:rsidRPr="00597BCF" w:rsidRDefault="004B6A52" w:rsidP="002D404C">
      <w:pPr>
        <w:pStyle w:val="ad"/>
        <w:spacing w:before="0"/>
        <w:ind w:firstLine="708"/>
        <w:rPr>
          <w:sz w:val="24"/>
          <w:szCs w:val="24"/>
        </w:rPr>
      </w:pPr>
      <w:r w:rsidRPr="00597BCF">
        <w:rPr>
          <w:sz w:val="24"/>
          <w:szCs w:val="24"/>
        </w:rPr>
        <w:t>В рамках подпрограммы не предусматривается реализация ведомственных целевых программ.</w:t>
      </w:r>
    </w:p>
    <w:p w:rsidR="004B6A52" w:rsidRDefault="004B6A52" w:rsidP="002D404C">
      <w:pPr>
        <w:pStyle w:val="ad"/>
        <w:spacing w:before="0"/>
        <w:ind w:firstLine="708"/>
        <w:rPr>
          <w:sz w:val="24"/>
          <w:szCs w:val="24"/>
        </w:rPr>
      </w:pPr>
      <w:r w:rsidRPr="00597BCF">
        <w:rPr>
          <w:sz w:val="24"/>
          <w:szCs w:val="24"/>
        </w:rPr>
        <w:t>Характеристика основных мероприятий подпрограммы во взаимосвязи с показателями подпрограммы, а также сведения о последствиях не</w:t>
      </w:r>
      <w:r w:rsidR="00234464">
        <w:rPr>
          <w:sz w:val="24"/>
          <w:szCs w:val="24"/>
        </w:rPr>
        <w:t xml:space="preserve"> </w:t>
      </w:r>
      <w:r w:rsidRPr="00597BCF">
        <w:rPr>
          <w:sz w:val="24"/>
          <w:szCs w:val="24"/>
        </w:rPr>
        <w:t>реализации основных мероприятий приведены в таблице 2</w:t>
      </w:r>
      <w:r w:rsidR="00234464">
        <w:rPr>
          <w:sz w:val="24"/>
          <w:szCs w:val="24"/>
        </w:rPr>
        <w:t xml:space="preserve"> приложение 2.</w:t>
      </w:r>
    </w:p>
    <w:p w:rsidR="00234464" w:rsidRPr="00597BCF" w:rsidRDefault="00234464" w:rsidP="002D404C">
      <w:pPr>
        <w:pStyle w:val="ad"/>
        <w:spacing w:before="0"/>
        <w:ind w:firstLine="708"/>
        <w:rPr>
          <w:sz w:val="24"/>
          <w:szCs w:val="24"/>
        </w:rPr>
      </w:pPr>
    </w:p>
    <w:p w:rsidR="004B6A52" w:rsidRPr="00597BCF" w:rsidRDefault="004B6A52" w:rsidP="00234464">
      <w:pPr>
        <w:pStyle w:val="ad"/>
        <w:spacing w:before="0"/>
        <w:ind w:firstLine="708"/>
        <w:rPr>
          <w:sz w:val="24"/>
          <w:szCs w:val="24"/>
        </w:rPr>
      </w:pPr>
      <w:r w:rsidRPr="00597BCF">
        <w:rPr>
          <w:b/>
          <w:sz w:val="24"/>
          <w:szCs w:val="24"/>
        </w:rPr>
        <w:t>4. Обоснование объема финансовых ресурсов, необходимых для реализации подпрограммы</w:t>
      </w:r>
      <w:r w:rsidR="00B04860">
        <w:rPr>
          <w:b/>
          <w:sz w:val="24"/>
          <w:szCs w:val="24"/>
        </w:rPr>
        <w:t>.</w:t>
      </w:r>
    </w:p>
    <w:p w:rsidR="004B6A52" w:rsidRPr="00597BCF" w:rsidRDefault="004B6A52" w:rsidP="002D404C">
      <w:pPr>
        <w:pStyle w:val="ad"/>
        <w:spacing w:before="0"/>
        <w:ind w:firstLine="708"/>
        <w:rPr>
          <w:sz w:val="24"/>
          <w:szCs w:val="24"/>
        </w:rPr>
      </w:pPr>
      <w:r w:rsidRPr="007A7DE2">
        <w:rPr>
          <w:sz w:val="24"/>
          <w:szCs w:val="24"/>
        </w:rPr>
        <w:t>Финансовые ресурсы, необходимые для реализации подпрограммы в 2012-2014 годах, соответствуют объемам бюджетных ассигнований на 2012-2014 годы, предусмотренным Федеральным законом от 30 ноября 2011 г.   № 371-ФЗ «О федеральном бюджете на 2012 год и плановый период 2013 и 2014 годов». На</w:t>
      </w:r>
      <w:r w:rsidRPr="00597BCF">
        <w:rPr>
          <w:sz w:val="24"/>
          <w:szCs w:val="24"/>
        </w:rPr>
        <w:t xml:space="preserve"> период 2015-2020 гг. объемы бюджетных ассигнований, сохранены на уровне 2014 года или проиндексированы, исходя из прогнозного уровня инфляции, определенного на основе материалов Минэкономразвития России по подготовке прогноза социально-экономического развития Российской Федерации. </w:t>
      </w:r>
    </w:p>
    <w:p w:rsidR="004B6A52" w:rsidRPr="00597BCF" w:rsidRDefault="004B6A52" w:rsidP="002D404C">
      <w:pPr>
        <w:pStyle w:val="ad"/>
        <w:spacing w:before="0"/>
        <w:ind w:firstLine="708"/>
        <w:rPr>
          <w:sz w:val="24"/>
          <w:szCs w:val="24"/>
        </w:rPr>
      </w:pPr>
      <w:r w:rsidRPr="00597BCF">
        <w:rPr>
          <w:sz w:val="24"/>
          <w:szCs w:val="24"/>
        </w:rPr>
        <w:t>Объем финансового обеспечения реализации подпрограммы за счет средств федерального бюджета за весь период ее реализации составляет 12 159 107,53 тыс. рублей. Ресурсное обеспечение реализации подпрограммы  по годам ее реализации представлено в таблице 6</w:t>
      </w:r>
      <w:r w:rsidR="00234464">
        <w:rPr>
          <w:sz w:val="24"/>
          <w:szCs w:val="24"/>
        </w:rPr>
        <w:t xml:space="preserve"> </w:t>
      </w:r>
      <w:r w:rsidR="00683104">
        <w:rPr>
          <w:sz w:val="24"/>
          <w:szCs w:val="24"/>
        </w:rPr>
        <w:t>приложение 6.</w:t>
      </w:r>
    </w:p>
    <w:p w:rsidR="004B6A52" w:rsidRDefault="004B6A52" w:rsidP="002D404C">
      <w:pPr>
        <w:pStyle w:val="ad"/>
        <w:spacing w:before="0"/>
        <w:ind w:firstLine="708"/>
        <w:rPr>
          <w:sz w:val="24"/>
          <w:szCs w:val="24"/>
        </w:rPr>
      </w:pPr>
      <w:r w:rsidRPr="00597BCF">
        <w:rPr>
          <w:sz w:val="24"/>
          <w:szCs w:val="24"/>
        </w:rPr>
        <w:t>Порядок ежегодной корректировки объема и структуры расходов федерального бюджета на реализацию подпрограммы определяется порядком составления проекта федерального бюджета на очередной финансовый год и плановый период.</w:t>
      </w:r>
    </w:p>
    <w:p w:rsidR="00234464" w:rsidRPr="00597BCF" w:rsidRDefault="00234464" w:rsidP="002D404C">
      <w:pPr>
        <w:pStyle w:val="ad"/>
        <w:spacing w:before="0"/>
        <w:ind w:firstLine="708"/>
        <w:rPr>
          <w:sz w:val="24"/>
          <w:szCs w:val="24"/>
        </w:rPr>
      </w:pPr>
    </w:p>
    <w:p w:rsidR="004B6A52" w:rsidRPr="00597BCF" w:rsidRDefault="004B6A52" w:rsidP="00234464">
      <w:pPr>
        <w:pStyle w:val="ad"/>
        <w:spacing w:before="0"/>
        <w:ind w:firstLine="708"/>
        <w:rPr>
          <w:b/>
          <w:sz w:val="24"/>
          <w:szCs w:val="24"/>
        </w:rPr>
      </w:pPr>
      <w:r w:rsidRPr="00597BCF">
        <w:rPr>
          <w:b/>
          <w:sz w:val="24"/>
          <w:szCs w:val="24"/>
        </w:rPr>
        <w:t>5. Анализ рисков реализации подпрограммы и описание мер управления рисками</w:t>
      </w:r>
      <w:r w:rsidR="00B04860">
        <w:rPr>
          <w:b/>
          <w:sz w:val="24"/>
          <w:szCs w:val="24"/>
        </w:rPr>
        <w:t>.</w:t>
      </w:r>
    </w:p>
    <w:p w:rsidR="004B6A52" w:rsidRPr="00597BCF" w:rsidRDefault="004B6A52" w:rsidP="002D404C">
      <w:pPr>
        <w:pStyle w:val="ad"/>
        <w:spacing w:before="0"/>
        <w:ind w:firstLine="708"/>
        <w:rPr>
          <w:sz w:val="24"/>
          <w:szCs w:val="24"/>
        </w:rPr>
      </w:pPr>
      <w:r w:rsidRPr="00597BCF">
        <w:rPr>
          <w:sz w:val="24"/>
          <w:szCs w:val="24"/>
        </w:rPr>
        <w:t>К рискам реализации подпрограммы, которыми можно управлять, уменьшая вероятность их возникновения, следует отнести внутренние риски, возникновение которых может быть связано с неэффективным управлением реализацией подпрограммы, а также недостаточной квалификацией персонала. Данный риск может быть качественно оценен как умеренный, поскольку отрицательных последствий реализации этого риска в значительной мере можно избежать за счет эффективного управления данным риском.</w:t>
      </w:r>
    </w:p>
    <w:p w:rsidR="004B6A52" w:rsidRPr="00597BCF" w:rsidRDefault="004B6A52" w:rsidP="002D404C">
      <w:pPr>
        <w:pStyle w:val="ad"/>
        <w:spacing w:before="0"/>
        <w:ind w:firstLine="708"/>
        <w:rPr>
          <w:sz w:val="24"/>
          <w:szCs w:val="24"/>
        </w:rPr>
      </w:pPr>
      <w:r w:rsidRPr="00597BCF">
        <w:rPr>
          <w:sz w:val="24"/>
          <w:szCs w:val="24"/>
        </w:rPr>
        <w:t>К рискам реализации подпрограммы относятся также риски, связанные с изменениями внешней среды и которыми невозможно управлять в рамках реализации подпрограммы:</w:t>
      </w:r>
    </w:p>
    <w:p w:rsidR="004B6A52" w:rsidRPr="00597BCF" w:rsidRDefault="00BF2D25" w:rsidP="002D404C">
      <w:pPr>
        <w:pStyle w:val="ad"/>
        <w:spacing w:before="0"/>
        <w:ind w:firstLine="708"/>
        <w:rPr>
          <w:sz w:val="24"/>
          <w:szCs w:val="24"/>
        </w:rPr>
      </w:pPr>
      <w:r>
        <w:rPr>
          <w:sz w:val="24"/>
          <w:szCs w:val="24"/>
        </w:rPr>
        <w:t>р</w:t>
      </w:r>
      <w:r w:rsidR="004B6A52" w:rsidRPr="00597BCF">
        <w:rPr>
          <w:sz w:val="24"/>
          <w:szCs w:val="24"/>
        </w:rPr>
        <w:t>иск ухудшения состояния экономики, что может привести к снижению доходов, ухудшению динамики основных макроэкономических показателей, в том числе повышению инфляции и снижению темпов экономического роста, что, в свою очередь, может негативно сказаться на выполнении заложенных в подпрограмме показателей. Указанный риск для реализации подпрограммы может быть оценен как средний</w:t>
      </w:r>
      <w:r>
        <w:rPr>
          <w:sz w:val="24"/>
          <w:szCs w:val="24"/>
        </w:rPr>
        <w:t>;</w:t>
      </w:r>
    </w:p>
    <w:p w:rsidR="004B6A52" w:rsidRDefault="00BF2D25" w:rsidP="002D404C">
      <w:pPr>
        <w:pStyle w:val="ad"/>
        <w:spacing w:before="0"/>
        <w:ind w:firstLine="708"/>
        <w:rPr>
          <w:sz w:val="24"/>
          <w:szCs w:val="24"/>
        </w:rPr>
      </w:pPr>
      <w:r>
        <w:rPr>
          <w:sz w:val="24"/>
          <w:szCs w:val="24"/>
        </w:rPr>
        <w:t>к</w:t>
      </w:r>
      <w:r w:rsidR="004B6A52" w:rsidRPr="00597BCF">
        <w:rPr>
          <w:sz w:val="24"/>
          <w:szCs w:val="24"/>
        </w:rPr>
        <w:t xml:space="preserve"> внешнему риску также следует отнести риск, связанный с недополучением финансирования в рамках реализации основных мероприятий подпрограммы, что связано </w:t>
      </w:r>
      <w:r w:rsidR="004B6A52" w:rsidRPr="00597BCF">
        <w:rPr>
          <w:sz w:val="24"/>
          <w:szCs w:val="24"/>
        </w:rPr>
        <w:lastRenderedPageBreak/>
        <w:t xml:space="preserve">с ее долгосрочным характером. Однако, учитывая, практику формирования федерального бюджета на основе принципов программно-целевого планирования, риск можно считать низким. </w:t>
      </w:r>
    </w:p>
    <w:p w:rsidR="00683104" w:rsidRPr="00597BCF" w:rsidRDefault="00683104" w:rsidP="002D404C">
      <w:pPr>
        <w:pStyle w:val="ad"/>
        <w:spacing w:before="0"/>
        <w:ind w:firstLine="708"/>
        <w:rPr>
          <w:sz w:val="24"/>
          <w:szCs w:val="24"/>
        </w:rPr>
      </w:pPr>
    </w:p>
    <w:p w:rsidR="004B6A52" w:rsidRPr="00597BCF" w:rsidRDefault="004B6A52" w:rsidP="00683104">
      <w:pPr>
        <w:pStyle w:val="ad"/>
        <w:spacing w:before="0"/>
        <w:ind w:firstLine="708"/>
        <w:rPr>
          <w:b/>
          <w:sz w:val="24"/>
          <w:szCs w:val="24"/>
        </w:rPr>
      </w:pPr>
      <w:r w:rsidRPr="00597BCF">
        <w:rPr>
          <w:b/>
          <w:sz w:val="24"/>
          <w:szCs w:val="24"/>
        </w:rPr>
        <w:t>6. Методика оценки эффективности подпрограммы</w:t>
      </w:r>
      <w:r w:rsidR="00B04860">
        <w:rPr>
          <w:b/>
          <w:sz w:val="24"/>
          <w:szCs w:val="24"/>
        </w:rPr>
        <w:t>.</w:t>
      </w:r>
    </w:p>
    <w:p w:rsidR="004B6A52" w:rsidRPr="00597BCF" w:rsidRDefault="004B6A52" w:rsidP="002D404C">
      <w:pPr>
        <w:pStyle w:val="ad"/>
        <w:spacing w:before="0"/>
        <w:ind w:firstLine="708"/>
        <w:rPr>
          <w:sz w:val="24"/>
          <w:szCs w:val="24"/>
        </w:rPr>
      </w:pPr>
      <w:r w:rsidRPr="00597BCF">
        <w:rPr>
          <w:sz w:val="24"/>
          <w:szCs w:val="24"/>
        </w:rPr>
        <w:t xml:space="preserve">Методика оценки эффективности подпрограммы основана на оценке степени выполнения плановых значений показателей в рамках достижения целей и решения задач подпрограммы. </w:t>
      </w:r>
    </w:p>
    <w:p w:rsidR="004B6A52" w:rsidRPr="00597BCF" w:rsidRDefault="004B6A52" w:rsidP="002D404C">
      <w:pPr>
        <w:pStyle w:val="ad"/>
        <w:spacing w:before="0"/>
        <w:ind w:firstLine="708"/>
        <w:rPr>
          <w:sz w:val="24"/>
          <w:szCs w:val="24"/>
        </w:rPr>
      </w:pPr>
      <w:r w:rsidRPr="00597BCF">
        <w:rPr>
          <w:sz w:val="24"/>
          <w:szCs w:val="24"/>
        </w:rPr>
        <w:t>Коэффициент эффективности подпрограммы рассчитывается по формуле:</w:t>
      </w:r>
    </w:p>
    <w:p w:rsidR="004B6A52" w:rsidRPr="00597BCF" w:rsidRDefault="004B6A52" w:rsidP="002D404C">
      <w:pPr>
        <w:pStyle w:val="ad"/>
        <w:spacing w:before="0"/>
        <w:ind w:firstLine="708"/>
        <w:jc w:val="center"/>
        <w:rPr>
          <w:sz w:val="24"/>
          <w:szCs w:val="24"/>
        </w:rPr>
      </w:pPr>
      <w:r w:rsidRPr="00597BCF">
        <w:rPr>
          <w:sz w:val="24"/>
          <w:szCs w:val="24"/>
        </w:rPr>
        <w:t xml:space="preserve">КЭС = </w:t>
      </w:r>
      <m:oMath>
        <m:f>
          <m:fPr>
            <m:ctrlPr>
              <w:rPr>
                <w:rFonts w:ascii="Cambria Math" w:hAnsi="Cambria Math"/>
              </w:rPr>
            </m:ctrlPr>
          </m:fPr>
          <m:num>
            <m:r>
              <m:rPr>
                <m:sty m:val="p"/>
              </m:rPr>
              <w:rPr>
                <w:rFonts w:ascii="Cambria Math"/>
              </w:rPr>
              <m:t>∑</m:t>
            </m:r>
            <m:r>
              <m:rPr>
                <m:sty m:val="p"/>
              </m:rPr>
              <w:rPr>
                <w:rFonts w:ascii="Cambria Math"/>
                <w:lang w:val="en-US"/>
              </w:rPr>
              <m:t>I</m:t>
            </m:r>
          </m:num>
          <m:den>
            <m:r>
              <m:rPr>
                <m:sty m:val="p"/>
              </m:rPr>
              <w:rPr>
                <w:rFonts w:ascii="Cambria Math"/>
              </w:rPr>
              <m:t>∑</m:t>
            </m:r>
            <m:r>
              <m:rPr>
                <m:sty m:val="p"/>
              </m:rPr>
              <w:rPr>
                <w:rFonts w:ascii="Cambria Math"/>
              </w:rPr>
              <m:t>Max</m:t>
            </m:r>
          </m:den>
        </m:f>
      </m:oMath>
      <w:r w:rsidRPr="00597BCF">
        <w:rPr>
          <w:sz w:val="24"/>
          <w:szCs w:val="24"/>
        </w:rPr>
        <w:t>*100%,</w:t>
      </w:r>
    </w:p>
    <w:p w:rsidR="004B6A52" w:rsidRPr="00597BCF" w:rsidRDefault="004B6A52" w:rsidP="002D404C">
      <w:pPr>
        <w:pStyle w:val="ad"/>
        <w:spacing w:before="0"/>
        <w:ind w:firstLine="708"/>
        <w:rPr>
          <w:sz w:val="24"/>
          <w:szCs w:val="24"/>
        </w:rPr>
      </w:pPr>
      <w:r w:rsidRPr="00597BCF">
        <w:rPr>
          <w:sz w:val="24"/>
          <w:szCs w:val="24"/>
        </w:rPr>
        <w:t>где:</w:t>
      </w:r>
    </w:p>
    <w:p w:rsidR="004B6A52" w:rsidRPr="00597BCF" w:rsidRDefault="004B6A52" w:rsidP="002D404C">
      <w:pPr>
        <w:pStyle w:val="ad"/>
        <w:spacing w:before="0"/>
        <w:ind w:firstLine="708"/>
        <w:rPr>
          <w:sz w:val="24"/>
          <w:szCs w:val="24"/>
        </w:rPr>
      </w:pPr>
      <w:r w:rsidRPr="00597BCF">
        <w:rPr>
          <w:sz w:val="24"/>
          <w:szCs w:val="24"/>
        </w:rPr>
        <w:t>∑I – сумма условных индексов по всем показателям</w:t>
      </w:r>
      <m:oMath>
        <m:r>
          <m:rPr>
            <m:sty m:val="p"/>
          </m:rPr>
          <w:rPr>
            <w:rFonts w:ascii="Cambria Math" w:hAnsi="Cambria Math"/>
          </w:rPr>
          <m:t>;</m:t>
        </m:r>
      </m:oMath>
    </w:p>
    <w:p w:rsidR="004B6A52" w:rsidRPr="00597BCF" w:rsidRDefault="00973416" w:rsidP="002D404C">
      <w:pPr>
        <w:pStyle w:val="ad"/>
        <w:spacing w:before="0"/>
        <w:ind w:firstLine="708"/>
        <w:rPr>
          <w:sz w:val="24"/>
          <w:szCs w:val="24"/>
        </w:rPr>
      </w:pPr>
      <m:oMath>
        <m:r>
          <m:rPr>
            <m:sty m:val="p"/>
          </m:rPr>
          <w:rPr>
            <w:rFonts w:ascii="Cambria Math" w:hAnsi="Cambria Math"/>
          </w:rPr>
          <m:t>∑Max</m:t>
        </m:r>
      </m:oMath>
      <w:r w:rsidR="004B6A52" w:rsidRPr="00597BCF">
        <w:rPr>
          <w:sz w:val="24"/>
          <w:szCs w:val="24"/>
        </w:rPr>
        <w:t xml:space="preserve"> – сумма максимальных значений условных индексов по всем показателям.</w:t>
      </w:r>
    </w:p>
    <w:p w:rsidR="004B6A52" w:rsidRPr="00597BCF" w:rsidRDefault="004B6A52" w:rsidP="002D404C">
      <w:pPr>
        <w:pStyle w:val="ad"/>
        <w:spacing w:before="0"/>
        <w:ind w:firstLine="708"/>
        <w:rPr>
          <w:sz w:val="24"/>
          <w:szCs w:val="24"/>
        </w:rPr>
      </w:pPr>
      <w:r w:rsidRPr="00597BCF">
        <w:rPr>
          <w:sz w:val="24"/>
          <w:szCs w:val="24"/>
        </w:rPr>
        <w:t>Условный индекс показателя определяется, исходя из следующих условий:</w:t>
      </w:r>
    </w:p>
    <w:p w:rsidR="004B6A52" w:rsidRPr="00597BCF" w:rsidRDefault="00BF2D25" w:rsidP="002D404C">
      <w:pPr>
        <w:pStyle w:val="ad"/>
        <w:spacing w:before="0"/>
        <w:ind w:firstLine="708"/>
        <w:rPr>
          <w:sz w:val="24"/>
          <w:szCs w:val="24"/>
        </w:rPr>
      </w:pPr>
      <w:r>
        <w:rPr>
          <w:sz w:val="24"/>
          <w:szCs w:val="24"/>
        </w:rPr>
        <w:t>п</w:t>
      </w:r>
      <w:r w:rsidR="004B6A52" w:rsidRPr="00597BCF">
        <w:rPr>
          <w:sz w:val="24"/>
          <w:szCs w:val="24"/>
        </w:rPr>
        <w:t>ри выполнении (перевыполнении) планового значения показателя в отчетном периоде, показателю присваивается условный индекс «1»</w:t>
      </w:r>
      <w:r>
        <w:rPr>
          <w:sz w:val="24"/>
          <w:szCs w:val="24"/>
        </w:rPr>
        <w:t>;</w:t>
      </w:r>
    </w:p>
    <w:p w:rsidR="004B6A52" w:rsidRPr="00597BCF" w:rsidRDefault="00BF2D25" w:rsidP="002D404C">
      <w:pPr>
        <w:pStyle w:val="ad"/>
        <w:spacing w:before="0"/>
        <w:ind w:firstLine="708"/>
        <w:rPr>
          <w:sz w:val="24"/>
          <w:szCs w:val="24"/>
        </w:rPr>
      </w:pPr>
      <w:r>
        <w:rPr>
          <w:sz w:val="24"/>
          <w:szCs w:val="24"/>
        </w:rPr>
        <w:t>п</w:t>
      </w:r>
      <w:r w:rsidR="004B6A52" w:rsidRPr="00597BCF">
        <w:rPr>
          <w:sz w:val="24"/>
          <w:szCs w:val="24"/>
        </w:rPr>
        <w:t>ри невыполнении планового значения показателя в отчетном периоде, показателю присваивается условный индекс «0».</w:t>
      </w:r>
    </w:p>
    <w:p w:rsidR="004B6A52" w:rsidRPr="00597BCF" w:rsidRDefault="004B6A52" w:rsidP="002D404C">
      <w:pPr>
        <w:pStyle w:val="ad"/>
        <w:spacing w:before="0"/>
        <w:ind w:firstLine="708"/>
        <w:rPr>
          <w:sz w:val="24"/>
          <w:szCs w:val="24"/>
        </w:rPr>
      </w:pPr>
      <w:r w:rsidRPr="00597BCF">
        <w:rPr>
          <w:sz w:val="24"/>
          <w:szCs w:val="24"/>
        </w:rPr>
        <w:t>Оценка эффективности деятельности Службы производится в зависимости от фактического значения коэффициента эффективности Росалкогольрегулирования, полученного в отчетном периоде, в следующем порядке:</w:t>
      </w:r>
    </w:p>
    <w:p w:rsidR="00BF2D25" w:rsidRDefault="004B6A52" w:rsidP="002D404C">
      <w:pPr>
        <w:pStyle w:val="ad"/>
        <w:spacing w:before="0"/>
        <w:ind w:firstLine="709"/>
        <w:rPr>
          <w:sz w:val="24"/>
          <w:szCs w:val="24"/>
        </w:rPr>
      </w:pPr>
      <w:r w:rsidRPr="00597BCF">
        <w:rPr>
          <w:sz w:val="24"/>
          <w:szCs w:val="24"/>
        </w:rPr>
        <w:t>- «хорошо» – при КЭС ≥ 66%;</w:t>
      </w:r>
    </w:p>
    <w:p w:rsidR="0040779E" w:rsidRPr="00D078C3" w:rsidRDefault="0040779E" w:rsidP="002D404C">
      <w:pPr>
        <w:pStyle w:val="aff5"/>
        <w:ind w:firstLine="709"/>
        <w:rPr>
          <w:rFonts w:ascii="Times New Roman" w:hAnsi="Times New Roman"/>
          <w:sz w:val="24"/>
          <w:szCs w:val="24"/>
        </w:rPr>
      </w:pPr>
      <w:r w:rsidRPr="00D078C3">
        <w:rPr>
          <w:rFonts w:ascii="Times New Roman" w:hAnsi="Times New Roman"/>
          <w:sz w:val="24"/>
          <w:szCs w:val="24"/>
        </w:rPr>
        <w:t>- «удовлетворительно» – при 32% ≤ КЭС &lt; 66%;</w:t>
      </w:r>
    </w:p>
    <w:p w:rsidR="004B6A52" w:rsidRPr="00597BCF" w:rsidRDefault="004B6A52" w:rsidP="002D404C">
      <w:pPr>
        <w:pStyle w:val="ad"/>
        <w:spacing w:before="0"/>
        <w:ind w:firstLine="709"/>
        <w:rPr>
          <w:sz w:val="24"/>
          <w:szCs w:val="24"/>
        </w:rPr>
      </w:pPr>
      <w:r w:rsidRPr="00597BCF">
        <w:rPr>
          <w:sz w:val="24"/>
          <w:szCs w:val="24"/>
        </w:rPr>
        <w:t>- «неудовлетворительно» – при КЭС &lt;</w:t>
      </w:r>
      <w:r w:rsidR="00BF2D25">
        <w:rPr>
          <w:sz w:val="24"/>
          <w:szCs w:val="24"/>
        </w:rPr>
        <w:t xml:space="preserve"> </w:t>
      </w:r>
      <w:r w:rsidRPr="00597BCF">
        <w:rPr>
          <w:sz w:val="24"/>
          <w:szCs w:val="24"/>
        </w:rPr>
        <w:t>32%.</w:t>
      </w:r>
    </w:p>
    <w:p w:rsidR="004B6A52" w:rsidRPr="00597BCF" w:rsidRDefault="004B6A52" w:rsidP="002D404C">
      <w:pPr>
        <w:pStyle w:val="ad"/>
        <w:spacing w:before="0"/>
        <w:ind w:firstLine="708"/>
        <w:rPr>
          <w:sz w:val="24"/>
          <w:szCs w:val="24"/>
        </w:rPr>
      </w:pPr>
      <w:r w:rsidRPr="00597BCF">
        <w:rPr>
          <w:sz w:val="24"/>
          <w:szCs w:val="24"/>
        </w:rPr>
        <w:t>Кроме того, в процессе реализации подпрограммы будет осуществляться:</w:t>
      </w:r>
    </w:p>
    <w:p w:rsidR="004B6A52" w:rsidRPr="00597BCF" w:rsidRDefault="004B6A52" w:rsidP="002D404C">
      <w:pPr>
        <w:pStyle w:val="ad"/>
        <w:spacing w:before="0"/>
        <w:ind w:firstLine="708"/>
        <w:rPr>
          <w:sz w:val="24"/>
          <w:szCs w:val="24"/>
        </w:rPr>
      </w:pPr>
      <w:r w:rsidRPr="00597BCF">
        <w:rPr>
          <w:sz w:val="24"/>
          <w:szCs w:val="24"/>
        </w:rPr>
        <w:t>оценка степени достижения запланированных результатов подпрограммы, при которой фактически достигнутые значения показателей соотносятся с их плановыми значениями;</w:t>
      </w:r>
    </w:p>
    <w:p w:rsidR="004B6A52" w:rsidRPr="00597BCF" w:rsidRDefault="004B6A52" w:rsidP="002D404C">
      <w:pPr>
        <w:pStyle w:val="ad"/>
        <w:spacing w:before="0"/>
        <w:ind w:firstLine="708"/>
        <w:rPr>
          <w:sz w:val="24"/>
          <w:szCs w:val="24"/>
        </w:rPr>
      </w:pPr>
      <w:r w:rsidRPr="00597BCF">
        <w:rPr>
          <w:sz w:val="24"/>
          <w:szCs w:val="24"/>
        </w:rPr>
        <w:t>оценка степени достижения запланированного уровня затрат, при которой фактически произведенные затраты на реализацию подпрограммы в отчетном году сопоставляются с их плановыми значениями;</w:t>
      </w:r>
    </w:p>
    <w:p w:rsidR="004B6A52" w:rsidRPr="00597BCF" w:rsidRDefault="004B6A52" w:rsidP="002D404C">
      <w:pPr>
        <w:pStyle w:val="ad"/>
        <w:spacing w:before="0"/>
        <w:ind w:firstLine="708"/>
        <w:rPr>
          <w:sz w:val="24"/>
          <w:szCs w:val="24"/>
        </w:rPr>
      </w:pPr>
      <w:r w:rsidRPr="00597BCF">
        <w:rPr>
          <w:sz w:val="24"/>
          <w:szCs w:val="24"/>
        </w:rPr>
        <w:t>оценка степени исполнения плана по реализации подпрограммы, при которой проводится сравнение фактических сроков реализации мероприятий плана с запланированными.</w:t>
      </w:r>
    </w:p>
    <w:sectPr w:rsidR="004B6A52" w:rsidRPr="00597BCF" w:rsidSect="00481E1A">
      <w:headerReference w:type="default" r:id="rId17"/>
      <w:pgSz w:w="11906" w:h="16838"/>
      <w:pgMar w:top="1134" w:right="851"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4B6" w:rsidRDefault="008C74B6" w:rsidP="00DB4AC1">
      <w:r>
        <w:separator/>
      </w:r>
    </w:p>
  </w:endnote>
  <w:endnote w:type="continuationSeparator" w:id="0">
    <w:p w:rsidR="008C74B6" w:rsidRDefault="008C74B6" w:rsidP="00DB4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8675598"/>
      <w:docPartObj>
        <w:docPartGallery w:val="Page Numbers (Bottom of Page)"/>
        <w:docPartUnique/>
      </w:docPartObj>
    </w:sdtPr>
    <w:sdtContent>
      <w:p w:rsidR="006659D5" w:rsidRDefault="006659D5">
        <w:pPr>
          <w:pStyle w:val="af8"/>
          <w:jc w:val="right"/>
        </w:pPr>
        <w:r>
          <w:fldChar w:fldCharType="begin"/>
        </w:r>
        <w:r>
          <w:instrText>PAGE   \* MERGEFORMAT</w:instrText>
        </w:r>
        <w:r>
          <w:fldChar w:fldCharType="separate"/>
        </w:r>
        <w:r w:rsidR="00D33B38">
          <w:rPr>
            <w:noProof/>
          </w:rPr>
          <w:t>26</w:t>
        </w:r>
        <w:r>
          <w:fldChar w:fldCharType="end"/>
        </w:r>
      </w:p>
    </w:sdtContent>
  </w:sdt>
  <w:p w:rsidR="006659D5" w:rsidRDefault="006659D5">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4B6" w:rsidRDefault="008C74B6" w:rsidP="00DB4AC1">
      <w:r>
        <w:separator/>
      </w:r>
    </w:p>
  </w:footnote>
  <w:footnote w:type="continuationSeparator" w:id="0">
    <w:p w:rsidR="008C74B6" w:rsidRDefault="008C74B6" w:rsidP="00DB4AC1">
      <w:r>
        <w:continuationSeparator/>
      </w:r>
    </w:p>
  </w:footnote>
  <w:footnote w:id="1">
    <w:p w:rsidR="006659D5" w:rsidRPr="00633305" w:rsidRDefault="006659D5" w:rsidP="00FB2503">
      <w:pPr>
        <w:rPr>
          <w:sz w:val="20"/>
        </w:rPr>
      </w:pPr>
      <w:r>
        <w:rPr>
          <w:rStyle w:val="aff1"/>
        </w:rPr>
        <w:footnoteRef/>
      </w:r>
      <w:r>
        <w:t xml:space="preserve"> </w:t>
      </w:r>
      <w:r w:rsidRPr="00633305">
        <w:rPr>
          <w:sz w:val="20"/>
        </w:rPr>
        <w:t>* Федеральный закон от 30.11.2011 г. № 371-ФЗ "О федеральном бюджете на 2012 год и на плановый период 2013 и 2014 годов"</w:t>
      </w:r>
    </w:p>
    <w:p w:rsidR="006659D5" w:rsidRDefault="006659D5">
      <w:pPr>
        <w:pStyle w:val="aff"/>
      </w:pPr>
    </w:p>
  </w:footnote>
  <w:footnote w:id="2">
    <w:p w:rsidR="006659D5" w:rsidRDefault="006659D5" w:rsidP="005F26D3">
      <w:pPr>
        <w:pStyle w:val="aff"/>
      </w:pPr>
      <w:r w:rsidRPr="00633305">
        <w:rPr>
          <w:rStyle w:val="aff1"/>
        </w:rPr>
        <w:footnoteRef/>
      </w:r>
      <w:r w:rsidRPr="00633305">
        <w:t xml:space="preserve"> Для </w:t>
      </w:r>
      <w:r w:rsidRPr="00633305">
        <w:rPr>
          <w:szCs w:val="28"/>
        </w:rPr>
        <w:t>текущего финансового года среднегодовая цена нефти равна фактически сложившейся за  первое полугодие.</w:t>
      </w:r>
    </w:p>
  </w:footnote>
  <w:footnote w:id="3">
    <w:p w:rsidR="006659D5" w:rsidRPr="00DA3CB1" w:rsidRDefault="006659D5" w:rsidP="00FB4E9C">
      <w:pPr>
        <w:autoSpaceDE w:val="0"/>
        <w:autoSpaceDN w:val="0"/>
        <w:adjustRightInd w:val="0"/>
        <w:spacing w:before="0"/>
        <w:ind w:firstLine="540"/>
        <w:outlineLvl w:val="1"/>
        <w:rPr>
          <w:sz w:val="20"/>
          <w:szCs w:val="20"/>
        </w:rPr>
      </w:pPr>
      <w:r>
        <w:rPr>
          <w:rStyle w:val="aff1"/>
        </w:rPr>
        <w:footnoteRef/>
      </w:r>
      <w:r>
        <w:t xml:space="preserve"> </w:t>
      </w:r>
      <w:r w:rsidRPr="00DA3CB1">
        <w:rPr>
          <w:sz w:val="20"/>
          <w:szCs w:val="20"/>
        </w:rPr>
        <w:t xml:space="preserve">Указанное основное мероприятие не включает организацию технической инфраструктуры центров обработки данных и </w:t>
      </w:r>
      <w:r>
        <w:rPr>
          <w:sz w:val="20"/>
          <w:szCs w:val="20"/>
        </w:rPr>
        <w:t xml:space="preserve"> интегрированной телекоммуникационной среды передачи данных, обеспечивающей информационное взаимодействие и объединяющей вычислительные мощности центров обработки данных и программно-аппаратные комплексы системы «Электронный бюджет»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9D5" w:rsidRDefault="006659D5">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9D5" w:rsidRDefault="006659D5">
    <w:pPr>
      <w:pStyle w:val="af6"/>
      <w:jc w:val="center"/>
    </w:pPr>
  </w:p>
  <w:p w:rsidR="006659D5" w:rsidRDefault="006659D5">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0997"/>
    <w:multiLevelType w:val="hybridMultilevel"/>
    <w:tmpl w:val="03E0E256"/>
    <w:lvl w:ilvl="0" w:tplc="790EAE0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06238C"/>
    <w:multiLevelType w:val="hybridMultilevel"/>
    <w:tmpl w:val="03588D6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0D3629"/>
    <w:multiLevelType w:val="hybridMultilevel"/>
    <w:tmpl w:val="B096E18E"/>
    <w:lvl w:ilvl="0" w:tplc="89CCC056">
      <w:start w:val="1"/>
      <w:numFmt w:val="decimal"/>
      <w:lvlText w:val="%1."/>
      <w:lvlJc w:val="left"/>
      <w:pPr>
        <w:ind w:left="66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145677"/>
    <w:multiLevelType w:val="hybridMultilevel"/>
    <w:tmpl w:val="A2F66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0B5759"/>
    <w:multiLevelType w:val="hybridMultilevel"/>
    <w:tmpl w:val="C4A479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0B76BA"/>
    <w:multiLevelType w:val="hybridMultilevel"/>
    <w:tmpl w:val="4C62C33A"/>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A32DDD"/>
    <w:multiLevelType w:val="hybridMultilevel"/>
    <w:tmpl w:val="51FC8696"/>
    <w:lvl w:ilvl="0" w:tplc="0419000F">
      <w:start w:val="1"/>
      <w:numFmt w:val="decimal"/>
      <w:lvlText w:val="%1."/>
      <w:lvlJc w:val="left"/>
      <w:pPr>
        <w:ind w:left="66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544166"/>
    <w:multiLevelType w:val="hybridMultilevel"/>
    <w:tmpl w:val="59B274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9B1C5D"/>
    <w:multiLevelType w:val="hybridMultilevel"/>
    <w:tmpl w:val="A806855A"/>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CF072C6"/>
    <w:multiLevelType w:val="hybridMultilevel"/>
    <w:tmpl w:val="B908FFB4"/>
    <w:lvl w:ilvl="0" w:tplc="0419000F">
      <w:start w:val="1"/>
      <w:numFmt w:val="decimal"/>
      <w:lvlText w:val="%1."/>
      <w:lvlJc w:val="left"/>
      <w:pPr>
        <w:ind w:left="1092" w:hanging="360"/>
      </w:p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10">
    <w:nsid w:val="0F8B79AC"/>
    <w:multiLevelType w:val="hybridMultilevel"/>
    <w:tmpl w:val="29D40978"/>
    <w:lvl w:ilvl="0" w:tplc="0419000F">
      <w:start w:val="1"/>
      <w:numFmt w:val="decimal"/>
      <w:lvlText w:val="%1."/>
      <w:lvlJc w:val="left"/>
      <w:pPr>
        <w:ind w:left="667" w:hanging="52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16F86236"/>
    <w:multiLevelType w:val="hybridMultilevel"/>
    <w:tmpl w:val="B95ED93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AB1FCA"/>
    <w:multiLevelType w:val="hybridMultilevel"/>
    <w:tmpl w:val="64E647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CA03DC"/>
    <w:multiLevelType w:val="multilevel"/>
    <w:tmpl w:val="0186DC5E"/>
    <w:lvl w:ilvl="0">
      <w:start w:val="1"/>
      <w:numFmt w:val="decimal"/>
      <w:lvlText w:val="%1."/>
      <w:lvlJc w:val="left"/>
      <w:pPr>
        <w:ind w:left="1080" w:hanging="360"/>
      </w:pPr>
    </w:lvl>
    <w:lvl w:ilvl="1">
      <w:start w:val="3"/>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nsid w:val="252C4265"/>
    <w:multiLevelType w:val="hybridMultilevel"/>
    <w:tmpl w:val="D098F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063C54"/>
    <w:multiLevelType w:val="hybridMultilevel"/>
    <w:tmpl w:val="4C62C33A"/>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5A3D77"/>
    <w:multiLevelType w:val="hybridMultilevel"/>
    <w:tmpl w:val="86D29BEA"/>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9F31663"/>
    <w:multiLevelType w:val="hybridMultilevel"/>
    <w:tmpl w:val="C444E44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441128"/>
    <w:multiLevelType w:val="hybridMultilevel"/>
    <w:tmpl w:val="A6186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F901D9"/>
    <w:multiLevelType w:val="hybridMultilevel"/>
    <w:tmpl w:val="64E647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0FD227B"/>
    <w:multiLevelType w:val="hybridMultilevel"/>
    <w:tmpl w:val="161A6214"/>
    <w:lvl w:ilvl="0" w:tplc="0419000F">
      <w:start w:val="1"/>
      <w:numFmt w:val="decimal"/>
      <w:lvlText w:val="%1."/>
      <w:lvlJc w:val="left"/>
      <w:pPr>
        <w:ind w:left="1068" w:hanging="360"/>
      </w:pPr>
    </w:lvl>
    <w:lvl w:ilvl="1" w:tplc="04190019" w:tentative="1">
      <w:start w:val="1"/>
      <w:numFmt w:val="lowerLetter"/>
      <w:lvlText w:val="%2."/>
      <w:lvlJc w:val="left"/>
      <w:pPr>
        <w:ind w:left="1386" w:hanging="360"/>
      </w:pPr>
    </w:lvl>
    <w:lvl w:ilvl="2" w:tplc="0419001B" w:tentative="1">
      <w:start w:val="1"/>
      <w:numFmt w:val="lowerRoman"/>
      <w:lvlText w:val="%3."/>
      <w:lvlJc w:val="right"/>
      <w:pPr>
        <w:ind w:left="2106" w:hanging="180"/>
      </w:pPr>
    </w:lvl>
    <w:lvl w:ilvl="3" w:tplc="0419000F" w:tentative="1">
      <w:start w:val="1"/>
      <w:numFmt w:val="decimal"/>
      <w:lvlText w:val="%4."/>
      <w:lvlJc w:val="left"/>
      <w:pPr>
        <w:ind w:left="2826" w:hanging="360"/>
      </w:pPr>
    </w:lvl>
    <w:lvl w:ilvl="4" w:tplc="04190019" w:tentative="1">
      <w:start w:val="1"/>
      <w:numFmt w:val="lowerLetter"/>
      <w:lvlText w:val="%5."/>
      <w:lvlJc w:val="left"/>
      <w:pPr>
        <w:ind w:left="3546" w:hanging="360"/>
      </w:pPr>
    </w:lvl>
    <w:lvl w:ilvl="5" w:tplc="0419001B" w:tentative="1">
      <w:start w:val="1"/>
      <w:numFmt w:val="lowerRoman"/>
      <w:lvlText w:val="%6."/>
      <w:lvlJc w:val="right"/>
      <w:pPr>
        <w:ind w:left="4266" w:hanging="180"/>
      </w:pPr>
    </w:lvl>
    <w:lvl w:ilvl="6" w:tplc="0419000F" w:tentative="1">
      <w:start w:val="1"/>
      <w:numFmt w:val="decimal"/>
      <w:lvlText w:val="%7."/>
      <w:lvlJc w:val="left"/>
      <w:pPr>
        <w:ind w:left="4986" w:hanging="360"/>
      </w:pPr>
    </w:lvl>
    <w:lvl w:ilvl="7" w:tplc="04190019" w:tentative="1">
      <w:start w:val="1"/>
      <w:numFmt w:val="lowerLetter"/>
      <w:lvlText w:val="%8."/>
      <w:lvlJc w:val="left"/>
      <w:pPr>
        <w:ind w:left="5706" w:hanging="360"/>
      </w:pPr>
    </w:lvl>
    <w:lvl w:ilvl="8" w:tplc="0419001B" w:tentative="1">
      <w:start w:val="1"/>
      <w:numFmt w:val="lowerRoman"/>
      <w:lvlText w:val="%9."/>
      <w:lvlJc w:val="right"/>
      <w:pPr>
        <w:ind w:left="6426" w:hanging="180"/>
      </w:pPr>
    </w:lvl>
  </w:abstractNum>
  <w:abstractNum w:abstractNumId="21">
    <w:nsid w:val="32F17EE7"/>
    <w:multiLevelType w:val="hybridMultilevel"/>
    <w:tmpl w:val="79180B6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3044BF6"/>
    <w:multiLevelType w:val="hybridMultilevel"/>
    <w:tmpl w:val="0AC0BEC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6D67241"/>
    <w:multiLevelType w:val="hybridMultilevel"/>
    <w:tmpl w:val="29D40978"/>
    <w:lvl w:ilvl="0" w:tplc="0419000F">
      <w:start w:val="1"/>
      <w:numFmt w:val="decimal"/>
      <w:lvlText w:val="%1."/>
      <w:lvlJc w:val="left"/>
      <w:pPr>
        <w:ind w:left="667" w:hanging="52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3C5D7843"/>
    <w:multiLevelType w:val="hybridMultilevel"/>
    <w:tmpl w:val="C4A479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EBF6F22"/>
    <w:multiLevelType w:val="hybridMultilevel"/>
    <w:tmpl w:val="8B860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ECE1348"/>
    <w:multiLevelType w:val="hybridMultilevel"/>
    <w:tmpl w:val="A2F66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4E2ECB"/>
    <w:multiLevelType w:val="hybridMultilevel"/>
    <w:tmpl w:val="C0B444F8"/>
    <w:lvl w:ilvl="0" w:tplc="2C8C4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454D68C4"/>
    <w:multiLevelType w:val="hybridMultilevel"/>
    <w:tmpl w:val="876EE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6EA321D"/>
    <w:multiLevelType w:val="hybridMultilevel"/>
    <w:tmpl w:val="5CDE242C"/>
    <w:lvl w:ilvl="0" w:tplc="89CCC056">
      <w:start w:val="1"/>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D50506"/>
    <w:multiLevelType w:val="hybridMultilevel"/>
    <w:tmpl w:val="EDD6DD0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BB343D8"/>
    <w:multiLevelType w:val="hybridMultilevel"/>
    <w:tmpl w:val="E2323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2F69F9"/>
    <w:multiLevelType w:val="hybridMultilevel"/>
    <w:tmpl w:val="DFD81E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4F60B4"/>
    <w:multiLevelType w:val="hybridMultilevel"/>
    <w:tmpl w:val="5E7AC2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2780062"/>
    <w:multiLevelType w:val="hybridMultilevel"/>
    <w:tmpl w:val="B01827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3B1698E"/>
    <w:multiLevelType w:val="hybridMultilevel"/>
    <w:tmpl w:val="78B89C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4B58A2"/>
    <w:multiLevelType w:val="hybridMultilevel"/>
    <w:tmpl w:val="596E264A"/>
    <w:lvl w:ilvl="0" w:tplc="A51CC404">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B3F55EC"/>
    <w:multiLevelType w:val="hybridMultilevel"/>
    <w:tmpl w:val="222EBC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1570180"/>
    <w:multiLevelType w:val="hybridMultilevel"/>
    <w:tmpl w:val="6BC876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615A74FC"/>
    <w:multiLevelType w:val="hybridMultilevel"/>
    <w:tmpl w:val="716A8852"/>
    <w:lvl w:ilvl="0" w:tplc="2646D87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4F7EF0"/>
    <w:multiLevelType w:val="hybridMultilevel"/>
    <w:tmpl w:val="00E8FF0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D390242"/>
    <w:multiLevelType w:val="hybridMultilevel"/>
    <w:tmpl w:val="3A08C020"/>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5A913A0"/>
    <w:multiLevelType w:val="hybridMultilevel"/>
    <w:tmpl w:val="1954F98A"/>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AE32E04"/>
    <w:multiLevelType w:val="hybridMultilevel"/>
    <w:tmpl w:val="876EE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1F07A0"/>
    <w:multiLevelType w:val="hybridMultilevel"/>
    <w:tmpl w:val="5260B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6C0200"/>
    <w:multiLevelType w:val="hybridMultilevel"/>
    <w:tmpl w:val="4EFC77C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FDD0566"/>
    <w:multiLevelType w:val="hybridMultilevel"/>
    <w:tmpl w:val="B82AD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43"/>
  </w:num>
  <w:num w:numId="3">
    <w:abstractNumId w:val="11"/>
  </w:num>
  <w:num w:numId="4">
    <w:abstractNumId w:val="34"/>
  </w:num>
  <w:num w:numId="5">
    <w:abstractNumId w:val="39"/>
  </w:num>
  <w:num w:numId="6">
    <w:abstractNumId w:val="10"/>
  </w:num>
  <w:num w:numId="7">
    <w:abstractNumId w:val="14"/>
  </w:num>
  <w:num w:numId="8">
    <w:abstractNumId w:val="29"/>
  </w:num>
  <w:num w:numId="9">
    <w:abstractNumId w:val="2"/>
  </w:num>
  <w:num w:numId="10">
    <w:abstractNumId w:val="6"/>
  </w:num>
  <w:num w:numId="11">
    <w:abstractNumId w:val="12"/>
  </w:num>
  <w:num w:numId="12">
    <w:abstractNumId w:val="38"/>
  </w:num>
  <w:num w:numId="13">
    <w:abstractNumId w:val="25"/>
  </w:num>
  <w:num w:numId="14">
    <w:abstractNumId w:val="3"/>
  </w:num>
  <w:num w:numId="15">
    <w:abstractNumId w:val="32"/>
  </w:num>
  <w:num w:numId="16">
    <w:abstractNumId w:val="33"/>
  </w:num>
  <w:num w:numId="17">
    <w:abstractNumId w:val="35"/>
  </w:num>
  <w:num w:numId="18">
    <w:abstractNumId w:val="7"/>
  </w:num>
  <w:num w:numId="19">
    <w:abstractNumId w:val="46"/>
  </w:num>
  <w:num w:numId="20">
    <w:abstractNumId w:val="44"/>
  </w:num>
  <w:num w:numId="21">
    <w:abstractNumId w:val="24"/>
  </w:num>
  <w:num w:numId="22">
    <w:abstractNumId w:val="37"/>
  </w:num>
  <w:num w:numId="23">
    <w:abstractNumId w:val="13"/>
  </w:num>
  <w:num w:numId="24">
    <w:abstractNumId w:val="31"/>
  </w:num>
  <w:num w:numId="25">
    <w:abstractNumId w:val="20"/>
  </w:num>
  <w:num w:numId="26">
    <w:abstractNumId w:val="9"/>
  </w:num>
  <w:num w:numId="27">
    <w:abstractNumId w:val="30"/>
  </w:num>
  <w:num w:numId="28">
    <w:abstractNumId w:val="36"/>
  </w:num>
  <w:num w:numId="29">
    <w:abstractNumId w:val="15"/>
  </w:num>
  <w:num w:numId="30">
    <w:abstractNumId w:val="27"/>
  </w:num>
  <w:num w:numId="31">
    <w:abstractNumId w:val="0"/>
  </w:num>
  <w:num w:numId="32">
    <w:abstractNumId w:val="23"/>
  </w:num>
  <w:num w:numId="33">
    <w:abstractNumId w:val="19"/>
  </w:num>
  <w:num w:numId="34">
    <w:abstractNumId w:val="26"/>
  </w:num>
  <w:num w:numId="35">
    <w:abstractNumId w:val="4"/>
  </w:num>
  <w:num w:numId="36">
    <w:abstractNumId w:val="22"/>
  </w:num>
  <w:num w:numId="37">
    <w:abstractNumId w:val="5"/>
  </w:num>
  <w:num w:numId="38">
    <w:abstractNumId w:val="16"/>
  </w:num>
  <w:num w:numId="39">
    <w:abstractNumId w:val="1"/>
  </w:num>
  <w:num w:numId="40">
    <w:abstractNumId w:val="45"/>
  </w:num>
  <w:num w:numId="41">
    <w:abstractNumId w:val="8"/>
  </w:num>
  <w:num w:numId="42">
    <w:abstractNumId w:val="41"/>
  </w:num>
  <w:num w:numId="43">
    <w:abstractNumId w:val="40"/>
  </w:num>
  <w:num w:numId="44">
    <w:abstractNumId w:val="21"/>
  </w:num>
  <w:num w:numId="45">
    <w:abstractNumId w:val="42"/>
  </w:num>
  <w:num w:numId="46">
    <w:abstractNumId w:val="17"/>
  </w:num>
  <w:num w:numId="47">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Formatting/>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1A"/>
    <w:rsid w:val="00000729"/>
    <w:rsid w:val="00002E50"/>
    <w:rsid w:val="00013472"/>
    <w:rsid w:val="00014293"/>
    <w:rsid w:val="00022F5A"/>
    <w:rsid w:val="0002458E"/>
    <w:rsid w:val="00025156"/>
    <w:rsid w:val="00034299"/>
    <w:rsid w:val="000345A6"/>
    <w:rsid w:val="00036C19"/>
    <w:rsid w:val="00040F2D"/>
    <w:rsid w:val="00042A5C"/>
    <w:rsid w:val="00042DBB"/>
    <w:rsid w:val="000435F2"/>
    <w:rsid w:val="00063599"/>
    <w:rsid w:val="00071BC0"/>
    <w:rsid w:val="0007661F"/>
    <w:rsid w:val="000903AA"/>
    <w:rsid w:val="00095842"/>
    <w:rsid w:val="000A7ADA"/>
    <w:rsid w:val="000B0723"/>
    <w:rsid w:val="000B4451"/>
    <w:rsid w:val="000B48E7"/>
    <w:rsid w:val="000C42F8"/>
    <w:rsid w:val="000D11DB"/>
    <w:rsid w:val="000D20E2"/>
    <w:rsid w:val="000D3480"/>
    <w:rsid w:val="000D3EF9"/>
    <w:rsid w:val="000D5C87"/>
    <w:rsid w:val="000F12DD"/>
    <w:rsid w:val="000F2102"/>
    <w:rsid w:val="000F39EC"/>
    <w:rsid w:val="001000D4"/>
    <w:rsid w:val="00112AB7"/>
    <w:rsid w:val="0011733E"/>
    <w:rsid w:val="00117445"/>
    <w:rsid w:val="00122298"/>
    <w:rsid w:val="0013337D"/>
    <w:rsid w:val="0013559D"/>
    <w:rsid w:val="00140CA5"/>
    <w:rsid w:val="00141E1C"/>
    <w:rsid w:val="0014770F"/>
    <w:rsid w:val="00147F6A"/>
    <w:rsid w:val="001538BB"/>
    <w:rsid w:val="0016056C"/>
    <w:rsid w:val="00163CC3"/>
    <w:rsid w:val="00165B0B"/>
    <w:rsid w:val="00166551"/>
    <w:rsid w:val="001702DE"/>
    <w:rsid w:val="001708D7"/>
    <w:rsid w:val="001728FB"/>
    <w:rsid w:val="00180EEC"/>
    <w:rsid w:val="00187038"/>
    <w:rsid w:val="00190E85"/>
    <w:rsid w:val="001917C9"/>
    <w:rsid w:val="00191907"/>
    <w:rsid w:val="00191B6B"/>
    <w:rsid w:val="00193FD0"/>
    <w:rsid w:val="0019460E"/>
    <w:rsid w:val="001A5F76"/>
    <w:rsid w:val="001A668A"/>
    <w:rsid w:val="001A69FB"/>
    <w:rsid w:val="001B0284"/>
    <w:rsid w:val="001B1B41"/>
    <w:rsid w:val="001B3A28"/>
    <w:rsid w:val="001B490A"/>
    <w:rsid w:val="001B6CE1"/>
    <w:rsid w:val="001B7FED"/>
    <w:rsid w:val="001C3B80"/>
    <w:rsid w:val="001C4499"/>
    <w:rsid w:val="001D53B5"/>
    <w:rsid w:val="001D69A3"/>
    <w:rsid w:val="001F026E"/>
    <w:rsid w:val="001F0FD4"/>
    <w:rsid w:val="001F1EBD"/>
    <w:rsid w:val="002019D2"/>
    <w:rsid w:val="0020322B"/>
    <w:rsid w:val="00204318"/>
    <w:rsid w:val="00210FE2"/>
    <w:rsid w:val="00211791"/>
    <w:rsid w:val="00213514"/>
    <w:rsid w:val="002149E7"/>
    <w:rsid w:val="00216DCD"/>
    <w:rsid w:val="00217B36"/>
    <w:rsid w:val="002248F8"/>
    <w:rsid w:val="00225406"/>
    <w:rsid w:val="00225BBC"/>
    <w:rsid w:val="00230899"/>
    <w:rsid w:val="002336BA"/>
    <w:rsid w:val="00234464"/>
    <w:rsid w:val="002352E9"/>
    <w:rsid w:val="00237F81"/>
    <w:rsid w:val="002401EE"/>
    <w:rsid w:val="00247988"/>
    <w:rsid w:val="0026664E"/>
    <w:rsid w:val="002701AB"/>
    <w:rsid w:val="00274346"/>
    <w:rsid w:val="0027558F"/>
    <w:rsid w:val="0028406F"/>
    <w:rsid w:val="00284996"/>
    <w:rsid w:val="002926F1"/>
    <w:rsid w:val="00295B80"/>
    <w:rsid w:val="00297F4F"/>
    <w:rsid w:val="002A02BB"/>
    <w:rsid w:val="002A3374"/>
    <w:rsid w:val="002A6619"/>
    <w:rsid w:val="002B0233"/>
    <w:rsid w:val="002B07EF"/>
    <w:rsid w:val="002B1786"/>
    <w:rsid w:val="002B6410"/>
    <w:rsid w:val="002B73C4"/>
    <w:rsid w:val="002B7446"/>
    <w:rsid w:val="002B7CF9"/>
    <w:rsid w:val="002C11DC"/>
    <w:rsid w:val="002C186F"/>
    <w:rsid w:val="002D404C"/>
    <w:rsid w:val="002D4A3C"/>
    <w:rsid w:val="002D6742"/>
    <w:rsid w:val="002D759F"/>
    <w:rsid w:val="002E09EC"/>
    <w:rsid w:val="002E0D93"/>
    <w:rsid w:val="002F041C"/>
    <w:rsid w:val="002F0AE4"/>
    <w:rsid w:val="003052AC"/>
    <w:rsid w:val="00306251"/>
    <w:rsid w:val="00307A78"/>
    <w:rsid w:val="00307AF2"/>
    <w:rsid w:val="00315AC7"/>
    <w:rsid w:val="00316409"/>
    <w:rsid w:val="003175D7"/>
    <w:rsid w:val="00317F99"/>
    <w:rsid w:val="0032368C"/>
    <w:rsid w:val="003276C1"/>
    <w:rsid w:val="00351B26"/>
    <w:rsid w:val="00361CDC"/>
    <w:rsid w:val="0036253C"/>
    <w:rsid w:val="0036322C"/>
    <w:rsid w:val="003634B8"/>
    <w:rsid w:val="00366199"/>
    <w:rsid w:val="0036786D"/>
    <w:rsid w:val="00374086"/>
    <w:rsid w:val="003750E3"/>
    <w:rsid w:val="00375AF3"/>
    <w:rsid w:val="00377A36"/>
    <w:rsid w:val="00380F3D"/>
    <w:rsid w:val="00382458"/>
    <w:rsid w:val="00386590"/>
    <w:rsid w:val="003868FE"/>
    <w:rsid w:val="00390D0D"/>
    <w:rsid w:val="00391B01"/>
    <w:rsid w:val="0039290D"/>
    <w:rsid w:val="00396E71"/>
    <w:rsid w:val="003A0EEB"/>
    <w:rsid w:val="003A4D26"/>
    <w:rsid w:val="003A58B6"/>
    <w:rsid w:val="003A73E3"/>
    <w:rsid w:val="003B0322"/>
    <w:rsid w:val="003B2917"/>
    <w:rsid w:val="003C20AE"/>
    <w:rsid w:val="003C3645"/>
    <w:rsid w:val="003C7C64"/>
    <w:rsid w:val="003D2706"/>
    <w:rsid w:val="003D3F57"/>
    <w:rsid w:val="003E12AF"/>
    <w:rsid w:val="003E3BE1"/>
    <w:rsid w:val="003E43D4"/>
    <w:rsid w:val="003E4D24"/>
    <w:rsid w:val="003F1520"/>
    <w:rsid w:val="003F1940"/>
    <w:rsid w:val="003F1AEB"/>
    <w:rsid w:val="00400FAF"/>
    <w:rsid w:val="00402050"/>
    <w:rsid w:val="0040779E"/>
    <w:rsid w:val="00413A5B"/>
    <w:rsid w:val="004164BC"/>
    <w:rsid w:val="0042171D"/>
    <w:rsid w:val="00421B8F"/>
    <w:rsid w:val="004246DB"/>
    <w:rsid w:val="004263DC"/>
    <w:rsid w:val="0042695A"/>
    <w:rsid w:val="004320F5"/>
    <w:rsid w:val="004328F7"/>
    <w:rsid w:val="00432CD8"/>
    <w:rsid w:val="00433177"/>
    <w:rsid w:val="00440D0F"/>
    <w:rsid w:val="0044447B"/>
    <w:rsid w:val="00444D70"/>
    <w:rsid w:val="00446288"/>
    <w:rsid w:val="00446312"/>
    <w:rsid w:val="00447CF5"/>
    <w:rsid w:val="00451153"/>
    <w:rsid w:val="00456E18"/>
    <w:rsid w:val="004616F4"/>
    <w:rsid w:val="00462E33"/>
    <w:rsid w:val="0046520F"/>
    <w:rsid w:val="00467C55"/>
    <w:rsid w:val="0047186D"/>
    <w:rsid w:val="00471AE5"/>
    <w:rsid w:val="004748C0"/>
    <w:rsid w:val="00475515"/>
    <w:rsid w:val="00480E06"/>
    <w:rsid w:val="00481E1A"/>
    <w:rsid w:val="00485208"/>
    <w:rsid w:val="004A1932"/>
    <w:rsid w:val="004A5780"/>
    <w:rsid w:val="004B22EC"/>
    <w:rsid w:val="004B4D23"/>
    <w:rsid w:val="004B67FB"/>
    <w:rsid w:val="004B6A52"/>
    <w:rsid w:val="004B6D59"/>
    <w:rsid w:val="004C15D8"/>
    <w:rsid w:val="004C4A17"/>
    <w:rsid w:val="004D28A8"/>
    <w:rsid w:val="004D3995"/>
    <w:rsid w:val="004D60D0"/>
    <w:rsid w:val="004D776E"/>
    <w:rsid w:val="004E2001"/>
    <w:rsid w:val="004E5DF4"/>
    <w:rsid w:val="004E61DD"/>
    <w:rsid w:val="004F1291"/>
    <w:rsid w:val="004F225F"/>
    <w:rsid w:val="004F33D2"/>
    <w:rsid w:val="004F34BE"/>
    <w:rsid w:val="004F4B63"/>
    <w:rsid w:val="004F5379"/>
    <w:rsid w:val="004F5486"/>
    <w:rsid w:val="004F5C24"/>
    <w:rsid w:val="004F7E7B"/>
    <w:rsid w:val="00503EBA"/>
    <w:rsid w:val="00514F2F"/>
    <w:rsid w:val="00516A85"/>
    <w:rsid w:val="00516FE8"/>
    <w:rsid w:val="00522127"/>
    <w:rsid w:val="00527438"/>
    <w:rsid w:val="005308F3"/>
    <w:rsid w:val="00530D15"/>
    <w:rsid w:val="00535FBA"/>
    <w:rsid w:val="0053637E"/>
    <w:rsid w:val="00536B94"/>
    <w:rsid w:val="00537BD7"/>
    <w:rsid w:val="00547DDF"/>
    <w:rsid w:val="00551316"/>
    <w:rsid w:val="0055180E"/>
    <w:rsid w:val="00551A32"/>
    <w:rsid w:val="00552E37"/>
    <w:rsid w:val="00554F8C"/>
    <w:rsid w:val="00557CFE"/>
    <w:rsid w:val="005616F8"/>
    <w:rsid w:val="00561721"/>
    <w:rsid w:val="0056727B"/>
    <w:rsid w:val="00570CC4"/>
    <w:rsid w:val="00570CF6"/>
    <w:rsid w:val="00572B9C"/>
    <w:rsid w:val="00583BA8"/>
    <w:rsid w:val="005867CC"/>
    <w:rsid w:val="00587624"/>
    <w:rsid w:val="00590898"/>
    <w:rsid w:val="00590921"/>
    <w:rsid w:val="00594426"/>
    <w:rsid w:val="00597BCF"/>
    <w:rsid w:val="005A1177"/>
    <w:rsid w:val="005A2082"/>
    <w:rsid w:val="005A3595"/>
    <w:rsid w:val="005A59AE"/>
    <w:rsid w:val="005A5A2A"/>
    <w:rsid w:val="005A6D1D"/>
    <w:rsid w:val="005B0F22"/>
    <w:rsid w:val="005B15B6"/>
    <w:rsid w:val="005B178B"/>
    <w:rsid w:val="005B1C27"/>
    <w:rsid w:val="005B2E34"/>
    <w:rsid w:val="005B46C8"/>
    <w:rsid w:val="005B4AAF"/>
    <w:rsid w:val="005B5B80"/>
    <w:rsid w:val="005C30E9"/>
    <w:rsid w:val="005C4E31"/>
    <w:rsid w:val="005D0C8F"/>
    <w:rsid w:val="005D3F85"/>
    <w:rsid w:val="005E1D74"/>
    <w:rsid w:val="005F26D3"/>
    <w:rsid w:val="005F3E69"/>
    <w:rsid w:val="005F48C4"/>
    <w:rsid w:val="005F4DFB"/>
    <w:rsid w:val="005F524C"/>
    <w:rsid w:val="005F71DC"/>
    <w:rsid w:val="00604450"/>
    <w:rsid w:val="006075B2"/>
    <w:rsid w:val="00612B67"/>
    <w:rsid w:val="0061481B"/>
    <w:rsid w:val="00615667"/>
    <w:rsid w:val="006167AC"/>
    <w:rsid w:val="00617FCD"/>
    <w:rsid w:val="006228A1"/>
    <w:rsid w:val="00625D4F"/>
    <w:rsid w:val="006268B4"/>
    <w:rsid w:val="00632B34"/>
    <w:rsid w:val="00633119"/>
    <w:rsid w:val="00642269"/>
    <w:rsid w:val="00646D0A"/>
    <w:rsid w:val="00655636"/>
    <w:rsid w:val="006609BF"/>
    <w:rsid w:val="00661303"/>
    <w:rsid w:val="006621EB"/>
    <w:rsid w:val="0066349D"/>
    <w:rsid w:val="0066449E"/>
    <w:rsid w:val="006659D5"/>
    <w:rsid w:val="006771E9"/>
    <w:rsid w:val="00682CF9"/>
    <w:rsid w:val="00683104"/>
    <w:rsid w:val="006835E7"/>
    <w:rsid w:val="00684D8B"/>
    <w:rsid w:val="006875E2"/>
    <w:rsid w:val="00695A2E"/>
    <w:rsid w:val="00696015"/>
    <w:rsid w:val="006A0849"/>
    <w:rsid w:val="006A2B70"/>
    <w:rsid w:val="006A400A"/>
    <w:rsid w:val="006A4B6E"/>
    <w:rsid w:val="006B755C"/>
    <w:rsid w:val="006B7AE6"/>
    <w:rsid w:val="006C0DC9"/>
    <w:rsid w:val="006C0E4D"/>
    <w:rsid w:val="006C0EFB"/>
    <w:rsid w:val="006C3917"/>
    <w:rsid w:val="006C4C37"/>
    <w:rsid w:val="006C621C"/>
    <w:rsid w:val="006E6BBD"/>
    <w:rsid w:val="006E7841"/>
    <w:rsid w:val="006E7CB4"/>
    <w:rsid w:val="006F7CE0"/>
    <w:rsid w:val="007001E7"/>
    <w:rsid w:val="00704CE4"/>
    <w:rsid w:val="00712633"/>
    <w:rsid w:val="00725216"/>
    <w:rsid w:val="00731B8C"/>
    <w:rsid w:val="00733355"/>
    <w:rsid w:val="00735458"/>
    <w:rsid w:val="00735E7F"/>
    <w:rsid w:val="007405DA"/>
    <w:rsid w:val="00740C62"/>
    <w:rsid w:val="007430C1"/>
    <w:rsid w:val="00746D9C"/>
    <w:rsid w:val="00747532"/>
    <w:rsid w:val="00750492"/>
    <w:rsid w:val="00750CA7"/>
    <w:rsid w:val="0075201F"/>
    <w:rsid w:val="0075392C"/>
    <w:rsid w:val="00756971"/>
    <w:rsid w:val="00757FBD"/>
    <w:rsid w:val="00765B8E"/>
    <w:rsid w:val="00774362"/>
    <w:rsid w:val="007830E3"/>
    <w:rsid w:val="00783644"/>
    <w:rsid w:val="007A1B7C"/>
    <w:rsid w:val="007A1CBA"/>
    <w:rsid w:val="007A7DE2"/>
    <w:rsid w:val="007B13BD"/>
    <w:rsid w:val="007B3627"/>
    <w:rsid w:val="007B43CD"/>
    <w:rsid w:val="007B7047"/>
    <w:rsid w:val="007B7A44"/>
    <w:rsid w:val="007C1281"/>
    <w:rsid w:val="007C5556"/>
    <w:rsid w:val="007D00B2"/>
    <w:rsid w:val="007D031E"/>
    <w:rsid w:val="007D7EC4"/>
    <w:rsid w:val="007E3146"/>
    <w:rsid w:val="007E74E1"/>
    <w:rsid w:val="007F03AA"/>
    <w:rsid w:val="007F34E5"/>
    <w:rsid w:val="007F3B63"/>
    <w:rsid w:val="007F4589"/>
    <w:rsid w:val="007F581B"/>
    <w:rsid w:val="00801719"/>
    <w:rsid w:val="0081200F"/>
    <w:rsid w:val="0081434B"/>
    <w:rsid w:val="0081687D"/>
    <w:rsid w:val="00820EB6"/>
    <w:rsid w:val="0082328A"/>
    <w:rsid w:val="00824F88"/>
    <w:rsid w:val="008303B2"/>
    <w:rsid w:val="008350A5"/>
    <w:rsid w:val="0084029C"/>
    <w:rsid w:val="00841938"/>
    <w:rsid w:val="008433B7"/>
    <w:rsid w:val="00843EB3"/>
    <w:rsid w:val="0084731C"/>
    <w:rsid w:val="00847420"/>
    <w:rsid w:val="0085372B"/>
    <w:rsid w:val="00854504"/>
    <w:rsid w:val="008615A1"/>
    <w:rsid w:val="008668FA"/>
    <w:rsid w:val="00867C9B"/>
    <w:rsid w:val="00870B74"/>
    <w:rsid w:val="00880620"/>
    <w:rsid w:val="00895857"/>
    <w:rsid w:val="00895BA9"/>
    <w:rsid w:val="00896B10"/>
    <w:rsid w:val="00897AB3"/>
    <w:rsid w:val="008A06CD"/>
    <w:rsid w:val="008A2E4E"/>
    <w:rsid w:val="008A743A"/>
    <w:rsid w:val="008B234D"/>
    <w:rsid w:val="008B7001"/>
    <w:rsid w:val="008C67F5"/>
    <w:rsid w:val="008C74B6"/>
    <w:rsid w:val="008D1A03"/>
    <w:rsid w:val="008D1AFE"/>
    <w:rsid w:val="008D5132"/>
    <w:rsid w:val="008D7FD0"/>
    <w:rsid w:val="008E050F"/>
    <w:rsid w:val="008E253D"/>
    <w:rsid w:val="008E2F38"/>
    <w:rsid w:val="008E5D9B"/>
    <w:rsid w:val="008F33F2"/>
    <w:rsid w:val="008F3A4E"/>
    <w:rsid w:val="00901389"/>
    <w:rsid w:val="00910227"/>
    <w:rsid w:val="00910F1A"/>
    <w:rsid w:val="00913426"/>
    <w:rsid w:val="009209FC"/>
    <w:rsid w:val="00920B3A"/>
    <w:rsid w:val="00923BB3"/>
    <w:rsid w:val="00923EA1"/>
    <w:rsid w:val="00926E8D"/>
    <w:rsid w:val="00935EBB"/>
    <w:rsid w:val="0094105E"/>
    <w:rsid w:val="00942C77"/>
    <w:rsid w:val="009430FC"/>
    <w:rsid w:val="009547BD"/>
    <w:rsid w:val="0095551E"/>
    <w:rsid w:val="009567E2"/>
    <w:rsid w:val="00960A5A"/>
    <w:rsid w:val="00963A73"/>
    <w:rsid w:val="00966895"/>
    <w:rsid w:val="00973415"/>
    <w:rsid w:val="00973416"/>
    <w:rsid w:val="00973C16"/>
    <w:rsid w:val="00975BB4"/>
    <w:rsid w:val="00976323"/>
    <w:rsid w:val="00990487"/>
    <w:rsid w:val="00991A7F"/>
    <w:rsid w:val="00997F4D"/>
    <w:rsid w:val="009A3124"/>
    <w:rsid w:val="009A3567"/>
    <w:rsid w:val="009A4D0D"/>
    <w:rsid w:val="009B03D2"/>
    <w:rsid w:val="009B1AB4"/>
    <w:rsid w:val="009B6871"/>
    <w:rsid w:val="009C056D"/>
    <w:rsid w:val="009C29F0"/>
    <w:rsid w:val="009D2DFE"/>
    <w:rsid w:val="009D6128"/>
    <w:rsid w:val="009D6306"/>
    <w:rsid w:val="009E2C92"/>
    <w:rsid w:val="009E7B8F"/>
    <w:rsid w:val="009F2D36"/>
    <w:rsid w:val="009F3362"/>
    <w:rsid w:val="009F465D"/>
    <w:rsid w:val="009F6583"/>
    <w:rsid w:val="00A025D9"/>
    <w:rsid w:val="00A037E8"/>
    <w:rsid w:val="00A10740"/>
    <w:rsid w:val="00A11BC3"/>
    <w:rsid w:val="00A1398A"/>
    <w:rsid w:val="00A14680"/>
    <w:rsid w:val="00A151C1"/>
    <w:rsid w:val="00A15BCD"/>
    <w:rsid w:val="00A20ECE"/>
    <w:rsid w:val="00A31CFD"/>
    <w:rsid w:val="00A32E1E"/>
    <w:rsid w:val="00A40602"/>
    <w:rsid w:val="00A40745"/>
    <w:rsid w:val="00A4299C"/>
    <w:rsid w:val="00A52A90"/>
    <w:rsid w:val="00A631C9"/>
    <w:rsid w:val="00A66E82"/>
    <w:rsid w:val="00A66F11"/>
    <w:rsid w:val="00A703BA"/>
    <w:rsid w:val="00A76380"/>
    <w:rsid w:val="00A86290"/>
    <w:rsid w:val="00A87728"/>
    <w:rsid w:val="00A91836"/>
    <w:rsid w:val="00A954F6"/>
    <w:rsid w:val="00AA23D7"/>
    <w:rsid w:val="00AA2B66"/>
    <w:rsid w:val="00AA6797"/>
    <w:rsid w:val="00AA7C10"/>
    <w:rsid w:val="00AB3C8D"/>
    <w:rsid w:val="00AB6B10"/>
    <w:rsid w:val="00AC07C6"/>
    <w:rsid w:val="00AC4200"/>
    <w:rsid w:val="00AE01F0"/>
    <w:rsid w:val="00AE37FD"/>
    <w:rsid w:val="00AE6FA4"/>
    <w:rsid w:val="00AF0DE9"/>
    <w:rsid w:val="00AF1612"/>
    <w:rsid w:val="00AF57F1"/>
    <w:rsid w:val="00AF6C2B"/>
    <w:rsid w:val="00AF7331"/>
    <w:rsid w:val="00B03047"/>
    <w:rsid w:val="00B04860"/>
    <w:rsid w:val="00B1204F"/>
    <w:rsid w:val="00B1328D"/>
    <w:rsid w:val="00B1428F"/>
    <w:rsid w:val="00B15319"/>
    <w:rsid w:val="00B15B60"/>
    <w:rsid w:val="00B16537"/>
    <w:rsid w:val="00B17797"/>
    <w:rsid w:val="00B17DC6"/>
    <w:rsid w:val="00B20EDE"/>
    <w:rsid w:val="00B23DC4"/>
    <w:rsid w:val="00B24052"/>
    <w:rsid w:val="00B24398"/>
    <w:rsid w:val="00B24D1D"/>
    <w:rsid w:val="00B250EE"/>
    <w:rsid w:val="00B32DE4"/>
    <w:rsid w:val="00B34E74"/>
    <w:rsid w:val="00B37876"/>
    <w:rsid w:val="00B40E03"/>
    <w:rsid w:val="00B42A4A"/>
    <w:rsid w:val="00B46EE7"/>
    <w:rsid w:val="00B47BF1"/>
    <w:rsid w:val="00B47E3E"/>
    <w:rsid w:val="00B510CA"/>
    <w:rsid w:val="00B55392"/>
    <w:rsid w:val="00B55703"/>
    <w:rsid w:val="00B55B35"/>
    <w:rsid w:val="00B67F33"/>
    <w:rsid w:val="00B74476"/>
    <w:rsid w:val="00B75A53"/>
    <w:rsid w:val="00B77BEA"/>
    <w:rsid w:val="00B815BB"/>
    <w:rsid w:val="00B81B90"/>
    <w:rsid w:val="00B82081"/>
    <w:rsid w:val="00B839A8"/>
    <w:rsid w:val="00B92D78"/>
    <w:rsid w:val="00B92DDE"/>
    <w:rsid w:val="00B96B18"/>
    <w:rsid w:val="00BA134D"/>
    <w:rsid w:val="00BA24FB"/>
    <w:rsid w:val="00BA48C8"/>
    <w:rsid w:val="00BA48E4"/>
    <w:rsid w:val="00BA5ACE"/>
    <w:rsid w:val="00BB1E8F"/>
    <w:rsid w:val="00BB3D79"/>
    <w:rsid w:val="00BB5224"/>
    <w:rsid w:val="00BB78E2"/>
    <w:rsid w:val="00BC5BC9"/>
    <w:rsid w:val="00BC7F0D"/>
    <w:rsid w:val="00BD0019"/>
    <w:rsid w:val="00BD115D"/>
    <w:rsid w:val="00BD1879"/>
    <w:rsid w:val="00BD3C25"/>
    <w:rsid w:val="00BD4EEA"/>
    <w:rsid w:val="00BE0419"/>
    <w:rsid w:val="00BE0719"/>
    <w:rsid w:val="00BE0AD0"/>
    <w:rsid w:val="00BE0D70"/>
    <w:rsid w:val="00BE632F"/>
    <w:rsid w:val="00BE63FB"/>
    <w:rsid w:val="00BE7B69"/>
    <w:rsid w:val="00BE7F10"/>
    <w:rsid w:val="00BF0596"/>
    <w:rsid w:val="00BF0A38"/>
    <w:rsid w:val="00BF16BC"/>
    <w:rsid w:val="00BF2D25"/>
    <w:rsid w:val="00BF3B37"/>
    <w:rsid w:val="00BF4B44"/>
    <w:rsid w:val="00C01088"/>
    <w:rsid w:val="00C025F3"/>
    <w:rsid w:val="00C05DF7"/>
    <w:rsid w:val="00C158CC"/>
    <w:rsid w:val="00C15EF3"/>
    <w:rsid w:val="00C1638E"/>
    <w:rsid w:val="00C1719C"/>
    <w:rsid w:val="00C231D4"/>
    <w:rsid w:val="00C26E1B"/>
    <w:rsid w:val="00C3302A"/>
    <w:rsid w:val="00C41299"/>
    <w:rsid w:val="00C43C66"/>
    <w:rsid w:val="00C44737"/>
    <w:rsid w:val="00C4505C"/>
    <w:rsid w:val="00C51158"/>
    <w:rsid w:val="00C511EE"/>
    <w:rsid w:val="00C56064"/>
    <w:rsid w:val="00C66610"/>
    <w:rsid w:val="00C66BD8"/>
    <w:rsid w:val="00C67A73"/>
    <w:rsid w:val="00C71BBD"/>
    <w:rsid w:val="00C81359"/>
    <w:rsid w:val="00C83558"/>
    <w:rsid w:val="00C954CD"/>
    <w:rsid w:val="00C96E04"/>
    <w:rsid w:val="00C974E1"/>
    <w:rsid w:val="00C97E69"/>
    <w:rsid w:val="00CA4622"/>
    <w:rsid w:val="00CA6598"/>
    <w:rsid w:val="00CA7760"/>
    <w:rsid w:val="00CB2989"/>
    <w:rsid w:val="00CB6718"/>
    <w:rsid w:val="00CB7DB6"/>
    <w:rsid w:val="00CC0329"/>
    <w:rsid w:val="00CC3EBF"/>
    <w:rsid w:val="00CC40BE"/>
    <w:rsid w:val="00CC59A6"/>
    <w:rsid w:val="00CC5E2B"/>
    <w:rsid w:val="00CD1A85"/>
    <w:rsid w:val="00CD4DA3"/>
    <w:rsid w:val="00CD5F56"/>
    <w:rsid w:val="00CE257A"/>
    <w:rsid w:val="00CF1060"/>
    <w:rsid w:val="00CF4AB4"/>
    <w:rsid w:val="00D05083"/>
    <w:rsid w:val="00D06F9E"/>
    <w:rsid w:val="00D078C3"/>
    <w:rsid w:val="00D11A51"/>
    <w:rsid w:val="00D11C3E"/>
    <w:rsid w:val="00D11D72"/>
    <w:rsid w:val="00D1736D"/>
    <w:rsid w:val="00D20494"/>
    <w:rsid w:val="00D24666"/>
    <w:rsid w:val="00D26001"/>
    <w:rsid w:val="00D303B5"/>
    <w:rsid w:val="00D33B38"/>
    <w:rsid w:val="00D3798C"/>
    <w:rsid w:val="00D37B12"/>
    <w:rsid w:val="00D44AEE"/>
    <w:rsid w:val="00D537D1"/>
    <w:rsid w:val="00D54654"/>
    <w:rsid w:val="00D55618"/>
    <w:rsid w:val="00D63E13"/>
    <w:rsid w:val="00D661B7"/>
    <w:rsid w:val="00D71F48"/>
    <w:rsid w:val="00D75018"/>
    <w:rsid w:val="00D77A73"/>
    <w:rsid w:val="00D77CD1"/>
    <w:rsid w:val="00D84213"/>
    <w:rsid w:val="00D8703B"/>
    <w:rsid w:val="00D90FE1"/>
    <w:rsid w:val="00D921DB"/>
    <w:rsid w:val="00D9480C"/>
    <w:rsid w:val="00D96100"/>
    <w:rsid w:val="00D97299"/>
    <w:rsid w:val="00DA4A51"/>
    <w:rsid w:val="00DB08C0"/>
    <w:rsid w:val="00DB0AAE"/>
    <w:rsid w:val="00DB4AC1"/>
    <w:rsid w:val="00DC014B"/>
    <w:rsid w:val="00DC226F"/>
    <w:rsid w:val="00DC5A48"/>
    <w:rsid w:val="00DD2696"/>
    <w:rsid w:val="00DD30D5"/>
    <w:rsid w:val="00DD5EE0"/>
    <w:rsid w:val="00DE21B7"/>
    <w:rsid w:val="00DE381B"/>
    <w:rsid w:val="00DF37AF"/>
    <w:rsid w:val="00E018B6"/>
    <w:rsid w:val="00E033CE"/>
    <w:rsid w:val="00E04D7D"/>
    <w:rsid w:val="00E059B3"/>
    <w:rsid w:val="00E115E5"/>
    <w:rsid w:val="00E11736"/>
    <w:rsid w:val="00E2151A"/>
    <w:rsid w:val="00E259F6"/>
    <w:rsid w:val="00E26C4D"/>
    <w:rsid w:val="00E35ABA"/>
    <w:rsid w:val="00E36BE0"/>
    <w:rsid w:val="00E41D67"/>
    <w:rsid w:val="00E42AE1"/>
    <w:rsid w:val="00E4640C"/>
    <w:rsid w:val="00E47541"/>
    <w:rsid w:val="00E509BD"/>
    <w:rsid w:val="00E52023"/>
    <w:rsid w:val="00E52793"/>
    <w:rsid w:val="00E60D3D"/>
    <w:rsid w:val="00E62717"/>
    <w:rsid w:val="00E72399"/>
    <w:rsid w:val="00E72861"/>
    <w:rsid w:val="00E739E3"/>
    <w:rsid w:val="00E80164"/>
    <w:rsid w:val="00E801E0"/>
    <w:rsid w:val="00E85836"/>
    <w:rsid w:val="00E91CFB"/>
    <w:rsid w:val="00E9348B"/>
    <w:rsid w:val="00EA13DC"/>
    <w:rsid w:val="00EA1FA3"/>
    <w:rsid w:val="00EB27DE"/>
    <w:rsid w:val="00EB3EF4"/>
    <w:rsid w:val="00EB6463"/>
    <w:rsid w:val="00EC1E52"/>
    <w:rsid w:val="00EC5663"/>
    <w:rsid w:val="00EC6BED"/>
    <w:rsid w:val="00EC6DC2"/>
    <w:rsid w:val="00ED3068"/>
    <w:rsid w:val="00ED3CE8"/>
    <w:rsid w:val="00EE0313"/>
    <w:rsid w:val="00EE3EEC"/>
    <w:rsid w:val="00EF0A74"/>
    <w:rsid w:val="00EF3E06"/>
    <w:rsid w:val="00EF43BD"/>
    <w:rsid w:val="00F00AE3"/>
    <w:rsid w:val="00F01E1F"/>
    <w:rsid w:val="00F0666B"/>
    <w:rsid w:val="00F15EA7"/>
    <w:rsid w:val="00F300E4"/>
    <w:rsid w:val="00F30F72"/>
    <w:rsid w:val="00F34FBB"/>
    <w:rsid w:val="00F3529C"/>
    <w:rsid w:val="00F3729C"/>
    <w:rsid w:val="00F4248B"/>
    <w:rsid w:val="00F4289C"/>
    <w:rsid w:val="00F442E1"/>
    <w:rsid w:val="00F454A2"/>
    <w:rsid w:val="00F45EE3"/>
    <w:rsid w:val="00F566FC"/>
    <w:rsid w:val="00F619AD"/>
    <w:rsid w:val="00F76DD3"/>
    <w:rsid w:val="00F770DB"/>
    <w:rsid w:val="00F7787C"/>
    <w:rsid w:val="00F81129"/>
    <w:rsid w:val="00F83248"/>
    <w:rsid w:val="00F83E0C"/>
    <w:rsid w:val="00F85593"/>
    <w:rsid w:val="00F87BAE"/>
    <w:rsid w:val="00F905EF"/>
    <w:rsid w:val="00F93FFD"/>
    <w:rsid w:val="00F96F0F"/>
    <w:rsid w:val="00F9714B"/>
    <w:rsid w:val="00FA7D39"/>
    <w:rsid w:val="00FB2503"/>
    <w:rsid w:val="00FB4E9C"/>
    <w:rsid w:val="00FC3BEE"/>
    <w:rsid w:val="00FD175D"/>
    <w:rsid w:val="00FD1790"/>
    <w:rsid w:val="00FE3A48"/>
    <w:rsid w:val="00FE5E5F"/>
    <w:rsid w:val="00FE721E"/>
    <w:rsid w:val="00FF09A4"/>
    <w:rsid w:val="00FF5C41"/>
    <w:rsid w:val="00FF6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9EC"/>
    <w:pPr>
      <w:spacing w:before="12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по центру"/>
    <w:basedOn w:val="a"/>
    <w:rsid w:val="00481E1A"/>
    <w:pPr>
      <w:jc w:val="center"/>
    </w:pPr>
  </w:style>
  <w:style w:type="paragraph" w:customStyle="1" w:styleId="a4">
    <w:name w:val="Обычный в таблице"/>
    <w:basedOn w:val="a"/>
    <w:rsid w:val="00481E1A"/>
    <w:rPr>
      <w:sz w:val="22"/>
      <w:szCs w:val="22"/>
    </w:rPr>
  </w:style>
  <w:style w:type="paragraph" w:customStyle="1" w:styleId="a5">
    <w:name w:val="Обычный в таблице"/>
    <w:basedOn w:val="a"/>
    <w:rsid w:val="00481E1A"/>
    <w:pPr>
      <w:jc w:val="right"/>
    </w:pPr>
    <w:rPr>
      <w:sz w:val="22"/>
      <w:szCs w:val="22"/>
    </w:rPr>
  </w:style>
  <w:style w:type="paragraph" w:customStyle="1" w:styleId="a6">
    <w:name w:val="Заголовок таблицы"/>
    <w:basedOn w:val="a4"/>
    <w:rsid w:val="00481E1A"/>
    <w:pPr>
      <w:jc w:val="center"/>
    </w:pPr>
    <w:rPr>
      <w:b/>
    </w:rPr>
  </w:style>
  <w:style w:type="paragraph" w:customStyle="1" w:styleId="a7">
    <w:name w:val="Заголовок таблицы"/>
    <w:basedOn w:val="a4"/>
    <w:rsid w:val="00481E1A"/>
    <w:pPr>
      <w:jc w:val="center"/>
    </w:pPr>
    <w:rPr>
      <w:sz w:val="18"/>
      <w:szCs w:val="18"/>
    </w:rPr>
  </w:style>
  <w:style w:type="paragraph" w:customStyle="1" w:styleId="a8">
    <w:name w:val="Заголовок отчета"/>
    <w:basedOn w:val="a"/>
    <w:rsid w:val="00481E1A"/>
    <w:pPr>
      <w:spacing w:after="240"/>
      <w:jc w:val="center"/>
    </w:pPr>
    <w:rPr>
      <w:b/>
      <w:sz w:val="28"/>
      <w:szCs w:val="28"/>
    </w:rPr>
  </w:style>
  <w:style w:type="paragraph" w:customStyle="1" w:styleId="a9">
    <w:name w:val="Обычный (титульный лист)"/>
    <w:basedOn w:val="a"/>
    <w:rsid w:val="00481E1A"/>
    <w:rPr>
      <w:sz w:val="28"/>
      <w:szCs w:val="28"/>
    </w:rPr>
  </w:style>
  <w:style w:type="paragraph" w:customStyle="1" w:styleId="aa">
    <w:name w:val="Обычный по центру (титульный лист)"/>
    <w:basedOn w:val="a9"/>
    <w:rsid w:val="00481E1A"/>
    <w:pPr>
      <w:jc w:val="center"/>
    </w:pPr>
  </w:style>
  <w:style w:type="paragraph" w:customStyle="1" w:styleId="ab">
    <w:name w:val="Обычный по правому краю (титульный лист)"/>
    <w:basedOn w:val="a9"/>
    <w:rsid w:val="00481E1A"/>
    <w:pPr>
      <w:jc w:val="right"/>
    </w:pPr>
  </w:style>
  <w:style w:type="paragraph" w:customStyle="1" w:styleId="ac">
    <w:name w:val="Уменьшенный по центру (титульный лист)"/>
    <w:basedOn w:val="aa"/>
    <w:rsid w:val="00481E1A"/>
    <w:rPr>
      <w:sz w:val="20"/>
      <w:szCs w:val="20"/>
    </w:rPr>
  </w:style>
  <w:style w:type="paragraph" w:customStyle="1" w:styleId="ad">
    <w:name w:val="Обычный (паспорт)"/>
    <w:basedOn w:val="a"/>
    <w:rsid w:val="00481E1A"/>
    <w:rPr>
      <w:sz w:val="28"/>
      <w:szCs w:val="28"/>
    </w:rPr>
  </w:style>
  <w:style w:type="paragraph" w:customStyle="1" w:styleId="ae">
    <w:name w:val="Жирный (паспорт)"/>
    <w:basedOn w:val="a"/>
    <w:rsid w:val="00481E1A"/>
    <w:rPr>
      <w:b/>
      <w:sz w:val="28"/>
      <w:szCs w:val="28"/>
    </w:rPr>
  </w:style>
  <w:style w:type="table" w:customStyle="1" w:styleId="af">
    <w:rsid w:val="00481E1A"/>
    <w:pPr>
      <w:spacing w:before="120"/>
      <w:jc w:val="both"/>
    </w:pPr>
    <w:rPr>
      <w:sz w:val="24"/>
      <w:szCs w:val="24"/>
    </w:rPr>
    <w:tblP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54" w:type="dxa"/>
        <w:bottom w:w="0" w:type="dxa"/>
        <w:right w:w="54" w:type="dxa"/>
      </w:tblCellMar>
    </w:tblPr>
    <w:tcPr>
      <w:vAlign w:val="center"/>
    </w:tcPr>
  </w:style>
  <w:style w:type="paragraph" w:customStyle="1" w:styleId="af0">
    <w:basedOn w:val="a4"/>
    <w:rsid w:val="00481E1A"/>
    <w:pPr>
      <w:jc w:val="left"/>
    </w:pPr>
  </w:style>
  <w:style w:type="paragraph" w:customStyle="1" w:styleId="af1">
    <w:basedOn w:val="a4"/>
    <w:rsid w:val="00481E1A"/>
    <w:pPr>
      <w:jc w:val="left"/>
    </w:pPr>
    <w:rPr>
      <w:b/>
    </w:rPr>
  </w:style>
  <w:style w:type="paragraph" w:customStyle="1" w:styleId="af2">
    <w:basedOn w:val="a4"/>
    <w:rsid w:val="00481E1A"/>
    <w:pPr>
      <w:jc w:val="left"/>
    </w:pPr>
    <w:rPr>
      <w:b/>
    </w:rPr>
  </w:style>
  <w:style w:type="paragraph" w:customStyle="1" w:styleId="af3">
    <w:basedOn w:val="a4"/>
    <w:rsid w:val="00481E1A"/>
    <w:pPr>
      <w:ind w:left="300"/>
      <w:jc w:val="left"/>
    </w:pPr>
  </w:style>
  <w:style w:type="paragraph" w:customStyle="1" w:styleId="af4">
    <w:basedOn w:val="a4"/>
    <w:rsid w:val="00481E1A"/>
    <w:pPr>
      <w:ind w:left="600"/>
      <w:jc w:val="left"/>
    </w:pPr>
  </w:style>
  <w:style w:type="paragraph" w:customStyle="1" w:styleId="af5">
    <w:basedOn w:val="a4"/>
    <w:rsid w:val="00481E1A"/>
    <w:pPr>
      <w:ind w:left="900"/>
      <w:jc w:val="left"/>
    </w:pPr>
  </w:style>
  <w:style w:type="paragraph" w:styleId="af6">
    <w:name w:val="header"/>
    <w:basedOn w:val="a"/>
    <w:link w:val="af7"/>
    <w:uiPriority w:val="99"/>
    <w:unhideWhenUsed/>
    <w:rsid w:val="00DB4AC1"/>
    <w:pPr>
      <w:tabs>
        <w:tab w:val="center" w:pos="4677"/>
        <w:tab w:val="right" w:pos="9355"/>
      </w:tabs>
    </w:pPr>
  </w:style>
  <w:style w:type="character" w:customStyle="1" w:styleId="af7">
    <w:name w:val="Верхний колонтитул Знак"/>
    <w:link w:val="af6"/>
    <w:uiPriority w:val="99"/>
    <w:rsid w:val="00DB4AC1"/>
    <w:rPr>
      <w:sz w:val="24"/>
      <w:szCs w:val="24"/>
    </w:rPr>
  </w:style>
  <w:style w:type="paragraph" w:styleId="af8">
    <w:name w:val="footer"/>
    <w:basedOn w:val="a"/>
    <w:link w:val="af9"/>
    <w:uiPriority w:val="99"/>
    <w:unhideWhenUsed/>
    <w:rsid w:val="00DB4AC1"/>
    <w:pPr>
      <w:tabs>
        <w:tab w:val="center" w:pos="4677"/>
        <w:tab w:val="right" w:pos="9355"/>
      </w:tabs>
    </w:pPr>
  </w:style>
  <w:style w:type="character" w:customStyle="1" w:styleId="af9">
    <w:name w:val="Нижний колонтитул Знак"/>
    <w:link w:val="af8"/>
    <w:uiPriority w:val="99"/>
    <w:rsid w:val="00DB4AC1"/>
    <w:rPr>
      <w:sz w:val="24"/>
      <w:szCs w:val="24"/>
    </w:rPr>
  </w:style>
  <w:style w:type="paragraph" w:styleId="afa">
    <w:name w:val="Balloon Text"/>
    <w:basedOn w:val="a"/>
    <w:semiHidden/>
    <w:rsid w:val="0084731C"/>
    <w:rPr>
      <w:rFonts w:ascii="Tahoma" w:hAnsi="Tahoma" w:cs="Tahoma"/>
      <w:sz w:val="16"/>
      <w:szCs w:val="16"/>
    </w:rPr>
  </w:style>
  <w:style w:type="paragraph" w:customStyle="1" w:styleId="1">
    <w:name w:val="Знак1 Знак Знак Знак Знак Знак Знак"/>
    <w:basedOn w:val="a"/>
    <w:rsid w:val="00BD0019"/>
    <w:pPr>
      <w:spacing w:after="160" w:line="240" w:lineRule="exact"/>
    </w:pPr>
    <w:rPr>
      <w:rFonts w:ascii="Verdana" w:hAnsi="Verdana"/>
      <w:sz w:val="20"/>
      <w:szCs w:val="20"/>
      <w:lang w:val="en-US" w:eastAsia="en-US"/>
    </w:rPr>
  </w:style>
  <w:style w:type="paragraph" w:customStyle="1" w:styleId="afb">
    <w:name w:val="Знак Знак Знак"/>
    <w:basedOn w:val="a"/>
    <w:rsid w:val="00B510CA"/>
    <w:pPr>
      <w:spacing w:after="160" w:line="240" w:lineRule="exact"/>
    </w:pPr>
    <w:rPr>
      <w:rFonts w:ascii="Tahoma" w:hAnsi="Tahoma"/>
      <w:sz w:val="20"/>
      <w:szCs w:val="20"/>
      <w:lang w:val="en-US" w:eastAsia="en-US"/>
    </w:rPr>
  </w:style>
  <w:style w:type="paragraph" w:customStyle="1" w:styleId="Pa11">
    <w:name w:val="Pa11"/>
    <w:basedOn w:val="a"/>
    <w:next w:val="a"/>
    <w:rsid w:val="0085372B"/>
    <w:pPr>
      <w:autoSpaceDE w:val="0"/>
      <w:autoSpaceDN w:val="0"/>
      <w:adjustRightInd w:val="0"/>
      <w:spacing w:line="201" w:lineRule="atLeast"/>
    </w:pPr>
    <w:rPr>
      <w:rFonts w:ascii="Franklin Gothic Heavy" w:hAnsi="Franklin Gothic Heavy"/>
    </w:rPr>
  </w:style>
  <w:style w:type="paragraph" w:customStyle="1" w:styleId="Pa12">
    <w:name w:val="Pa12"/>
    <w:basedOn w:val="a"/>
    <w:next w:val="a"/>
    <w:rsid w:val="0085372B"/>
    <w:pPr>
      <w:autoSpaceDE w:val="0"/>
      <w:autoSpaceDN w:val="0"/>
      <w:adjustRightInd w:val="0"/>
      <w:spacing w:line="241" w:lineRule="atLeast"/>
    </w:pPr>
    <w:rPr>
      <w:rFonts w:ascii="Franklin Gothic Heavy" w:hAnsi="Franklin Gothic Heavy"/>
    </w:rPr>
  </w:style>
  <w:style w:type="paragraph" w:styleId="afc">
    <w:name w:val="Body Text Indent"/>
    <w:basedOn w:val="a"/>
    <w:link w:val="afd"/>
    <w:rsid w:val="0085372B"/>
    <w:pPr>
      <w:spacing w:after="120" w:line="360" w:lineRule="auto"/>
      <w:ind w:firstLine="540"/>
    </w:pPr>
    <w:rPr>
      <w:color w:val="000000"/>
      <w:sz w:val="28"/>
    </w:rPr>
  </w:style>
  <w:style w:type="character" w:customStyle="1" w:styleId="afd">
    <w:name w:val="Основной текст с отступом Знак"/>
    <w:link w:val="afc"/>
    <w:rsid w:val="0085372B"/>
    <w:rPr>
      <w:color w:val="000000"/>
      <w:sz w:val="28"/>
      <w:szCs w:val="24"/>
    </w:rPr>
  </w:style>
  <w:style w:type="paragraph" w:styleId="afe">
    <w:name w:val="Normal (Web)"/>
    <w:basedOn w:val="a"/>
    <w:rsid w:val="009547BD"/>
    <w:pPr>
      <w:spacing w:before="100" w:beforeAutospacing="1" w:after="100" w:afterAutospacing="1"/>
    </w:pPr>
  </w:style>
  <w:style w:type="character" w:customStyle="1" w:styleId="articletext1">
    <w:name w:val="article_text1"/>
    <w:rsid w:val="009547BD"/>
    <w:rPr>
      <w:rFonts w:ascii="Arial" w:hAnsi="Arial" w:cs="Arial" w:hint="default"/>
      <w:color w:val="333333"/>
      <w:spacing w:val="0"/>
      <w:sz w:val="21"/>
      <w:szCs w:val="21"/>
    </w:rPr>
  </w:style>
  <w:style w:type="paragraph" w:customStyle="1" w:styleId="10">
    <w:name w:val="Абзац списка1"/>
    <w:basedOn w:val="a"/>
    <w:qFormat/>
    <w:rsid w:val="009547BD"/>
    <w:pPr>
      <w:spacing w:after="200" w:line="276" w:lineRule="auto"/>
      <w:ind w:left="720"/>
    </w:pPr>
    <w:rPr>
      <w:rFonts w:ascii="Calibri" w:eastAsia="Calibri" w:hAnsi="Calibri" w:cs="Calibri"/>
      <w:sz w:val="22"/>
      <w:szCs w:val="22"/>
      <w:lang w:eastAsia="en-US"/>
    </w:rPr>
  </w:style>
  <w:style w:type="paragraph" w:styleId="aff">
    <w:name w:val="footnote text"/>
    <w:basedOn w:val="a"/>
    <w:link w:val="aff0"/>
    <w:uiPriority w:val="99"/>
    <w:semiHidden/>
    <w:unhideWhenUsed/>
    <w:rsid w:val="005A6D1D"/>
    <w:rPr>
      <w:sz w:val="20"/>
      <w:szCs w:val="20"/>
    </w:rPr>
  </w:style>
  <w:style w:type="character" w:customStyle="1" w:styleId="aff0">
    <w:name w:val="Текст сноски Знак"/>
    <w:basedOn w:val="a0"/>
    <w:link w:val="aff"/>
    <w:uiPriority w:val="99"/>
    <w:semiHidden/>
    <w:rsid w:val="005A6D1D"/>
  </w:style>
  <w:style w:type="character" w:styleId="aff1">
    <w:name w:val="footnote reference"/>
    <w:semiHidden/>
    <w:unhideWhenUsed/>
    <w:rsid w:val="005A6D1D"/>
    <w:rPr>
      <w:vertAlign w:val="superscript"/>
    </w:rPr>
  </w:style>
  <w:style w:type="paragraph" w:styleId="aff2">
    <w:name w:val="No Spacing"/>
    <w:uiPriority w:val="1"/>
    <w:qFormat/>
    <w:rsid w:val="000F39EC"/>
    <w:pPr>
      <w:jc w:val="both"/>
    </w:pPr>
    <w:rPr>
      <w:sz w:val="24"/>
      <w:szCs w:val="24"/>
    </w:rPr>
  </w:style>
  <w:style w:type="character" w:styleId="aff3">
    <w:name w:val="Hyperlink"/>
    <w:uiPriority w:val="99"/>
    <w:unhideWhenUsed/>
    <w:rsid w:val="00E60D3D"/>
    <w:rPr>
      <w:color w:val="0000FF"/>
      <w:u w:val="single"/>
    </w:rPr>
  </w:style>
  <w:style w:type="paragraph" w:styleId="aff4">
    <w:name w:val="List Paragraph"/>
    <w:basedOn w:val="a"/>
    <w:uiPriority w:val="99"/>
    <w:qFormat/>
    <w:rsid w:val="004B6A52"/>
    <w:pPr>
      <w:autoSpaceDE w:val="0"/>
      <w:autoSpaceDN w:val="0"/>
      <w:spacing w:before="0"/>
      <w:ind w:left="720"/>
      <w:contextualSpacing/>
    </w:pPr>
    <w:rPr>
      <w:sz w:val="20"/>
      <w:szCs w:val="20"/>
    </w:rPr>
  </w:style>
  <w:style w:type="paragraph" w:styleId="aff5">
    <w:name w:val="Plain Text"/>
    <w:basedOn w:val="a"/>
    <w:link w:val="aff6"/>
    <w:uiPriority w:val="99"/>
    <w:unhideWhenUsed/>
    <w:rsid w:val="00D078C3"/>
    <w:pPr>
      <w:spacing w:before="0"/>
      <w:jc w:val="left"/>
    </w:pPr>
    <w:rPr>
      <w:rFonts w:ascii="Calibri" w:eastAsia="Calibri" w:hAnsi="Calibri"/>
      <w:sz w:val="22"/>
      <w:szCs w:val="21"/>
      <w:lang w:eastAsia="en-US"/>
    </w:rPr>
  </w:style>
  <w:style w:type="character" w:customStyle="1" w:styleId="aff6">
    <w:name w:val="Текст Знак"/>
    <w:link w:val="aff5"/>
    <w:uiPriority w:val="99"/>
    <w:rsid w:val="00D078C3"/>
    <w:rPr>
      <w:rFonts w:ascii="Calibri" w:eastAsia="Calibri" w:hAnsi="Calibri"/>
      <w:sz w:val="22"/>
      <w:szCs w:val="21"/>
      <w:lang w:eastAsia="en-US"/>
    </w:rPr>
  </w:style>
  <w:style w:type="character" w:customStyle="1" w:styleId="FontStyle11">
    <w:name w:val="Font Style11"/>
    <w:rsid w:val="00F30F72"/>
    <w:rPr>
      <w:rFonts w:ascii="Times New Roman" w:hAnsi="Times New Roman" w:cs="Times New Roman"/>
      <w:sz w:val="26"/>
      <w:szCs w:val="26"/>
    </w:rPr>
  </w:style>
  <w:style w:type="paragraph" w:customStyle="1" w:styleId="Default">
    <w:name w:val="Default"/>
    <w:rsid w:val="00071BC0"/>
    <w:pPr>
      <w:autoSpaceDE w:val="0"/>
      <w:autoSpaceDN w:val="0"/>
      <w:adjustRightInd w:val="0"/>
    </w:pPr>
    <w:rPr>
      <w:color w:val="000000"/>
      <w:sz w:val="24"/>
      <w:szCs w:val="24"/>
    </w:rPr>
  </w:style>
  <w:style w:type="character" w:customStyle="1" w:styleId="FontStyle14">
    <w:name w:val="Font Style14"/>
    <w:rsid w:val="00B55B35"/>
    <w:rPr>
      <w:rFonts w:ascii="Times New Roman" w:hAnsi="Times New Roman" w:cs="Times New Roman"/>
      <w:sz w:val="24"/>
      <w:szCs w:val="24"/>
    </w:rPr>
  </w:style>
  <w:style w:type="paragraph" w:customStyle="1" w:styleId="ConsPlusNormal">
    <w:name w:val="ConsPlusNormal"/>
    <w:rsid w:val="00B23DC4"/>
    <w:pPr>
      <w:widowControl w:val="0"/>
      <w:autoSpaceDE w:val="0"/>
      <w:autoSpaceDN w:val="0"/>
      <w:adjustRightInd w:val="0"/>
      <w:ind w:firstLine="720"/>
    </w:pPr>
    <w:rPr>
      <w:rFonts w:ascii="Arial" w:hAnsi="Arial" w:cs="Arial"/>
    </w:rPr>
  </w:style>
  <w:style w:type="paragraph" w:customStyle="1" w:styleId="aff7">
    <w:name w:val="Знак Знак Знак Знак Знак Знак Знак Знак Знак Знак"/>
    <w:basedOn w:val="a"/>
    <w:rsid w:val="00B46EE7"/>
    <w:pPr>
      <w:spacing w:before="0" w:after="160" w:line="240" w:lineRule="exact"/>
      <w:jc w:val="left"/>
    </w:pPr>
    <w:rPr>
      <w:rFonts w:ascii="Verdana" w:hAnsi="Verdana"/>
      <w:lang w:val="en-US" w:eastAsia="en-US"/>
    </w:rPr>
  </w:style>
  <w:style w:type="paragraph" w:styleId="aff8">
    <w:name w:val="Body Text"/>
    <w:basedOn w:val="a"/>
    <w:link w:val="aff9"/>
    <w:uiPriority w:val="99"/>
    <w:semiHidden/>
    <w:unhideWhenUsed/>
    <w:rsid w:val="00B46EE7"/>
    <w:pPr>
      <w:spacing w:after="120"/>
    </w:pPr>
  </w:style>
  <w:style w:type="character" w:customStyle="1" w:styleId="aff9">
    <w:name w:val="Основной текст Знак"/>
    <w:link w:val="aff8"/>
    <w:uiPriority w:val="99"/>
    <w:semiHidden/>
    <w:rsid w:val="00B46EE7"/>
    <w:rPr>
      <w:sz w:val="24"/>
      <w:szCs w:val="24"/>
    </w:rPr>
  </w:style>
  <w:style w:type="table" w:styleId="affa">
    <w:name w:val="Table Grid"/>
    <w:basedOn w:val="a1"/>
    <w:uiPriority w:val="59"/>
    <w:rsid w:val="00B46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 Знак Знак Знак"/>
    <w:basedOn w:val="a"/>
    <w:rsid w:val="00E2151A"/>
    <w:pPr>
      <w:spacing w:before="0" w:after="160" w:line="240" w:lineRule="exact"/>
      <w:jc w:val="lef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9EC"/>
    <w:pPr>
      <w:spacing w:before="12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по центру"/>
    <w:basedOn w:val="a"/>
    <w:rsid w:val="00481E1A"/>
    <w:pPr>
      <w:jc w:val="center"/>
    </w:pPr>
  </w:style>
  <w:style w:type="paragraph" w:customStyle="1" w:styleId="a4">
    <w:name w:val="Обычный в таблице"/>
    <w:basedOn w:val="a"/>
    <w:rsid w:val="00481E1A"/>
    <w:rPr>
      <w:sz w:val="22"/>
      <w:szCs w:val="22"/>
    </w:rPr>
  </w:style>
  <w:style w:type="paragraph" w:customStyle="1" w:styleId="a5">
    <w:name w:val="Обычный в таблице"/>
    <w:basedOn w:val="a"/>
    <w:rsid w:val="00481E1A"/>
    <w:pPr>
      <w:jc w:val="right"/>
    </w:pPr>
    <w:rPr>
      <w:sz w:val="22"/>
      <w:szCs w:val="22"/>
    </w:rPr>
  </w:style>
  <w:style w:type="paragraph" w:customStyle="1" w:styleId="a6">
    <w:name w:val="Заголовок таблицы"/>
    <w:basedOn w:val="a4"/>
    <w:rsid w:val="00481E1A"/>
    <w:pPr>
      <w:jc w:val="center"/>
    </w:pPr>
    <w:rPr>
      <w:b/>
    </w:rPr>
  </w:style>
  <w:style w:type="paragraph" w:customStyle="1" w:styleId="a7">
    <w:name w:val="Заголовок таблицы"/>
    <w:basedOn w:val="a4"/>
    <w:rsid w:val="00481E1A"/>
    <w:pPr>
      <w:jc w:val="center"/>
    </w:pPr>
    <w:rPr>
      <w:sz w:val="18"/>
      <w:szCs w:val="18"/>
    </w:rPr>
  </w:style>
  <w:style w:type="paragraph" w:customStyle="1" w:styleId="a8">
    <w:name w:val="Заголовок отчета"/>
    <w:basedOn w:val="a"/>
    <w:rsid w:val="00481E1A"/>
    <w:pPr>
      <w:spacing w:after="240"/>
      <w:jc w:val="center"/>
    </w:pPr>
    <w:rPr>
      <w:b/>
      <w:sz w:val="28"/>
      <w:szCs w:val="28"/>
    </w:rPr>
  </w:style>
  <w:style w:type="paragraph" w:customStyle="1" w:styleId="a9">
    <w:name w:val="Обычный (титульный лист)"/>
    <w:basedOn w:val="a"/>
    <w:rsid w:val="00481E1A"/>
    <w:rPr>
      <w:sz w:val="28"/>
      <w:szCs w:val="28"/>
    </w:rPr>
  </w:style>
  <w:style w:type="paragraph" w:customStyle="1" w:styleId="aa">
    <w:name w:val="Обычный по центру (титульный лист)"/>
    <w:basedOn w:val="a9"/>
    <w:rsid w:val="00481E1A"/>
    <w:pPr>
      <w:jc w:val="center"/>
    </w:pPr>
  </w:style>
  <w:style w:type="paragraph" w:customStyle="1" w:styleId="ab">
    <w:name w:val="Обычный по правому краю (титульный лист)"/>
    <w:basedOn w:val="a9"/>
    <w:rsid w:val="00481E1A"/>
    <w:pPr>
      <w:jc w:val="right"/>
    </w:pPr>
  </w:style>
  <w:style w:type="paragraph" w:customStyle="1" w:styleId="ac">
    <w:name w:val="Уменьшенный по центру (титульный лист)"/>
    <w:basedOn w:val="aa"/>
    <w:rsid w:val="00481E1A"/>
    <w:rPr>
      <w:sz w:val="20"/>
      <w:szCs w:val="20"/>
    </w:rPr>
  </w:style>
  <w:style w:type="paragraph" w:customStyle="1" w:styleId="ad">
    <w:name w:val="Обычный (паспорт)"/>
    <w:basedOn w:val="a"/>
    <w:rsid w:val="00481E1A"/>
    <w:rPr>
      <w:sz w:val="28"/>
      <w:szCs w:val="28"/>
    </w:rPr>
  </w:style>
  <w:style w:type="paragraph" w:customStyle="1" w:styleId="ae">
    <w:name w:val="Жирный (паспорт)"/>
    <w:basedOn w:val="a"/>
    <w:rsid w:val="00481E1A"/>
    <w:rPr>
      <w:b/>
      <w:sz w:val="28"/>
      <w:szCs w:val="28"/>
    </w:rPr>
  </w:style>
  <w:style w:type="table" w:customStyle="1" w:styleId="af">
    <w:rsid w:val="00481E1A"/>
    <w:pPr>
      <w:spacing w:before="120"/>
      <w:jc w:val="both"/>
    </w:pPr>
    <w:rPr>
      <w:sz w:val="24"/>
      <w:szCs w:val="24"/>
    </w:rPr>
    <w:tblP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0" w:type="dxa"/>
        <w:left w:w="54" w:type="dxa"/>
        <w:bottom w:w="0" w:type="dxa"/>
        <w:right w:w="54" w:type="dxa"/>
      </w:tblCellMar>
    </w:tblPr>
    <w:tcPr>
      <w:vAlign w:val="center"/>
    </w:tcPr>
  </w:style>
  <w:style w:type="paragraph" w:customStyle="1" w:styleId="af0">
    <w:basedOn w:val="a4"/>
    <w:rsid w:val="00481E1A"/>
    <w:pPr>
      <w:jc w:val="left"/>
    </w:pPr>
  </w:style>
  <w:style w:type="paragraph" w:customStyle="1" w:styleId="af1">
    <w:basedOn w:val="a4"/>
    <w:rsid w:val="00481E1A"/>
    <w:pPr>
      <w:jc w:val="left"/>
    </w:pPr>
    <w:rPr>
      <w:b/>
    </w:rPr>
  </w:style>
  <w:style w:type="paragraph" w:customStyle="1" w:styleId="af2">
    <w:basedOn w:val="a4"/>
    <w:rsid w:val="00481E1A"/>
    <w:pPr>
      <w:jc w:val="left"/>
    </w:pPr>
    <w:rPr>
      <w:b/>
    </w:rPr>
  </w:style>
  <w:style w:type="paragraph" w:customStyle="1" w:styleId="af3">
    <w:basedOn w:val="a4"/>
    <w:rsid w:val="00481E1A"/>
    <w:pPr>
      <w:ind w:left="300"/>
      <w:jc w:val="left"/>
    </w:pPr>
  </w:style>
  <w:style w:type="paragraph" w:customStyle="1" w:styleId="af4">
    <w:basedOn w:val="a4"/>
    <w:rsid w:val="00481E1A"/>
    <w:pPr>
      <w:ind w:left="600"/>
      <w:jc w:val="left"/>
    </w:pPr>
  </w:style>
  <w:style w:type="paragraph" w:customStyle="1" w:styleId="af5">
    <w:basedOn w:val="a4"/>
    <w:rsid w:val="00481E1A"/>
    <w:pPr>
      <w:ind w:left="900"/>
      <w:jc w:val="left"/>
    </w:pPr>
  </w:style>
  <w:style w:type="paragraph" w:styleId="af6">
    <w:name w:val="header"/>
    <w:basedOn w:val="a"/>
    <w:link w:val="af7"/>
    <w:uiPriority w:val="99"/>
    <w:unhideWhenUsed/>
    <w:rsid w:val="00DB4AC1"/>
    <w:pPr>
      <w:tabs>
        <w:tab w:val="center" w:pos="4677"/>
        <w:tab w:val="right" w:pos="9355"/>
      </w:tabs>
    </w:pPr>
  </w:style>
  <w:style w:type="character" w:customStyle="1" w:styleId="af7">
    <w:name w:val="Верхний колонтитул Знак"/>
    <w:link w:val="af6"/>
    <w:uiPriority w:val="99"/>
    <w:rsid w:val="00DB4AC1"/>
    <w:rPr>
      <w:sz w:val="24"/>
      <w:szCs w:val="24"/>
    </w:rPr>
  </w:style>
  <w:style w:type="paragraph" w:styleId="af8">
    <w:name w:val="footer"/>
    <w:basedOn w:val="a"/>
    <w:link w:val="af9"/>
    <w:uiPriority w:val="99"/>
    <w:unhideWhenUsed/>
    <w:rsid w:val="00DB4AC1"/>
    <w:pPr>
      <w:tabs>
        <w:tab w:val="center" w:pos="4677"/>
        <w:tab w:val="right" w:pos="9355"/>
      </w:tabs>
    </w:pPr>
  </w:style>
  <w:style w:type="character" w:customStyle="1" w:styleId="af9">
    <w:name w:val="Нижний колонтитул Знак"/>
    <w:link w:val="af8"/>
    <w:uiPriority w:val="99"/>
    <w:rsid w:val="00DB4AC1"/>
    <w:rPr>
      <w:sz w:val="24"/>
      <w:szCs w:val="24"/>
    </w:rPr>
  </w:style>
  <w:style w:type="paragraph" w:styleId="afa">
    <w:name w:val="Balloon Text"/>
    <w:basedOn w:val="a"/>
    <w:semiHidden/>
    <w:rsid w:val="0084731C"/>
    <w:rPr>
      <w:rFonts w:ascii="Tahoma" w:hAnsi="Tahoma" w:cs="Tahoma"/>
      <w:sz w:val="16"/>
      <w:szCs w:val="16"/>
    </w:rPr>
  </w:style>
  <w:style w:type="paragraph" w:customStyle="1" w:styleId="1">
    <w:name w:val="Знак1 Знак Знак Знак Знак Знак Знак"/>
    <w:basedOn w:val="a"/>
    <w:rsid w:val="00BD0019"/>
    <w:pPr>
      <w:spacing w:after="160" w:line="240" w:lineRule="exact"/>
    </w:pPr>
    <w:rPr>
      <w:rFonts w:ascii="Verdana" w:hAnsi="Verdana"/>
      <w:sz w:val="20"/>
      <w:szCs w:val="20"/>
      <w:lang w:val="en-US" w:eastAsia="en-US"/>
    </w:rPr>
  </w:style>
  <w:style w:type="paragraph" w:customStyle="1" w:styleId="afb">
    <w:name w:val="Знак Знак Знак"/>
    <w:basedOn w:val="a"/>
    <w:rsid w:val="00B510CA"/>
    <w:pPr>
      <w:spacing w:after="160" w:line="240" w:lineRule="exact"/>
    </w:pPr>
    <w:rPr>
      <w:rFonts w:ascii="Tahoma" w:hAnsi="Tahoma"/>
      <w:sz w:val="20"/>
      <w:szCs w:val="20"/>
      <w:lang w:val="en-US" w:eastAsia="en-US"/>
    </w:rPr>
  </w:style>
  <w:style w:type="paragraph" w:customStyle="1" w:styleId="Pa11">
    <w:name w:val="Pa11"/>
    <w:basedOn w:val="a"/>
    <w:next w:val="a"/>
    <w:rsid w:val="0085372B"/>
    <w:pPr>
      <w:autoSpaceDE w:val="0"/>
      <w:autoSpaceDN w:val="0"/>
      <w:adjustRightInd w:val="0"/>
      <w:spacing w:line="201" w:lineRule="atLeast"/>
    </w:pPr>
    <w:rPr>
      <w:rFonts w:ascii="Franklin Gothic Heavy" w:hAnsi="Franklin Gothic Heavy"/>
    </w:rPr>
  </w:style>
  <w:style w:type="paragraph" w:customStyle="1" w:styleId="Pa12">
    <w:name w:val="Pa12"/>
    <w:basedOn w:val="a"/>
    <w:next w:val="a"/>
    <w:rsid w:val="0085372B"/>
    <w:pPr>
      <w:autoSpaceDE w:val="0"/>
      <w:autoSpaceDN w:val="0"/>
      <w:adjustRightInd w:val="0"/>
      <w:spacing w:line="241" w:lineRule="atLeast"/>
    </w:pPr>
    <w:rPr>
      <w:rFonts w:ascii="Franklin Gothic Heavy" w:hAnsi="Franklin Gothic Heavy"/>
    </w:rPr>
  </w:style>
  <w:style w:type="paragraph" w:styleId="afc">
    <w:name w:val="Body Text Indent"/>
    <w:basedOn w:val="a"/>
    <w:link w:val="afd"/>
    <w:rsid w:val="0085372B"/>
    <w:pPr>
      <w:spacing w:after="120" w:line="360" w:lineRule="auto"/>
      <w:ind w:firstLine="540"/>
    </w:pPr>
    <w:rPr>
      <w:color w:val="000000"/>
      <w:sz w:val="28"/>
    </w:rPr>
  </w:style>
  <w:style w:type="character" w:customStyle="1" w:styleId="afd">
    <w:name w:val="Основной текст с отступом Знак"/>
    <w:link w:val="afc"/>
    <w:rsid w:val="0085372B"/>
    <w:rPr>
      <w:color w:val="000000"/>
      <w:sz w:val="28"/>
      <w:szCs w:val="24"/>
    </w:rPr>
  </w:style>
  <w:style w:type="paragraph" w:styleId="afe">
    <w:name w:val="Normal (Web)"/>
    <w:basedOn w:val="a"/>
    <w:rsid w:val="009547BD"/>
    <w:pPr>
      <w:spacing w:before="100" w:beforeAutospacing="1" w:after="100" w:afterAutospacing="1"/>
    </w:pPr>
  </w:style>
  <w:style w:type="character" w:customStyle="1" w:styleId="articletext1">
    <w:name w:val="article_text1"/>
    <w:rsid w:val="009547BD"/>
    <w:rPr>
      <w:rFonts w:ascii="Arial" w:hAnsi="Arial" w:cs="Arial" w:hint="default"/>
      <w:color w:val="333333"/>
      <w:spacing w:val="0"/>
      <w:sz w:val="21"/>
      <w:szCs w:val="21"/>
    </w:rPr>
  </w:style>
  <w:style w:type="paragraph" w:customStyle="1" w:styleId="10">
    <w:name w:val="Абзац списка1"/>
    <w:basedOn w:val="a"/>
    <w:qFormat/>
    <w:rsid w:val="009547BD"/>
    <w:pPr>
      <w:spacing w:after="200" w:line="276" w:lineRule="auto"/>
      <w:ind w:left="720"/>
    </w:pPr>
    <w:rPr>
      <w:rFonts w:ascii="Calibri" w:eastAsia="Calibri" w:hAnsi="Calibri" w:cs="Calibri"/>
      <w:sz w:val="22"/>
      <w:szCs w:val="22"/>
      <w:lang w:eastAsia="en-US"/>
    </w:rPr>
  </w:style>
  <w:style w:type="paragraph" w:styleId="aff">
    <w:name w:val="footnote text"/>
    <w:basedOn w:val="a"/>
    <w:link w:val="aff0"/>
    <w:uiPriority w:val="99"/>
    <w:semiHidden/>
    <w:unhideWhenUsed/>
    <w:rsid w:val="005A6D1D"/>
    <w:rPr>
      <w:sz w:val="20"/>
      <w:szCs w:val="20"/>
    </w:rPr>
  </w:style>
  <w:style w:type="character" w:customStyle="1" w:styleId="aff0">
    <w:name w:val="Текст сноски Знак"/>
    <w:basedOn w:val="a0"/>
    <w:link w:val="aff"/>
    <w:uiPriority w:val="99"/>
    <w:semiHidden/>
    <w:rsid w:val="005A6D1D"/>
  </w:style>
  <w:style w:type="character" w:styleId="aff1">
    <w:name w:val="footnote reference"/>
    <w:semiHidden/>
    <w:unhideWhenUsed/>
    <w:rsid w:val="005A6D1D"/>
    <w:rPr>
      <w:vertAlign w:val="superscript"/>
    </w:rPr>
  </w:style>
  <w:style w:type="paragraph" w:styleId="aff2">
    <w:name w:val="No Spacing"/>
    <w:uiPriority w:val="1"/>
    <w:qFormat/>
    <w:rsid w:val="000F39EC"/>
    <w:pPr>
      <w:jc w:val="both"/>
    </w:pPr>
    <w:rPr>
      <w:sz w:val="24"/>
      <w:szCs w:val="24"/>
    </w:rPr>
  </w:style>
  <w:style w:type="character" w:styleId="aff3">
    <w:name w:val="Hyperlink"/>
    <w:uiPriority w:val="99"/>
    <w:unhideWhenUsed/>
    <w:rsid w:val="00E60D3D"/>
    <w:rPr>
      <w:color w:val="0000FF"/>
      <w:u w:val="single"/>
    </w:rPr>
  </w:style>
  <w:style w:type="paragraph" w:styleId="aff4">
    <w:name w:val="List Paragraph"/>
    <w:basedOn w:val="a"/>
    <w:uiPriority w:val="99"/>
    <w:qFormat/>
    <w:rsid w:val="004B6A52"/>
    <w:pPr>
      <w:autoSpaceDE w:val="0"/>
      <w:autoSpaceDN w:val="0"/>
      <w:spacing w:before="0"/>
      <w:ind w:left="720"/>
      <w:contextualSpacing/>
    </w:pPr>
    <w:rPr>
      <w:sz w:val="20"/>
      <w:szCs w:val="20"/>
    </w:rPr>
  </w:style>
  <w:style w:type="paragraph" w:styleId="aff5">
    <w:name w:val="Plain Text"/>
    <w:basedOn w:val="a"/>
    <w:link w:val="aff6"/>
    <w:uiPriority w:val="99"/>
    <w:unhideWhenUsed/>
    <w:rsid w:val="00D078C3"/>
    <w:pPr>
      <w:spacing w:before="0"/>
      <w:jc w:val="left"/>
    </w:pPr>
    <w:rPr>
      <w:rFonts w:ascii="Calibri" w:eastAsia="Calibri" w:hAnsi="Calibri"/>
      <w:sz w:val="22"/>
      <w:szCs w:val="21"/>
      <w:lang w:eastAsia="en-US"/>
    </w:rPr>
  </w:style>
  <w:style w:type="character" w:customStyle="1" w:styleId="aff6">
    <w:name w:val="Текст Знак"/>
    <w:link w:val="aff5"/>
    <w:uiPriority w:val="99"/>
    <w:rsid w:val="00D078C3"/>
    <w:rPr>
      <w:rFonts w:ascii="Calibri" w:eastAsia="Calibri" w:hAnsi="Calibri"/>
      <w:sz w:val="22"/>
      <w:szCs w:val="21"/>
      <w:lang w:eastAsia="en-US"/>
    </w:rPr>
  </w:style>
  <w:style w:type="character" w:customStyle="1" w:styleId="FontStyle11">
    <w:name w:val="Font Style11"/>
    <w:rsid w:val="00F30F72"/>
    <w:rPr>
      <w:rFonts w:ascii="Times New Roman" w:hAnsi="Times New Roman" w:cs="Times New Roman"/>
      <w:sz w:val="26"/>
      <w:szCs w:val="26"/>
    </w:rPr>
  </w:style>
  <w:style w:type="paragraph" w:customStyle="1" w:styleId="Default">
    <w:name w:val="Default"/>
    <w:rsid w:val="00071BC0"/>
    <w:pPr>
      <w:autoSpaceDE w:val="0"/>
      <w:autoSpaceDN w:val="0"/>
      <w:adjustRightInd w:val="0"/>
    </w:pPr>
    <w:rPr>
      <w:color w:val="000000"/>
      <w:sz w:val="24"/>
      <w:szCs w:val="24"/>
    </w:rPr>
  </w:style>
  <w:style w:type="character" w:customStyle="1" w:styleId="FontStyle14">
    <w:name w:val="Font Style14"/>
    <w:rsid w:val="00B55B35"/>
    <w:rPr>
      <w:rFonts w:ascii="Times New Roman" w:hAnsi="Times New Roman" w:cs="Times New Roman"/>
      <w:sz w:val="24"/>
      <w:szCs w:val="24"/>
    </w:rPr>
  </w:style>
  <w:style w:type="paragraph" w:customStyle="1" w:styleId="ConsPlusNormal">
    <w:name w:val="ConsPlusNormal"/>
    <w:rsid w:val="00B23DC4"/>
    <w:pPr>
      <w:widowControl w:val="0"/>
      <w:autoSpaceDE w:val="0"/>
      <w:autoSpaceDN w:val="0"/>
      <w:adjustRightInd w:val="0"/>
      <w:ind w:firstLine="720"/>
    </w:pPr>
    <w:rPr>
      <w:rFonts w:ascii="Arial" w:hAnsi="Arial" w:cs="Arial"/>
    </w:rPr>
  </w:style>
  <w:style w:type="paragraph" w:customStyle="1" w:styleId="aff7">
    <w:name w:val="Знак Знак Знак Знак Знак Знак Знак Знак Знак Знак"/>
    <w:basedOn w:val="a"/>
    <w:rsid w:val="00B46EE7"/>
    <w:pPr>
      <w:spacing w:before="0" w:after="160" w:line="240" w:lineRule="exact"/>
      <w:jc w:val="left"/>
    </w:pPr>
    <w:rPr>
      <w:rFonts w:ascii="Verdana" w:hAnsi="Verdana"/>
      <w:lang w:val="en-US" w:eastAsia="en-US"/>
    </w:rPr>
  </w:style>
  <w:style w:type="paragraph" w:styleId="aff8">
    <w:name w:val="Body Text"/>
    <w:basedOn w:val="a"/>
    <w:link w:val="aff9"/>
    <w:uiPriority w:val="99"/>
    <w:semiHidden/>
    <w:unhideWhenUsed/>
    <w:rsid w:val="00B46EE7"/>
    <w:pPr>
      <w:spacing w:after="120"/>
    </w:pPr>
  </w:style>
  <w:style w:type="character" w:customStyle="1" w:styleId="aff9">
    <w:name w:val="Основной текст Знак"/>
    <w:link w:val="aff8"/>
    <w:uiPriority w:val="99"/>
    <w:semiHidden/>
    <w:rsid w:val="00B46EE7"/>
    <w:rPr>
      <w:sz w:val="24"/>
      <w:szCs w:val="24"/>
    </w:rPr>
  </w:style>
  <w:style w:type="table" w:styleId="affa">
    <w:name w:val="Table Grid"/>
    <w:basedOn w:val="a1"/>
    <w:uiPriority w:val="59"/>
    <w:rsid w:val="00B46E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 Знак Знак Знак"/>
    <w:basedOn w:val="a"/>
    <w:rsid w:val="00E2151A"/>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9649">
      <w:bodyDiv w:val="1"/>
      <w:marLeft w:val="0"/>
      <w:marRight w:val="0"/>
      <w:marTop w:val="0"/>
      <w:marBottom w:val="0"/>
      <w:divBdr>
        <w:top w:val="none" w:sz="0" w:space="0" w:color="auto"/>
        <w:left w:val="none" w:sz="0" w:space="0" w:color="auto"/>
        <w:bottom w:val="none" w:sz="0" w:space="0" w:color="auto"/>
        <w:right w:val="none" w:sz="0" w:space="0" w:color="auto"/>
      </w:divBdr>
    </w:div>
    <w:div w:id="45035387">
      <w:bodyDiv w:val="1"/>
      <w:marLeft w:val="0"/>
      <w:marRight w:val="0"/>
      <w:marTop w:val="0"/>
      <w:marBottom w:val="0"/>
      <w:divBdr>
        <w:top w:val="none" w:sz="0" w:space="0" w:color="auto"/>
        <w:left w:val="none" w:sz="0" w:space="0" w:color="auto"/>
        <w:bottom w:val="none" w:sz="0" w:space="0" w:color="auto"/>
        <w:right w:val="none" w:sz="0" w:space="0" w:color="auto"/>
      </w:divBdr>
    </w:div>
    <w:div w:id="73818696">
      <w:bodyDiv w:val="1"/>
      <w:marLeft w:val="0"/>
      <w:marRight w:val="0"/>
      <w:marTop w:val="0"/>
      <w:marBottom w:val="0"/>
      <w:divBdr>
        <w:top w:val="none" w:sz="0" w:space="0" w:color="auto"/>
        <w:left w:val="none" w:sz="0" w:space="0" w:color="auto"/>
        <w:bottom w:val="none" w:sz="0" w:space="0" w:color="auto"/>
        <w:right w:val="none" w:sz="0" w:space="0" w:color="auto"/>
      </w:divBdr>
    </w:div>
    <w:div w:id="103811806">
      <w:bodyDiv w:val="1"/>
      <w:marLeft w:val="0"/>
      <w:marRight w:val="0"/>
      <w:marTop w:val="0"/>
      <w:marBottom w:val="0"/>
      <w:divBdr>
        <w:top w:val="none" w:sz="0" w:space="0" w:color="auto"/>
        <w:left w:val="none" w:sz="0" w:space="0" w:color="auto"/>
        <w:bottom w:val="none" w:sz="0" w:space="0" w:color="auto"/>
        <w:right w:val="none" w:sz="0" w:space="0" w:color="auto"/>
      </w:divBdr>
    </w:div>
    <w:div w:id="142284025">
      <w:bodyDiv w:val="1"/>
      <w:marLeft w:val="0"/>
      <w:marRight w:val="0"/>
      <w:marTop w:val="0"/>
      <w:marBottom w:val="0"/>
      <w:divBdr>
        <w:top w:val="none" w:sz="0" w:space="0" w:color="auto"/>
        <w:left w:val="none" w:sz="0" w:space="0" w:color="auto"/>
        <w:bottom w:val="none" w:sz="0" w:space="0" w:color="auto"/>
        <w:right w:val="none" w:sz="0" w:space="0" w:color="auto"/>
      </w:divBdr>
    </w:div>
    <w:div w:id="147602515">
      <w:bodyDiv w:val="1"/>
      <w:marLeft w:val="0"/>
      <w:marRight w:val="0"/>
      <w:marTop w:val="0"/>
      <w:marBottom w:val="0"/>
      <w:divBdr>
        <w:top w:val="none" w:sz="0" w:space="0" w:color="auto"/>
        <w:left w:val="none" w:sz="0" w:space="0" w:color="auto"/>
        <w:bottom w:val="none" w:sz="0" w:space="0" w:color="auto"/>
        <w:right w:val="none" w:sz="0" w:space="0" w:color="auto"/>
      </w:divBdr>
    </w:div>
    <w:div w:id="171191344">
      <w:bodyDiv w:val="1"/>
      <w:marLeft w:val="0"/>
      <w:marRight w:val="0"/>
      <w:marTop w:val="0"/>
      <w:marBottom w:val="0"/>
      <w:divBdr>
        <w:top w:val="none" w:sz="0" w:space="0" w:color="auto"/>
        <w:left w:val="none" w:sz="0" w:space="0" w:color="auto"/>
        <w:bottom w:val="none" w:sz="0" w:space="0" w:color="auto"/>
        <w:right w:val="none" w:sz="0" w:space="0" w:color="auto"/>
      </w:divBdr>
    </w:div>
    <w:div w:id="198712285">
      <w:bodyDiv w:val="1"/>
      <w:marLeft w:val="0"/>
      <w:marRight w:val="0"/>
      <w:marTop w:val="0"/>
      <w:marBottom w:val="0"/>
      <w:divBdr>
        <w:top w:val="none" w:sz="0" w:space="0" w:color="auto"/>
        <w:left w:val="none" w:sz="0" w:space="0" w:color="auto"/>
        <w:bottom w:val="none" w:sz="0" w:space="0" w:color="auto"/>
        <w:right w:val="none" w:sz="0" w:space="0" w:color="auto"/>
      </w:divBdr>
    </w:div>
    <w:div w:id="220406993">
      <w:bodyDiv w:val="1"/>
      <w:marLeft w:val="0"/>
      <w:marRight w:val="0"/>
      <w:marTop w:val="0"/>
      <w:marBottom w:val="0"/>
      <w:divBdr>
        <w:top w:val="none" w:sz="0" w:space="0" w:color="auto"/>
        <w:left w:val="none" w:sz="0" w:space="0" w:color="auto"/>
        <w:bottom w:val="none" w:sz="0" w:space="0" w:color="auto"/>
        <w:right w:val="none" w:sz="0" w:space="0" w:color="auto"/>
      </w:divBdr>
    </w:div>
    <w:div w:id="221214196">
      <w:bodyDiv w:val="1"/>
      <w:marLeft w:val="0"/>
      <w:marRight w:val="0"/>
      <w:marTop w:val="0"/>
      <w:marBottom w:val="0"/>
      <w:divBdr>
        <w:top w:val="none" w:sz="0" w:space="0" w:color="auto"/>
        <w:left w:val="none" w:sz="0" w:space="0" w:color="auto"/>
        <w:bottom w:val="none" w:sz="0" w:space="0" w:color="auto"/>
        <w:right w:val="none" w:sz="0" w:space="0" w:color="auto"/>
      </w:divBdr>
    </w:div>
    <w:div w:id="223838081">
      <w:bodyDiv w:val="1"/>
      <w:marLeft w:val="0"/>
      <w:marRight w:val="0"/>
      <w:marTop w:val="0"/>
      <w:marBottom w:val="0"/>
      <w:divBdr>
        <w:top w:val="none" w:sz="0" w:space="0" w:color="auto"/>
        <w:left w:val="none" w:sz="0" w:space="0" w:color="auto"/>
        <w:bottom w:val="none" w:sz="0" w:space="0" w:color="auto"/>
        <w:right w:val="none" w:sz="0" w:space="0" w:color="auto"/>
      </w:divBdr>
    </w:div>
    <w:div w:id="236021579">
      <w:bodyDiv w:val="1"/>
      <w:marLeft w:val="0"/>
      <w:marRight w:val="0"/>
      <w:marTop w:val="0"/>
      <w:marBottom w:val="0"/>
      <w:divBdr>
        <w:top w:val="none" w:sz="0" w:space="0" w:color="auto"/>
        <w:left w:val="none" w:sz="0" w:space="0" w:color="auto"/>
        <w:bottom w:val="none" w:sz="0" w:space="0" w:color="auto"/>
        <w:right w:val="none" w:sz="0" w:space="0" w:color="auto"/>
      </w:divBdr>
    </w:div>
    <w:div w:id="244921870">
      <w:bodyDiv w:val="1"/>
      <w:marLeft w:val="0"/>
      <w:marRight w:val="0"/>
      <w:marTop w:val="0"/>
      <w:marBottom w:val="0"/>
      <w:divBdr>
        <w:top w:val="none" w:sz="0" w:space="0" w:color="auto"/>
        <w:left w:val="none" w:sz="0" w:space="0" w:color="auto"/>
        <w:bottom w:val="none" w:sz="0" w:space="0" w:color="auto"/>
        <w:right w:val="none" w:sz="0" w:space="0" w:color="auto"/>
      </w:divBdr>
    </w:div>
    <w:div w:id="248003084">
      <w:bodyDiv w:val="1"/>
      <w:marLeft w:val="0"/>
      <w:marRight w:val="0"/>
      <w:marTop w:val="0"/>
      <w:marBottom w:val="0"/>
      <w:divBdr>
        <w:top w:val="none" w:sz="0" w:space="0" w:color="auto"/>
        <w:left w:val="none" w:sz="0" w:space="0" w:color="auto"/>
        <w:bottom w:val="none" w:sz="0" w:space="0" w:color="auto"/>
        <w:right w:val="none" w:sz="0" w:space="0" w:color="auto"/>
      </w:divBdr>
    </w:div>
    <w:div w:id="254023897">
      <w:bodyDiv w:val="1"/>
      <w:marLeft w:val="0"/>
      <w:marRight w:val="0"/>
      <w:marTop w:val="0"/>
      <w:marBottom w:val="0"/>
      <w:divBdr>
        <w:top w:val="none" w:sz="0" w:space="0" w:color="auto"/>
        <w:left w:val="none" w:sz="0" w:space="0" w:color="auto"/>
        <w:bottom w:val="none" w:sz="0" w:space="0" w:color="auto"/>
        <w:right w:val="none" w:sz="0" w:space="0" w:color="auto"/>
      </w:divBdr>
    </w:div>
    <w:div w:id="260189890">
      <w:bodyDiv w:val="1"/>
      <w:marLeft w:val="0"/>
      <w:marRight w:val="0"/>
      <w:marTop w:val="0"/>
      <w:marBottom w:val="0"/>
      <w:divBdr>
        <w:top w:val="none" w:sz="0" w:space="0" w:color="auto"/>
        <w:left w:val="none" w:sz="0" w:space="0" w:color="auto"/>
        <w:bottom w:val="none" w:sz="0" w:space="0" w:color="auto"/>
        <w:right w:val="none" w:sz="0" w:space="0" w:color="auto"/>
      </w:divBdr>
    </w:div>
    <w:div w:id="285889302">
      <w:bodyDiv w:val="1"/>
      <w:marLeft w:val="0"/>
      <w:marRight w:val="0"/>
      <w:marTop w:val="0"/>
      <w:marBottom w:val="0"/>
      <w:divBdr>
        <w:top w:val="none" w:sz="0" w:space="0" w:color="auto"/>
        <w:left w:val="none" w:sz="0" w:space="0" w:color="auto"/>
        <w:bottom w:val="none" w:sz="0" w:space="0" w:color="auto"/>
        <w:right w:val="none" w:sz="0" w:space="0" w:color="auto"/>
      </w:divBdr>
    </w:div>
    <w:div w:id="339282237">
      <w:bodyDiv w:val="1"/>
      <w:marLeft w:val="0"/>
      <w:marRight w:val="0"/>
      <w:marTop w:val="0"/>
      <w:marBottom w:val="0"/>
      <w:divBdr>
        <w:top w:val="none" w:sz="0" w:space="0" w:color="auto"/>
        <w:left w:val="none" w:sz="0" w:space="0" w:color="auto"/>
        <w:bottom w:val="none" w:sz="0" w:space="0" w:color="auto"/>
        <w:right w:val="none" w:sz="0" w:space="0" w:color="auto"/>
      </w:divBdr>
    </w:div>
    <w:div w:id="343092000">
      <w:bodyDiv w:val="1"/>
      <w:marLeft w:val="0"/>
      <w:marRight w:val="0"/>
      <w:marTop w:val="0"/>
      <w:marBottom w:val="0"/>
      <w:divBdr>
        <w:top w:val="none" w:sz="0" w:space="0" w:color="auto"/>
        <w:left w:val="none" w:sz="0" w:space="0" w:color="auto"/>
        <w:bottom w:val="none" w:sz="0" w:space="0" w:color="auto"/>
        <w:right w:val="none" w:sz="0" w:space="0" w:color="auto"/>
      </w:divBdr>
    </w:div>
    <w:div w:id="346559416">
      <w:bodyDiv w:val="1"/>
      <w:marLeft w:val="0"/>
      <w:marRight w:val="0"/>
      <w:marTop w:val="0"/>
      <w:marBottom w:val="0"/>
      <w:divBdr>
        <w:top w:val="none" w:sz="0" w:space="0" w:color="auto"/>
        <w:left w:val="none" w:sz="0" w:space="0" w:color="auto"/>
        <w:bottom w:val="none" w:sz="0" w:space="0" w:color="auto"/>
        <w:right w:val="none" w:sz="0" w:space="0" w:color="auto"/>
      </w:divBdr>
    </w:div>
    <w:div w:id="350568172">
      <w:bodyDiv w:val="1"/>
      <w:marLeft w:val="0"/>
      <w:marRight w:val="0"/>
      <w:marTop w:val="0"/>
      <w:marBottom w:val="0"/>
      <w:divBdr>
        <w:top w:val="none" w:sz="0" w:space="0" w:color="auto"/>
        <w:left w:val="none" w:sz="0" w:space="0" w:color="auto"/>
        <w:bottom w:val="none" w:sz="0" w:space="0" w:color="auto"/>
        <w:right w:val="none" w:sz="0" w:space="0" w:color="auto"/>
      </w:divBdr>
    </w:div>
    <w:div w:id="353652629">
      <w:bodyDiv w:val="1"/>
      <w:marLeft w:val="0"/>
      <w:marRight w:val="0"/>
      <w:marTop w:val="0"/>
      <w:marBottom w:val="0"/>
      <w:divBdr>
        <w:top w:val="none" w:sz="0" w:space="0" w:color="auto"/>
        <w:left w:val="none" w:sz="0" w:space="0" w:color="auto"/>
        <w:bottom w:val="none" w:sz="0" w:space="0" w:color="auto"/>
        <w:right w:val="none" w:sz="0" w:space="0" w:color="auto"/>
      </w:divBdr>
    </w:div>
    <w:div w:id="364718481">
      <w:bodyDiv w:val="1"/>
      <w:marLeft w:val="0"/>
      <w:marRight w:val="0"/>
      <w:marTop w:val="0"/>
      <w:marBottom w:val="0"/>
      <w:divBdr>
        <w:top w:val="none" w:sz="0" w:space="0" w:color="auto"/>
        <w:left w:val="none" w:sz="0" w:space="0" w:color="auto"/>
        <w:bottom w:val="none" w:sz="0" w:space="0" w:color="auto"/>
        <w:right w:val="none" w:sz="0" w:space="0" w:color="auto"/>
      </w:divBdr>
    </w:div>
    <w:div w:id="381366822">
      <w:bodyDiv w:val="1"/>
      <w:marLeft w:val="0"/>
      <w:marRight w:val="0"/>
      <w:marTop w:val="0"/>
      <w:marBottom w:val="0"/>
      <w:divBdr>
        <w:top w:val="none" w:sz="0" w:space="0" w:color="auto"/>
        <w:left w:val="none" w:sz="0" w:space="0" w:color="auto"/>
        <w:bottom w:val="none" w:sz="0" w:space="0" w:color="auto"/>
        <w:right w:val="none" w:sz="0" w:space="0" w:color="auto"/>
      </w:divBdr>
    </w:div>
    <w:div w:id="384450767">
      <w:bodyDiv w:val="1"/>
      <w:marLeft w:val="0"/>
      <w:marRight w:val="0"/>
      <w:marTop w:val="0"/>
      <w:marBottom w:val="0"/>
      <w:divBdr>
        <w:top w:val="none" w:sz="0" w:space="0" w:color="auto"/>
        <w:left w:val="none" w:sz="0" w:space="0" w:color="auto"/>
        <w:bottom w:val="none" w:sz="0" w:space="0" w:color="auto"/>
        <w:right w:val="none" w:sz="0" w:space="0" w:color="auto"/>
      </w:divBdr>
    </w:div>
    <w:div w:id="394932439">
      <w:bodyDiv w:val="1"/>
      <w:marLeft w:val="0"/>
      <w:marRight w:val="0"/>
      <w:marTop w:val="0"/>
      <w:marBottom w:val="0"/>
      <w:divBdr>
        <w:top w:val="none" w:sz="0" w:space="0" w:color="auto"/>
        <w:left w:val="none" w:sz="0" w:space="0" w:color="auto"/>
        <w:bottom w:val="none" w:sz="0" w:space="0" w:color="auto"/>
        <w:right w:val="none" w:sz="0" w:space="0" w:color="auto"/>
      </w:divBdr>
    </w:div>
    <w:div w:id="399908543">
      <w:bodyDiv w:val="1"/>
      <w:marLeft w:val="0"/>
      <w:marRight w:val="0"/>
      <w:marTop w:val="0"/>
      <w:marBottom w:val="0"/>
      <w:divBdr>
        <w:top w:val="none" w:sz="0" w:space="0" w:color="auto"/>
        <w:left w:val="none" w:sz="0" w:space="0" w:color="auto"/>
        <w:bottom w:val="none" w:sz="0" w:space="0" w:color="auto"/>
        <w:right w:val="none" w:sz="0" w:space="0" w:color="auto"/>
      </w:divBdr>
    </w:div>
    <w:div w:id="410396761">
      <w:bodyDiv w:val="1"/>
      <w:marLeft w:val="0"/>
      <w:marRight w:val="0"/>
      <w:marTop w:val="0"/>
      <w:marBottom w:val="0"/>
      <w:divBdr>
        <w:top w:val="none" w:sz="0" w:space="0" w:color="auto"/>
        <w:left w:val="none" w:sz="0" w:space="0" w:color="auto"/>
        <w:bottom w:val="none" w:sz="0" w:space="0" w:color="auto"/>
        <w:right w:val="none" w:sz="0" w:space="0" w:color="auto"/>
      </w:divBdr>
    </w:div>
    <w:div w:id="413555683">
      <w:bodyDiv w:val="1"/>
      <w:marLeft w:val="0"/>
      <w:marRight w:val="0"/>
      <w:marTop w:val="0"/>
      <w:marBottom w:val="0"/>
      <w:divBdr>
        <w:top w:val="none" w:sz="0" w:space="0" w:color="auto"/>
        <w:left w:val="none" w:sz="0" w:space="0" w:color="auto"/>
        <w:bottom w:val="none" w:sz="0" w:space="0" w:color="auto"/>
        <w:right w:val="none" w:sz="0" w:space="0" w:color="auto"/>
      </w:divBdr>
    </w:div>
    <w:div w:id="433717623">
      <w:bodyDiv w:val="1"/>
      <w:marLeft w:val="0"/>
      <w:marRight w:val="0"/>
      <w:marTop w:val="0"/>
      <w:marBottom w:val="0"/>
      <w:divBdr>
        <w:top w:val="none" w:sz="0" w:space="0" w:color="auto"/>
        <w:left w:val="none" w:sz="0" w:space="0" w:color="auto"/>
        <w:bottom w:val="none" w:sz="0" w:space="0" w:color="auto"/>
        <w:right w:val="none" w:sz="0" w:space="0" w:color="auto"/>
      </w:divBdr>
    </w:div>
    <w:div w:id="460881758">
      <w:bodyDiv w:val="1"/>
      <w:marLeft w:val="0"/>
      <w:marRight w:val="0"/>
      <w:marTop w:val="0"/>
      <w:marBottom w:val="0"/>
      <w:divBdr>
        <w:top w:val="none" w:sz="0" w:space="0" w:color="auto"/>
        <w:left w:val="none" w:sz="0" w:space="0" w:color="auto"/>
        <w:bottom w:val="none" w:sz="0" w:space="0" w:color="auto"/>
        <w:right w:val="none" w:sz="0" w:space="0" w:color="auto"/>
      </w:divBdr>
    </w:div>
    <w:div w:id="466245608">
      <w:bodyDiv w:val="1"/>
      <w:marLeft w:val="0"/>
      <w:marRight w:val="0"/>
      <w:marTop w:val="0"/>
      <w:marBottom w:val="0"/>
      <w:divBdr>
        <w:top w:val="none" w:sz="0" w:space="0" w:color="auto"/>
        <w:left w:val="none" w:sz="0" w:space="0" w:color="auto"/>
        <w:bottom w:val="none" w:sz="0" w:space="0" w:color="auto"/>
        <w:right w:val="none" w:sz="0" w:space="0" w:color="auto"/>
      </w:divBdr>
    </w:div>
    <w:div w:id="480076092">
      <w:bodyDiv w:val="1"/>
      <w:marLeft w:val="0"/>
      <w:marRight w:val="0"/>
      <w:marTop w:val="0"/>
      <w:marBottom w:val="0"/>
      <w:divBdr>
        <w:top w:val="none" w:sz="0" w:space="0" w:color="auto"/>
        <w:left w:val="none" w:sz="0" w:space="0" w:color="auto"/>
        <w:bottom w:val="none" w:sz="0" w:space="0" w:color="auto"/>
        <w:right w:val="none" w:sz="0" w:space="0" w:color="auto"/>
      </w:divBdr>
    </w:div>
    <w:div w:id="503055943">
      <w:bodyDiv w:val="1"/>
      <w:marLeft w:val="0"/>
      <w:marRight w:val="0"/>
      <w:marTop w:val="0"/>
      <w:marBottom w:val="0"/>
      <w:divBdr>
        <w:top w:val="none" w:sz="0" w:space="0" w:color="auto"/>
        <w:left w:val="none" w:sz="0" w:space="0" w:color="auto"/>
        <w:bottom w:val="none" w:sz="0" w:space="0" w:color="auto"/>
        <w:right w:val="none" w:sz="0" w:space="0" w:color="auto"/>
      </w:divBdr>
    </w:div>
    <w:div w:id="516238127">
      <w:bodyDiv w:val="1"/>
      <w:marLeft w:val="0"/>
      <w:marRight w:val="0"/>
      <w:marTop w:val="0"/>
      <w:marBottom w:val="0"/>
      <w:divBdr>
        <w:top w:val="none" w:sz="0" w:space="0" w:color="auto"/>
        <w:left w:val="none" w:sz="0" w:space="0" w:color="auto"/>
        <w:bottom w:val="none" w:sz="0" w:space="0" w:color="auto"/>
        <w:right w:val="none" w:sz="0" w:space="0" w:color="auto"/>
      </w:divBdr>
    </w:div>
    <w:div w:id="524097291">
      <w:bodyDiv w:val="1"/>
      <w:marLeft w:val="0"/>
      <w:marRight w:val="0"/>
      <w:marTop w:val="0"/>
      <w:marBottom w:val="0"/>
      <w:divBdr>
        <w:top w:val="none" w:sz="0" w:space="0" w:color="auto"/>
        <w:left w:val="none" w:sz="0" w:space="0" w:color="auto"/>
        <w:bottom w:val="none" w:sz="0" w:space="0" w:color="auto"/>
        <w:right w:val="none" w:sz="0" w:space="0" w:color="auto"/>
      </w:divBdr>
    </w:div>
    <w:div w:id="528297659">
      <w:bodyDiv w:val="1"/>
      <w:marLeft w:val="0"/>
      <w:marRight w:val="0"/>
      <w:marTop w:val="0"/>
      <w:marBottom w:val="0"/>
      <w:divBdr>
        <w:top w:val="none" w:sz="0" w:space="0" w:color="auto"/>
        <w:left w:val="none" w:sz="0" w:space="0" w:color="auto"/>
        <w:bottom w:val="none" w:sz="0" w:space="0" w:color="auto"/>
        <w:right w:val="none" w:sz="0" w:space="0" w:color="auto"/>
      </w:divBdr>
    </w:div>
    <w:div w:id="533932602">
      <w:bodyDiv w:val="1"/>
      <w:marLeft w:val="0"/>
      <w:marRight w:val="0"/>
      <w:marTop w:val="0"/>
      <w:marBottom w:val="0"/>
      <w:divBdr>
        <w:top w:val="none" w:sz="0" w:space="0" w:color="auto"/>
        <w:left w:val="none" w:sz="0" w:space="0" w:color="auto"/>
        <w:bottom w:val="none" w:sz="0" w:space="0" w:color="auto"/>
        <w:right w:val="none" w:sz="0" w:space="0" w:color="auto"/>
      </w:divBdr>
    </w:div>
    <w:div w:id="540018405">
      <w:bodyDiv w:val="1"/>
      <w:marLeft w:val="0"/>
      <w:marRight w:val="0"/>
      <w:marTop w:val="0"/>
      <w:marBottom w:val="0"/>
      <w:divBdr>
        <w:top w:val="none" w:sz="0" w:space="0" w:color="auto"/>
        <w:left w:val="none" w:sz="0" w:space="0" w:color="auto"/>
        <w:bottom w:val="none" w:sz="0" w:space="0" w:color="auto"/>
        <w:right w:val="none" w:sz="0" w:space="0" w:color="auto"/>
      </w:divBdr>
    </w:div>
    <w:div w:id="559098447">
      <w:bodyDiv w:val="1"/>
      <w:marLeft w:val="0"/>
      <w:marRight w:val="0"/>
      <w:marTop w:val="0"/>
      <w:marBottom w:val="0"/>
      <w:divBdr>
        <w:top w:val="none" w:sz="0" w:space="0" w:color="auto"/>
        <w:left w:val="none" w:sz="0" w:space="0" w:color="auto"/>
        <w:bottom w:val="none" w:sz="0" w:space="0" w:color="auto"/>
        <w:right w:val="none" w:sz="0" w:space="0" w:color="auto"/>
      </w:divBdr>
    </w:div>
    <w:div w:id="579876779">
      <w:bodyDiv w:val="1"/>
      <w:marLeft w:val="0"/>
      <w:marRight w:val="0"/>
      <w:marTop w:val="0"/>
      <w:marBottom w:val="0"/>
      <w:divBdr>
        <w:top w:val="none" w:sz="0" w:space="0" w:color="auto"/>
        <w:left w:val="none" w:sz="0" w:space="0" w:color="auto"/>
        <w:bottom w:val="none" w:sz="0" w:space="0" w:color="auto"/>
        <w:right w:val="none" w:sz="0" w:space="0" w:color="auto"/>
      </w:divBdr>
    </w:div>
    <w:div w:id="600797376">
      <w:bodyDiv w:val="1"/>
      <w:marLeft w:val="0"/>
      <w:marRight w:val="0"/>
      <w:marTop w:val="0"/>
      <w:marBottom w:val="0"/>
      <w:divBdr>
        <w:top w:val="none" w:sz="0" w:space="0" w:color="auto"/>
        <w:left w:val="none" w:sz="0" w:space="0" w:color="auto"/>
        <w:bottom w:val="none" w:sz="0" w:space="0" w:color="auto"/>
        <w:right w:val="none" w:sz="0" w:space="0" w:color="auto"/>
      </w:divBdr>
    </w:div>
    <w:div w:id="614754152">
      <w:bodyDiv w:val="1"/>
      <w:marLeft w:val="0"/>
      <w:marRight w:val="0"/>
      <w:marTop w:val="0"/>
      <w:marBottom w:val="0"/>
      <w:divBdr>
        <w:top w:val="none" w:sz="0" w:space="0" w:color="auto"/>
        <w:left w:val="none" w:sz="0" w:space="0" w:color="auto"/>
        <w:bottom w:val="none" w:sz="0" w:space="0" w:color="auto"/>
        <w:right w:val="none" w:sz="0" w:space="0" w:color="auto"/>
      </w:divBdr>
    </w:div>
    <w:div w:id="633411194">
      <w:bodyDiv w:val="1"/>
      <w:marLeft w:val="0"/>
      <w:marRight w:val="0"/>
      <w:marTop w:val="0"/>
      <w:marBottom w:val="0"/>
      <w:divBdr>
        <w:top w:val="none" w:sz="0" w:space="0" w:color="auto"/>
        <w:left w:val="none" w:sz="0" w:space="0" w:color="auto"/>
        <w:bottom w:val="none" w:sz="0" w:space="0" w:color="auto"/>
        <w:right w:val="none" w:sz="0" w:space="0" w:color="auto"/>
      </w:divBdr>
    </w:div>
    <w:div w:id="659776532">
      <w:bodyDiv w:val="1"/>
      <w:marLeft w:val="0"/>
      <w:marRight w:val="0"/>
      <w:marTop w:val="0"/>
      <w:marBottom w:val="0"/>
      <w:divBdr>
        <w:top w:val="none" w:sz="0" w:space="0" w:color="auto"/>
        <w:left w:val="none" w:sz="0" w:space="0" w:color="auto"/>
        <w:bottom w:val="none" w:sz="0" w:space="0" w:color="auto"/>
        <w:right w:val="none" w:sz="0" w:space="0" w:color="auto"/>
      </w:divBdr>
    </w:div>
    <w:div w:id="674965387">
      <w:bodyDiv w:val="1"/>
      <w:marLeft w:val="0"/>
      <w:marRight w:val="0"/>
      <w:marTop w:val="0"/>
      <w:marBottom w:val="0"/>
      <w:divBdr>
        <w:top w:val="none" w:sz="0" w:space="0" w:color="auto"/>
        <w:left w:val="none" w:sz="0" w:space="0" w:color="auto"/>
        <w:bottom w:val="none" w:sz="0" w:space="0" w:color="auto"/>
        <w:right w:val="none" w:sz="0" w:space="0" w:color="auto"/>
      </w:divBdr>
    </w:div>
    <w:div w:id="688414530">
      <w:bodyDiv w:val="1"/>
      <w:marLeft w:val="0"/>
      <w:marRight w:val="0"/>
      <w:marTop w:val="0"/>
      <w:marBottom w:val="0"/>
      <w:divBdr>
        <w:top w:val="none" w:sz="0" w:space="0" w:color="auto"/>
        <w:left w:val="none" w:sz="0" w:space="0" w:color="auto"/>
        <w:bottom w:val="none" w:sz="0" w:space="0" w:color="auto"/>
        <w:right w:val="none" w:sz="0" w:space="0" w:color="auto"/>
      </w:divBdr>
    </w:div>
    <w:div w:id="692920266">
      <w:bodyDiv w:val="1"/>
      <w:marLeft w:val="0"/>
      <w:marRight w:val="0"/>
      <w:marTop w:val="0"/>
      <w:marBottom w:val="0"/>
      <w:divBdr>
        <w:top w:val="none" w:sz="0" w:space="0" w:color="auto"/>
        <w:left w:val="none" w:sz="0" w:space="0" w:color="auto"/>
        <w:bottom w:val="none" w:sz="0" w:space="0" w:color="auto"/>
        <w:right w:val="none" w:sz="0" w:space="0" w:color="auto"/>
      </w:divBdr>
    </w:div>
    <w:div w:id="699865419">
      <w:bodyDiv w:val="1"/>
      <w:marLeft w:val="0"/>
      <w:marRight w:val="0"/>
      <w:marTop w:val="0"/>
      <w:marBottom w:val="0"/>
      <w:divBdr>
        <w:top w:val="none" w:sz="0" w:space="0" w:color="auto"/>
        <w:left w:val="none" w:sz="0" w:space="0" w:color="auto"/>
        <w:bottom w:val="none" w:sz="0" w:space="0" w:color="auto"/>
        <w:right w:val="none" w:sz="0" w:space="0" w:color="auto"/>
      </w:divBdr>
    </w:div>
    <w:div w:id="703556899">
      <w:bodyDiv w:val="1"/>
      <w:marLeft w:val="0"/>
      <w:marRight w:val="0"/>
      <w:marTop w:val="0"/>
      <w:marBottom w:val="0"/>
      <w:divBdr>
        <w:top w:val="none" w:sz="0" w:space="0" w:color="auto"/>
        <w:left w:val="none" w:sz="0" w:space="0" w:color="auto"/>
        <w:bottom w:val="none" w:sz="0" w:space="0" w:color="auto"/>
        <w:right w:val="none" w:sz="0" w:space="0" w:color="auto"/>
      </w:divBdr>
    </w:div>
    <w:div w:id="715784406">
      <w:bodyDiv w:val="1"/>
      <w:marLeft w:val="0"/>
      <w:marRight w:val="0"/>
      <w:marTop w:val="0"/>
      <w:marBottom w:val="0"/>
      <w:divBdr>
        <w:top w:val="none" w:sz="0" w:space="0" w:color="auto"/>
        <w:left w:val="none" w:sz="0" w:space="0" w:color="auto"/>
        <w:bottom w:val="none" w:sz="0" w:space="0" w:color="auto"/>
        <w:right w:val="none" w:sz="0" w:space="0" w:color="auto"/>
      </w:divBdr>
    </w:div>
    <w:div w:id="724917133">
      <w:bodyDiv w:val="1"/>
      <w:marLeft w:val="0"/>
      <w:marRight w:val="0"/>
      <w:marTop w:val="0"/>
      <w:marBottom w:val="0"/>
      <w:divBdr>
        <w:top w:val="none" w:sz="0" w:space="0" w:color="auto"/>
        <w:left w:val="none" w:sz="0" w:space="0" w:color="auto"/>
        <w:bottom w:val="none" w:sz="0" w:space="0" w:color="auto"/>
        <w:right w:val="none" w:sz="0" w:space="0" w:color="auto"/>
      </w:divBdr>
    </w:div>
    <w:div w:id="725420350">
      <w:bodyDiv w:val="1"/>
      <w:marLeft w:val="0"/>
      <w:marRight w:val="0"/>
      <w:marTop w:val="0"/>
      <w:marBottom w:val="0"/>
      <w:divBdr>
        <w:top w:val="none" w:sz="0" w:space="0" w:color="auto"/>
        <w:left w:val="none" w:sz="0" w:space="0" w:color="auto"/>
        <w:bottom w:val="none" w:sz="0" w:space="0" w:color="auto"/>
        <w:right w:val="none" w:sz="0" w:space="0" w:color="auto"/>
      </w:divBdr>
    </w:div>
    <w:div w:id="747583041">
      <w:bodyDiv w:val="1"/>
      <w:marLeft w:val="0"/>
      <w:marRight w:val="0"/>
      <w:marTop w:val="0"/>
      <w:marBottom w:val="0"/>
      <w:divBdr>
        <w:top w:val="none" w:sz="0" w:space="0" w:color="auto"/>
        <w:left w:val="none" w:sz="0" w:space="0" w:color="auto"/>
        <w:bottom w:val="none" w:sz="0" w:space="0" w:color="auto"/>
        <w:right w:val="none" w:sz="0" w:space="0" w:color="auto"/>
      </w:divBdr>
    </w:div>
    <w:div w:id="753555595">
      <w:bodyDiv w:val="1"/>
      <w:marLeft w:val="0"/>
      <w:marRight w:val="0"/>
      <w:marTop w:val="0"/>
      <w:marBottom w:val="0"/>
      <w:divBdr>
        <w:top w:val="none" w:sz="0" w:space="0" w:color="auto"/>
        <w:left w:val="none" w:sz="0" w:space="0" w:color="auto"/>
        <w:bottom w:val="none" w:sz="0" w:space="0" w:color="auto"/>
        <w:right w:val="none" w:sz="0" w:space="0" w:color="auto"/>
      </w:divBdr>
    </w:div>
    <w:div w:id="762530149">
      <w:bodyDiv w:val="1"/>
      <w:marLeft w:val="0"/>
      <w:marRight w:val="0"/>
      <w:marTop w:val="0"/>
      <w:marBottom w:val="0"/>
      <w:divBdr>
        <w:top w:val="none" w:sz="0" w:space="0" w:color="auto"/>
        <w:left w:val="none" w:sz="0" w:space="0" w:color="auto"/>
        <w:bottom w:val="none" w:sz="0" w:space="0" w:color="auto"/>
        <w:right w:val="none" w:sz="0" w:space="0" w:color="auto"/>
      </w:divBdr>
    </w:div>
    <w:div w:id="801465203">
      <w:bodyDiv w:val="1"/>
      <w:marLeft w:val="0"/>
      <w:marRight w:val="0"/>
      <w:marTop w:val="0"/>
      <w:marBottom w:val="0"/>
      <w:divBdr>
        <w:top w:val="none" w:sz="0" w:space="0" w:color="auto"/>
        <w:left w:val="none" w:sz="0" w:space="0" w:color="auto"/>
        <w:bottom w:val="none" w:sz="0" w:space="0" w:color="auto"/>
        <w:right w:val="none" w:sz="0" w:space="0" w:color="auto"/>
      </w:divBdr>
    </w:div>
    <w:div w:id="813915353">
      <w:bodyDiv w:val="1"/>
      <w:marLeft w:val="0"/>
      <w:marRight w:val="0"/>
      <w:marTop w:val="0"/>
      <w:marBottom w:val="0"/>
      <w:divBdr>
        <w:top w:val="none" w:sz="0" w:space="0" w:color="auto"/>
        <w:left w:val="none" w:sz="0" w:space="0" w:color="auto"/>
        <w:bottom w:val="none" w:sz="0" w:space="0" w:color="auto"/>
        <w:right w:val="none" w:sz="0" w:space="0" w:color="auto"/>
      </w:divBdr>
    </w:div>
    <w:div w:id="831340069">
      <w:bodyDiv w:val="1"/>
      <w:marLeft w:val="0"/>
      <w:marRight w:val="0"/>
      <w:marTop w:val="0"/>
      <w:marBottom w:val="0"/>
      <w:divBdr>
        <w:top w:val="none" w:sz="0" w:space="0" w:color="auto"/>
        <w:left w:val="none" w:sz="0" w:space="0" w:color="auto"/>
        <w:bottom w:val="none" w:sz="0" w:space="0" w:color="auto"/>
        <w:right w:val="none" w:sz="0" w:space="0" w:color="auto"/>
      </w:divBdr>
    </w:div>
    <w:div w:id="832136885">
      <w:bodyDiv w:val="1"/>
      <w:marLeft w:val="0"/>
      <w:marRight w:val="0"/>
      <w:marTop w:val="0"/>
      <w:marBottom w:val="0"/>
      <w:divBdr>
        <w:top w:val="none" w:sz="0" w:space="0" w:color="auto"/>
        <w:left w:val="none" w:sz="0" w:space="0" w:color="auto"/>
        <w:bottom w:val="none" w:sz="0" w:space="0" w:color="auto"/>
        <w:right w:val="none" w:sz="0" w:space="0" w:color="auto"/>
      </w:divBdr>
    </w:div>
    <w:div w:id="832526755">
      <w:bodyDiv w:val="1"/>
      <w:marLeft w:val="0"/>
      <w:marRight w:val="0"/>
      <w:marTop w:val="0"/>
      <w:marBottom w:val="0"/>
      <w:divBdr>
        <w:top w:val="none" w:sz="0" w:space="0" w:color="auto"/>
        <w:left w:val="none" w:sz="0" w:space="0" w:color="auto"/>
        <w:bottom w:val="none" w:sz="0" w:space="0" w:color="auto"/>
        <w:right w:val="none" w:sz="0" w:space="0" w:color="auto"/>
      </w:divBdr>
    </w:div>
    <w:div w:id="838926900">
      <w:bodyDiv w:val="1"/>
      <w:marLeft w:val="0"/>
      <w:marRight w:val="0"/>
      <w:marTop w:val="0"/>
      <w:marBottom w:val="0"/>
      <w:divBdr>
        <w:top w:val="none" w:sz="0" w:space="0" w:color="auto"/>
        <w:left w:val="none" w:sz="0" w:space="0" w:color="auto"/>
        <w:bottom w:val="none" w:sz="0" w:space="0" w:color="auto"/>
        <w:right w:val="none" w:sz="0" w:space="0" w:color="auto"/>
      </w:divBdr>
    </w:div>
    <w:div w:id="850995580">
      <w:bodyDiv w:val="1"/>
      <w:marLeft w:val="0"/>
      <w:marRight w:val="0"/>
      <w:marTop w:val="0"/>
      <w:marBottom w:val="0"/>
      <w:divBdr>
        <w:top w:val="none" w:sz="0" w:space="0" w:color="auto"/>
        <w:left w:val="none" w:sz="0" w:space="0" w:color="auto"/>
        <w:bottom w:val="none" w:sz="0" w:space="0" w:color="auto"/>
        <w:right w:val="none" w:sz="0" w:space="0" w:color="auto"/>
      </w:divBdr>
    </w:div>
    <w:div w:id="867722606">
      <w:bodyDiv w:val="1"/>
      <w:marLeft w:val="0"/>
      <w:marRight w:val="0"/>
      <w:marTop w:val="0"/>
      <w:marBottom w:val="0"/>
      <w:divBdr>
        <w:top w:val="none" w:sz="0" w:space="0" w:color="auto"/>
        <w:left w:val="none" w:sz="0" w:space="0" w:color="auto"/>
        <w:bottom w:val="none" w:sz="0" w:space="0" w:color="auto"/>
        <w:right w:val="none" w:sz="0" w:space="0" w:color="auto"/>
      </w:divBdr>
    </w:div>
    <w:div w:id="870384193">
      <w:bodyDiv w:val="1"/>
      <w:marLeft w:val="0"/>
      <w:marRight w:val="0"/>
      <w:marTop w:val="0"/>
      <w:marBottom w:val="0"/>
      <w:divBdr>
        <w:top w:val="none" w:sz="0" w:space="0" w:color="auto"/>
        <w:left w:val="none" w:sz="0" w:space="0" w:color="auto"/>
        <w:bottom w:val="none" w:sz="0" w:space="0" w:color="auto"/>
        <w:right w:val="none" w:sz="0" w:space="0" w:color="auto"/>
      </w:divBdr>
    </w:div>
    <w:div w:id="885140011">
      <w:bodyDiv w:val="1"/>
      <w:marLeft w:val="0"/>
      <w:marRight w:val="0"/>
      <w:marTop w:val="0"/>
      <w:marBottom w:val="0"/>
      <w:divBdr>
        <w:top w:val="none" w:sz="0" w:space="0" w:color="auto"/>
        <w:left w:val="none" w:sz="0" w:space="0" w:color="auto"/>
        <w:bottom w:val="none" w:sz="0" w:space="0" w:color="auto"/>
        <w:right w:val="none" w:sz="0" w:space="0" w:color="auto"/>
      </w:divBdr>
    </w:div>
    <w:div w:id="886529695">
      <w:bodyDiv w:val="1"/>
      <w:marLeft w:val="0"/>
      <w:marRight w:val="0"/>
      <w:marTop w:val="0"/>
      <w:marBottom w:val="0"/>
      <w:divBdr>
        <w:top w:val="none" w:sz="0" w:space="0" w:color="auto"/>
        <w:left w:val="none" w:sz="0" w:space="0" w:color="auto"/>
        <w:bottom w:val="none" w:sz="0" w:space="0" w:color="auto"/>
        <w:right w:val="none" w:sz="0" w:space="0" w:color="auto"/>
      </w:divBdr>
    </w:div>
    <w:div w:id="900672513">
      <w:bodyDiv w:val="1"/>
      <w:marLeft w:val="0"/>
      <w:marRight w:val="0"/>
      <w:marTop w:val="0"/>
      <w:marBottom w:val="0"/>
      <w:divBdr>
        <w:top w:val="none" w:sz="0" w:space="0" w:color="auto"/>
        <w:left w:val="none" w:sz="0" w:space="0" w:color="auto"/>
        <w:bottom w:val="none" w:sz="0" w:space="0" w:color="auto"/>
        <w:right w:val="none" w:sz="0" w:space="0" w:color="auto"/>
      </w:divBdr>
    </w:div>
    <w:div w:id="902837372">
      <w:bodyDiv w:val="1"/>
      <w:marLeft w:val="0"/>
      <w:marRight w:val="0"/>
      <w:marTop w:val="0"/>
      <w:marBottom w:val="0"/>
      <w:divBdr>
        <w:top w:val="none" w:sz="0" w:space="0" w:color="auto"/>
        <w:left w:val="none" w:sz="0" w:space="0" w:color="auto"/>
        <w:bottom w:val="none" w:sz="0" w:space="0" w:color="auto"/>
        <w:right w:val="none" w:sz="0" w:space="0" w:color="auto"/>
      </w:divBdr>
    </w:div>
    <w:div w:id="912397582">
      <w:bodyDiv w:val="1"/>
      <w:marLeft w:val="0"/>
      <w:marRight w:val="0"/>
      <w:marTop w:val="0"/>
      <w:marBottom w:val="0"/>
      <w:divBdr>
        <w:top w:val="none" w:sz="0" w:space="0" w:color="auto"/>
        <w:left w:val="none" w:sz="0" w:space="0" w:color="auto"/>
        <w:bottom w:val="none" w:sz="0" w:space="0" w:color="auto"/>
        <w:right w:val="none" w:sz="0" w:space="0" w:color="auto"/>
      </w:divBdr>
    </w:div>
    <w:div w:id="922185755">
      <w:bodyDiv w:val="1"/>
      <w:marLeft w:val="0"/>
      <w:marRight w:val="0"/>
      <w:marTop w:val="0"/>
      <w:marBottom w:val="0"/>
      <w:divBdr>
        <w:top w:val="none" w:sz="0" w:space="0" w:color="auto"/>
        <w:left w:val="none" w:sz="0" w:space="0" w:color="auto"/>
        <w:bottom w:val="none" w:sz="0" w:space="0" w:color="auto"/>
        <w:right w:val="none" w:sz="0" w:space="0" w:color="auto"/>
      </w:divBdr>
    </w:div>
    <w:div w:id="948388106">
      <w:bodyDiv w:val="1"/>
      <w:marLeft w:val="0"/>
      <w:marRight w:val="0"/>
      <w:marTop w:val="0"/>
      <w:marBottom w:val="0"/>
      <w:divBdr>
        <w:top w:val="none" w:sz="0" w:space="0" w:color="auto"/>
        <w:left w:val="none" w:sz="0" w:space="0" w:color="auto"/>
        <w:bottom w:val="none" w:sz="0" w:space="0" w:color="auto"/>
        <w:right w:val="none" w:sz="0" w:space="0" w:color="auto"/>
      </w:divBdr>
    </w:div>
    <w:div w:id="952401642">
      <w:bodyDiv w:val="1"/>
      <w:marLeft w:val="0"/>
      <w:marRight w:val="0"/>
      <w:marTop w:val="0"/>
      <w:marBottom w:val="0"/>
      <w:divBdr>
        <w:top w:val="none" w:sz="0" w:space="0" w:color="auto"/>
        <w:left w:val="none" w:sz="0" w:space="0" w:color="auto"/>
        <w:bottom w:val="none" w:sz="0" w:space="0" w:color="auto"/>
        <w:right w:val="none" w:sz="0" w:space="0" w:color="auto"/>
      </w:divBdr>
    </w:div>
    <w:div w:id="964430809">
      <w:bodyDiv w:val="1"/>
      <w:marLeft w:val="0"/>
      <w:marRight w:val="0"/>
      <w:marTop w:val="0"/>
      <w:marBottom w:val="0"/>
      <w:divBdr>
        <w:top w:val="none" w:sz="0" w:space="0" w:color="auto"/>
        <w:left w:val="none" w:sz="0" w:space="0" w:color="auto"/>
        <w:bottom w:val="none" w:sz="0" w:space="0" w:color="auto"/>
        <w:right w:val="none" w:sz="0" w:space="0" w:color="auto"/>
      </w:divBdr>
    </w:div>
    <w:div w:id="975069588">
      <w:bodyDiv w:val="1"/>
      <w:marLeft w:val="0"/>
      <w:marRight w:val="0"/>
      <w:marTop w:val="0"/>
      <w:marBottom w:val="0"/>
      <w:divBdr>
        <w:top w:val="none" w:sz="0" w:space="0" w:color="auto"/>
        <w:left w:val="none" w:sz="0" w:space="0" w:color="auto"/>
        <w:bottom w:val="none" w:sz="0" w:space="0" w:color="auto"/>
        <w:right w:val="none" w:sz="0" w:space="0" w:color="auto"/>
      </w:divBdr>
    </w:div>
    <w:div w:id="1009601149">
      <w:bodyDiv w:val="1"/>
      <w:marLeft w:val="0"/>
      <w:marRight w:val="0"/>
      <w:marTop w:val="0"/>
      <w:marBottom w:val="0"/>
      <w:divBdr>
        <w:top w:val="none" w:sz="0" w:space="0" w:color="auto"/>
        <w:left w:val="none" w:sz="0" w:space="0" w:color="auto"/>
        <w:bottom w:val="none" w:sz="0" w:space="0" w:color="auto"/>
        <w:right w:val="none" w:sz="0" w:space="0" w:color="auto"/>
      </w:divBdr>
    </w:div>
    <w:div w:id="1010987714">
      <w:bodyDiv w:val="1"/>
      <w:marLeft w:val="0"/>
      <w:marRight w:val="0"/>
      <w:marTop w:val="0"/>
      <w:marBottom w:val="0"/>
      <w:divBdr>
        <w:top w:val="none" w:sz="0" w:space="0" w:color="auto"/>
        <w:left w:val="none" w:sz="0" w:space="0" w:color="auto"/>
        <w:bottom w:val="none" w:sz="0" w:space="0" w:color="auto"/>
        <w:right w:val="none" w:sz="0" w:space="0" w:color="auto"/>
      </w:divBdr>
    </w:div>
    <w:div w:id="1034886214">
      <w:bodyDiv w:val="1"/>
      <w:marLeft w:val="0"/>
      <w:marRight w:val="0"/>
      <w:marTop w:val="0"/>
      <w:marBottom w:val="0"/>
      <w:divBdr>
        <w:top w:val="none" w:sz="0" w:space="0" w:color="auto"/>
        <w:left w:val="none" w:sz="0" w:space="0" w:color="auto"/>
        <w:bottom w:val="none" w:sz="0" w:space="0" w:color="auto"/>
        <w:right w:val="none" w:sz="0" w:space="0" w:color="auto"/>
      </w:divBdr>
    </w:div>
    <w:div w:id="1044256822">
      <w:bodyDiv w:val="1"/>
      <w:marLeft w:val="0"/>
      <w:marRight w:val="0"/>
      <w:marTop w:val="0"/>
      <w:marBottom w:val="0"/>
      <w:divBdr>
        <w:top w:val="none" w:sz="0" w:space="0" w:color="auto"/>
        <w:left w:val="none" w:sz="0" w:space="0" w:color="auto"/>
        <w:bottom w:val="none" w:sz="0" w:space="0" w:color="auto"/>
        <w:right w:val="none" w:sz="0" w:space="0" w:color="auto"/>
      </w:divBdr>
    </w:div>
    <w:div w:id="1052734019">
      <w:bodyDiv w:val="1"/>
      <w:marLeft w:val="0"/>
      <w:marRight w:val="0"/>
      <w:marTop w:val="0"/>
      <w:marBottom w:val="0"/>
      <w:divBdr>
        <w:top w:val="none" w:sz="0" w:space="0" w:color="auto"/>
        <w:left w:val="none" w:sz="0" w:space="0" w:color="auto"/>
        <w:bottom w:val="none" w:sz="0" w:space="0" w:color="auto"/>
        <w:right w:val="none" w:sz="0" w:space="0" w:color="auto"/>
      </w:divBdr>
    </w:div>
    <w:div w:id="1060132038">
      <w:bodyDiv w:val="1"/>
      <w:marLeft w:val="0"/>
      <w:marRight w:val="0"/>
      <w:marTop w:val="0"/>
      <w:marBottom w:val="0"/>
      <w:divBdr>
        <w:top w:val="none" w:sz="0" w:space="0" w:color="auto"/>
        <w:left w:val="none" w:sz="0" w:space="0" w:color="auto"/>
        <w:bottom w:val="none" w:sz="0" w:space="0" w:color="auto"/>
        <w:right w:val="none" w:sz="0" w:space="0" w:color="auto"/>
      </w:divBdr>
    </w:div>
    <w:div w:id="1067070414">
      <w:bodyDiv w:val="1"/>
      <w:marLeft w:val="0"/>
      <w:marRight w:val="0"/>
      <w:marTop w:val="0"/>
      <w:marBottom w:val="0"/>
      <w:divBdr>
        <w:top w:val="none" w:sz="0" w:space="0" w:color="auto"/>
        <w:left w:val="none" w:sz="0" w:space="0" w:color="auto"/>
        <w:bottom w:val="none" w:sz="0" w:space="0" w:color="auto"/>
        <w:right w:val="none" w:sz="0" w:space="0" w:color="auto"/>
      </w:divBdr>
    </w:div>
    <w:div w:id="1077097931">
      <w:bodyDiv w:val="1"/>
      <w:marLeft w:val="0"/>
      <w:marRight w:val="0"/>
      <w:marTop w:val="0"/>
      <w:marBottom w:val="0"/>
      <w:divBdr>
        <w:top w:val="none" w:sz="0" w:space="0" w:color="auto"/>
        <w:left w:val="none" w:sz="0" w:space="0" w:color="auto"/>
        <w:bottom w:val="none" w:sz="0" w:space="0" w:color="auto"/>
        <w:right w:val="none" w:sz="0" w:space="0" w:color="auto"/>
      </w:divBdr>
    </w:div>
    <w:div w:id="1098283717">
      <w:bodyDiv w:val="1"/>
      <w:marLeft w:val="0"/>
      <w:marRight w:val="0"/>
      <w:marTop w:val="0"/>
      <w:marBottom w:val="0"/>
      <w:divBdr>
        <w:top w:val="none" w:sz="0" w:space="0" w:color="auto"/>
        <w:left w:val="none" w:sz="0" w:space="0" w:color="auto"/>
        <w:bottom w:val="none" w:sz="0" w:space="0" w:color="auto"/>
        <w:right w:val="none" w:sz="0" w:space="0" w:color="auto"/>
      </w:divBdr>
    </w:div>
    <w:div w:id="1111704071">
      <w:bodyDiv w:val="1"/>
      <w:marLeft w:val="0"/>
      <w:marRight w:val="0"/>
      <w:marTop w:val="0"/>
      <w:marBottom w:val="0"/>
      <w:divBdr>
        <w:top w:val="none" w:sz="0" w:space="0" w:color="auto"/>
        <w:left w:val="none" w:sz="0" w:space="0" w:color="auto"/>
        <w:bottom w:val="none" w:sz="0" w:space="0" w:color="auto"/>
        <w:right w:val="none" w:sz="0" w:space="0" w:color="auto"/>
      </w:divBdr>
    </w:div>
    <w:div w:id="1112239654">
      <w:bodyDiv w:val="1"/>
      <w:marLeft w:val="0"/>
      <w:marRight w:val="0"/>
      <w:marTop w:val="0"/>
      <w:marBottom w:val="0"/>
      <w:divBdr>
        <w:top w:val="none" w:sz="0" w:space="0" w:color="auto"/>
        <w:left w:val="none" w:sz="0" w:space="0" w:color="auto"/>
        <w:bottom w:val="none" w:sz="0" w:space="0" w:color="auto"/>
        <w:right w:val="none" w:sz="0" w:space="0" w:color="auto"/>
      </w:divBdr>
    </w:div>
    <w:div w:id="1116220490">
      <w:bodyDiv w:val="1"/>
      <w:marLeft w:val="0"/>
      <w:marRight w:val="0"/>
      <w:marTop w:val="0"/>
      <w:marBottom w:val="0"/>
      <w:divBdr>
        <w:top w:val="none" w:sz="0" w:space="0" w:color="auto"/>
        <w:left w:val="none" w:sz="0" w:space="0" w:color="auto"/>
        <w:bottom w:val="none" w:sz="0" w:space="0" w:color="auto"/>
        <w:right w:val="none" w:sz="0" w:space="0" w:color="auto"/>
      </w:divBdr>
    </w:div>
    <w:div w:id="1147238340">
      <w:bodyDiv w:val="1"/>
      <w:marLeft w:val="0"/>
      <w:marRight w:val="0"/>
      <w:marTop w:val="0"/>
      <w:marBottom w:val="0"/>
      <w:divBdr>
        <w:top w:val="none" w:sz="0" w:space="0" w:color="auto"/>
        <w:left w:val="none" w:sz="0" w:space="0" w:color="auto"/>
        <w:bottom w:val="none" w:sz="0" w:space="0" w:color="auto"/>
        <w:right w:val="none" w:sz="0" w:space="0" w:color="auto"/>
      </w:divBdr>
    </w:div>
    <w:div w:id="1164777876">
      <w:bodyDiv w:val="1"/>
      <w:marLeft w:val="0"/>
      <w:marRight w:val="0"/>
      <w:marTop w:val="0"/>
      <w:marBottom w:val="0"/>
      <w:divBdr>
        <w:top w:val="none" w:sz="0" w:space="0" w:color="auto"/>
        <w:left w:val="none" w:sz="0" w:space="0" w:color="auto"/>
        <w:bottom w:val="none" w:sz="0" w:space="0" w:color="auto"/>
        <w:right w:val="none" w:sz="0" w:space="0" w:color="auto"/>
      </w:divBdr>
    </w:div>
    <w:div w:id="1192110331">
      <w:bodyDiv w:val="1"/>
      <w:marLeft w:val="0"/>
      <w:marRight w:val="0"/>
      <w:marTop w:val="0"/>
      <w:marBottom w:val="0"/>
      <w:divBdr>
        <w:top w:val="none" w:sz="0" w:space="0" w:color="auto"/>
        <w:left w:val="none" w:sz="0" w:space="0" w:color="auto"/>
        <w:bottom w:val="none" w:sz="0" w:space="0" w:color="auto"/>
        <w:right w:val="none" w:sz="0" w:space="0" w:color="auto"/>
      </w:divBdr>
    </w:div>
    <w:div w:id="1200245541">
      <w:bodyDiv w:val="1"/>
      <w:marLeft w:val="0"/>
      <w:marRight w:val="0"/>
      <w:marTop w:val="0"/>
      <w:marBottom w:val="0"/>
      <w:divBdr>
        <w:top w:val="none" w:sz="0" w:space="0" w:color="auto"/>
        <w:left w:val="none" w:sz="0" w:space="0" w:color="auto"/>
        <w:bottom w:val="none" w:sz="0" w:space="0" w:color="auto"/>
        <w:right w:val="none" w:sz="0" w:space="0" w:color="auto"/>
      </w:divBdr>
    </w:div>
    <w:div w:id="1234464950">
      <w:bodyDiv w:val="1"/>
      <w:marLeft w:val="0"/>
      <w:marRight w:val="0"/>
      <w:marTop w:val="0"/>
      <w:marBottom w:val="0"/>
      <w:divBdr>
        <w:top w:val="none" w:sz="0" w:space="0" w:color="auto"/>
        <w:left w:val="none" w:sz="0" w:space="0" w:color="auto"/>
        <w:bottom w:val="none" w:sz="0" w:space="0" w:color="auto"/>
        <w:right w:val="none" w:sz="0" w:space="0" w:color="auto"/>
      </w:divBdr>
    </w:div>
    <w:div w:id="1243877679">
      <w:bodyDiv w:val="1"/>
      <w:marLeft w:val="0"/>
      <w:marRight w:val="0"/>
      <w:marTop w:val="0"/>
      <w:marBottom w:val="0"/>
      <w:divBdr>
        <w:top w:val="none" w:sz="0" w:space="0" w:color="auto"/>
        <w:left w:val="none" w:sz="0" w:space="0" w:color="auto"/>
        <w:bottom w:val="none" w:sz="0" w:space="0" w:color="auto"/>
        <w:right w:val="none" w:sz="0" w:space="0" w:color="auto"/>
      </w:divBdr>
    </w:div>
    <w:div w:id="1250232410">
      <w:bodyDiv w:val="1"/>
      <w:marLeft w:val="0"/>
      <w:marRight w:val="0"/>
      <w:marTop w:val="0"/>
      <w:marBottom w:val="0"/>
      <w:divBdr>
        <w:top w:val="none" w:sz="0" w:space="0" w:color="auto"/>
        <w:left w:val="none" w:sz="0" w:space="0" w:color="auto"/>
        <w:bottom w:val="none" w:sz="0" w:space="0" w:color="auto"/>
        <w:right w:val="none" w:sz="0" w:space="0" w:color="auto"/>
      </w:divBdr>
    </w:div>
    <w:div w:id="1269658375">
      <w:bodyDiv w:val="1"/>
      <w:marLeft w:val="0"/>
      <w:marRight w:val="0"/>
      <w:marTop w:val="0"/>
      <w:marBottom w:val="0"/>
      <w:divBdr>
        <w:top w:val="none" w:sz="0" w:space="0" w:color="auto"/>
        <w:left w:val="none" w:sz="0" w:space="0" w:color="auto"/>
        <w:bottom w:val="none" w:sz="0" w:space="0" w:color="auto"/>
        <w:right w:val="none" w:sz="0" w:space="0" w:color="auto"/>
      </w:divBdr>
    </w:div>
    <w:div w:id="1269701336">
      <w:bodyDiv w:val="1"/>
      <w:marLeft w:val="0"/>
      <w:marRight w:val="0"/>
      <w:marTop w:val="0"/>
      <w:marBottom w:val="0"/>
      <w:divBdr>
        <w:top w:val="none" w:sz="0" w:space="0" w:color="auto"/>
        <w:left w:val="none" w:sz="0" w:space="0" w:color="auto"/>
        <w:bottom w:val="none" w:sz="0" w:space="0" w:color="auto"/>
        <w:right w:val="none" w:sz="0" w:space="0" w:color="auto"/>
      </w:divBdr>
    </w:div>
    <w:div w:id="1276139154">
      <w:bodyDiv w:val="1"/>
      <w:marLeft w:val="0"/>
      <w:marRight w:val="0"/>
      <w:marTop w:val="0"/>
      <w:marBottom w:val="0"/>
      <w:divBdr>
        <w:top w:val="none" w:sz="0" w:space="0" w:color="auto"/>
        <w:left w:val="none" w:sz="0" w:space="0" w:color="auto"/>
        <w:bottom w:val="none" w:sz="0" w:space="0" w:color="auto"/>
        <w:right w:val="none" w:sz="0" w:space="0" w:color="auto"/>
      </w:divBdr>
    </w:div>
    <w:div w:id="1318221142">
      <w:bodyDiv w:val="1"/>
      <w:marLeft w:val="0"/>
      <w:marRight w:val="0"/>
      <w:marTop w:val="0"/>
      <w:marBottom w:val="0"/>
      <w:divBdr>
        <w:top w:val="none" w:sz="0" w:space="0" w:color="auto"/>
        <w:left w:val="none" w:sz="0" w:space="0" w:color="auto"/>
        <w:bottom w:val="none" w:sz="0" w:space="0" w:color="auto"/>
        <w:right w:val="none" w:sz="0" w:space="0" w:color="auto"/>
      </w:divBdr>
    </w:div>
    <w:div w:id="1324165522">
      <w:bodyDiv w:val="1"/>
      <w:marLeft w:val="0"/>
      <w:marRight w:val="0"/>
      <w:marTop w:val="0"/>
      <w:marBottom w:val="0"/>
      <w:divBdr>
        <w:top w:val="none" w:sz="0" w:space="0" w:color="auto"/>
        <w:left w:val="none" w:sz="0" w:space="0" w:color="auto"/>
        <w:bottom w:val="none" w:sz="0" w:space="0" w:color="auto"/>
        <w:right w:val="none" w:sz="0" w:space="0" w:color="auto"/>
      </w:divBdr>
    </w:div>
    <w:div w:id="1329558139">
      <w:bodyDiv w:val="1"/>
      <w:marLeft w:val="0"/>
      <w:marRight w:val="0"/>
      <w:marTop w:val="0"/>
      <w:marBottom w:val="0"/>
      <w:divBdr>
        <w:top w:val="none" w:sz="0" w:space="0" w:color="auto"/>
        <w:left w:val="none" w:sz="0" w:space="0" w:color="auto"/>
        <w:bottom w:val="none" w:sz="0" w:space="0" w:color="auto"/>
        <w:right w:val="none" w:sz="0" w:space="0" w:color="auto"/>
      </w:divBdr>
    </w:div>
    <w:div w:id="1383168158">
      <w:bodyDiv w:val="1"/>
      <w:marLeft w:val="0"/>
      <w:marRight w:val="0"/>
      <w:marTop w:val="0"/>
      <w:marBottom w:val="0"/>
      <w:divBdr>
        <w:top w:val="none" w:sz="0" w:space="0" w:color="auto"/>
        <w:left w:val="none" w:sz="0" w:space="0" w:color="auto"/>
        <w:bottom w:val="none" w:sz="0" w:space="0" w:color="auto"/>
        <w:right w:val="none" w:sz="0" w:space="0" w:color="auto"/>
      </w:divBdr>
    </w:div>
    <w:div w:id="1383409901">
      <w:bodyDiv w:val="1"/>
      <w:marLeft w:val="0"/>
      <w:marRight w:val="0"/>
      <w:marTop w:val="0"/>
      <w:marBottom w:val="0"/>
      <w:divBdr>
        <w:top w:val="none" w:sz="0" w:space="0" w:color="auto"/>
        <w:left w:val="none" w:sz="0" w:space="0" w:color="auto"/>
        <w:bottom w:val="none" w:sz="0" w:space="0" w:color="auto"/>
        <w:right w:val="none" w:sz="0" w:space="0" w:color="auto"/>
      </w:divBdr>
    </w:div>
    <w:div w:id="1385569144">
      <w:bodyDiv w:val="1"/>
      <w:marLeft w:val="0"/>
      <w:marRight w:val="0"/>
      <w:marTop w:val="0"/>
      <w:marBottom w:val="0"/>
      <w:divBdr>
        <w:top w:val="none" w:sz="0" w:space="0" w:color="auto"/>
        <w:left w:val="none" w:sz="0" w:space="0" w:color="auto"/>
        <w:bottom w:val="none" w:sz="0" w:space="0" w:color="auto"/>
        <w:right w:val="none" w:sz="0" w:space="0" w:color="auto"/>
      </w:divBdr>
    </w:div>
    <w:div w:id="1449355982">
      <w:bodyDiv w:val="1"/>
      <w:marLeft w:val="0"/>
      <w:marRight w:val="0"/>
      <w:marTop w:val="0"/>
      <w:marBottom w:val="0"/>
      <w:divBdr>
        <w:top w:val="none" w:sz="0" w:space="0" w:color="auto"/>
        <w:left w:val="none" w:sz="0" w:space="0" w:color="auto"/>
        <w:bottom w:val="none" w:sz="0" w:space="0" w:color="auto"/>
        <w:right w:val="none" w:sz="0" w:space="0" w:color="auto"/>
      </w:divBdr>
    </w:div>
    <w:div w:id="1477338293">
      <w:bodyDiv w:val="1"/>
      <w:marLeft w:val="0"/>
      <w:marRight w:val="0"/>
      <w:marTop w:val="0"/>
      <w:marBottom w:val="0"/>
      <w:divBdr>
        <w:top w:val="none" w:sz="0" w:space="0" w:color="auto"/>
        <w:left w:val="none" w:sz="0" w:space="0" w:color="auto"/>
        <w:bottom w:val="none" w:sz="0" w:space="0" w:color="auto"/>
        <w:right w:val="none" w:sz="0" w:space="0" w:color="auto"/>
      </w:divBdr>
    </w:div>
    <w:div w:id="1485585338">
      <w:bodyDiv w:val="1"/>
      <w:marLeft w:val="0"/>
      <w:marRight w:val="0"/>
      <w:marTop w:val="0"/>
      <w:marBottom w:val="0"/>
      <w:divBdr>
        <w:top w:val="none" w:sz="0" w:space="0" w:color="auto"/>
        <w:left w:val="none" w:sz="0" w:space="0" w:color="auto"/>
        <w:bottom w:val="none" w:sz="0" w:space="0" w:color="auto"/>
        <w:right w:val="none" w:sz="0" w:space="0" w:color="auto"/>
      </w:divBdr>
    </w:div>
    <w:div w:id="1515073183">
      <w:bodyDiv w:val="1"/>
      <w:marLeft w:val="0"/>
      <w:marRight w:val="0"/>
      <w:marTop w:val="0"/>
      <w:marBottom w:val="0"/>
      <w:divBdr>
        <w:top w:val="none" w:sz="0" w:space="0" w:color="auto"/>
        <w:left w:val="none" w:sz="0" w:space="0" w:color="auto"/>
        <w:bottom w:val="none" w:sz="0" w:space="0" w:color="auto"/>
        <w:right w:val="none" w:sz="0" w:space="0" w:color="auto"/>
      </w:divBdr>
    </w:div>
    <w:div w:id="1525095375">
      <w:bodyDiv w:val="1"/>
      <w:marLeft w:val="0"/>
      <w:marRight w:val="0"/>
      <w:marTop w:val="0"/>
      <w:marBottom w:val="0"/>
      <w:divBdr>
        <w:top w:val="none" w:sz="0" w:space="0" w:color="auto"/>
        <w:left w:val="none" w:sz="0" w:space="0" w:color="auto"/>
        <w:bottom w:val="none" w:sz="0" w:space="0" w:color="auto"/>
        <w:right w:val="none" w:sz="0" w:space="0" w:color="auto"/>
      </w:divBdr>
    </w:div>
    <w:div w:id="1548955123">
      <w:bodyDiv w:val="1"/>
      <w:marLeft w:val="0"/>
      <w:marRight w:val="0"/>
      <w:marTop w:val="0"/>
      <w:marBottom w:val="0"/>
      <w:divBdr>
        <w:top w:val="none" w:sz="0" w:space="0" w:color="auto"/>
        <w:left w:val="none" w:sz="0" w:space="0" w:color="auto"/>
        <w:bottom w:val="none" w:sz="0" w:space="0" w:color="auto"/>
        <w:right w:val="none" w:sz="0" w:space="0" w:color="auto"/>
      </w:divBdr>
    </w:div>
    <w:div w:id="1555966487">
      <w:bodyDiv w:val="1"/>
      <w:marLeft w:val="0"/>
      <w:marRight w:val="0"/>
      <w:marTop w:val="0"/>
      <w:marBottom w:val="0"/>
      <w:divBdr>
        <w:top w:val="none" w:sz="0" w:space="0" w:color="auto"/>
        <w:left w:val="none" w:sz="0" w:space="0" w:color="auto"/>
        <w:bottom w:val="none" w:sz="0" w:space="0" w:color="auto"/>
        <w:right w:val="none" w:sz="0" w:space="0" w:color="auto"/>
      </w:divBdr>
    </w:div>
    <w:div w:id="1576814767">
      <w:bodyDiv w:val="1"/>
      <w:marLeft w:val="0"/>
      <w:marRight w:val="0"/>
      <w:marTop w:val="0"/>
      <w:marBottom w:val="0"/>
      <w:divBdr>
        <w:top w:val="none" w:sz="0" w:space="0" w:color="auto"/>
        <w:left w:val="none" w:sz="0" w:space="0" w:color="auto"/>
        <w:bottom w:val="none" w:sz="0" w:space="0" w:color="auto"/>
        <w:right w:val="none" w:sz="0" w:space="0" w:color="auto"/>
      </w:divBdr>
    </w:div>
    <w:div w:id="1602689384">
      <w:bodyDiv w:val="1"/>
      <w:marLeft w:val="0"/>
      <w:marRight w:val="0"/>
      <w:marTop w:val="0"/>
      <w:marBottom w:val="0"/>
      <w:divBdr>
        <w:top w:val="none" w:sz="0" w:space="0" w:color="auto"/>
        <w:left w:val="none" w:sz="0" w:space="0" w:color="auto"/>
        <w:bottom w:val="none" w:sz="0" w:space="0" w:color="auto"/>
        <w:right w:val="none" w:sz="0" w:space="0" w:color="auto"/>
      </w:divBdr>
    </w:div>
    <w:div w:id="1611277847">
      <w:bodyDiv w:val="1"/>
      <w:marLeft w:val="0"/>
      <w:marRight w:val="0"/>
      <w:marTop w:val="0"/>
      <w:marBottom w:val="0"/>
      <w:divBdr>
        <w:top w:val="none" w:sz="0" w:space="0" w:color="auto"/>
        <w:left w:val="none" w:sz="0" w:space="0" w:color="auto"/>
        <w:bottom w:val="none" w:sz="0" w:space="0" w:color="auto"/>
        <w:right w:val="none" w:sz="0" w:space="0" w:color="auto"/>
      </w:divBdr>
    </w:div>
    <w:div w:id="1636639974">
      <w:bodyDiv w:val="1"/>
      <w:marLeft w:val="0"/>
      <w:marRight w:val="0"/>
      <w:marTop w:val="0"/>
      <w:marBottom w:val="0"/>
      <w:divBdr>
        <w:top w:val="none" w:sz="0" w:space="0" w:color="auto"/>
        <w:left w:val="none" w:sz="0" w:space="0" w:color="auto"/>
        <w:bottom w:val="none" w:sz="0" w:space="0" w:color="auto"/>
        <w:right w:val="none" w:sz="0" w:space="0" w:color="auto"/>
      </w:divBdr>
    </w:div>
    <w:div w:id="1639845448">
      <w:bodyDiv w:val="1"/>
      <w:marLeft w:val="0"/>
      <w:marRight w:val="0"/>
      <w:marTop w:val="0"/>
      <w:marBottom w:val="0"/>
      <w:divBdr>
        <w:top w:val="none" w:sz="0" w:space="0" w:color="auto"/>
        <w:left w:val="none" w:sz="0" w:space="0" w:color="auto"/>
        <w:bottom w:val="none" w:sz="0" w:space="0" w:color="auto"/>
        <w:right w:val="none" w:sz="0" w:space="0" w:color="auto"/>
      </w:divBdr>
    </w:div>
    <w:div w:id="1661931893">
      <w:bodyDiv w:val="1"/>
      <w:marLeft w:val="0"/>
      <w:marRight w:val="0"/>
      <w:marTop w:val="0"/>
      <w:marBottom w:val="0"/>
      <w:divBdr>
        <w:top w:val="none" w:sz="0" w:space="0" w:color="auto"/>
        <w:left w:val="none" w:sz="0" w:space="0" w:color="auto"/>
        <w:bottom w:val="none" w:sz="0" w:space="0" w:color="auto"/>
        <w:right w:val="none" w:sz="0" w:space="0" w:color="auto"/>
      </w:divBdr>
    </w:div>
    <w:div w:id="1663461399">
      <w:bodyDiv w:val="1"/>
      <w:marLeft w:val="0"/>
      <w:marRight w:val="0"/>
      <w:marTop w:val="0"/>
      <w:marBottom w:val="0"/>
      <w:divBdr>
        <w:top w:val="none" w:sz="0" w:space="0" w:color="auto"/>
        <w:left w:val="none" w:sz="0" w:space="0" w:color="auto"/>
        <w:bottom w:val="none" w:sz="0" w:space="0" w:color="auto"/>
        <w:right w:val="none" w:sz="0" w:space="0" w:color="auto"/>
      </w:divBdr>
    </w:div>
    <w:div w:id="1669746423">
      <w:bodyDiv w:val="1"/>
      <w:marLeft w:val="0"/>
      <w:marRight w:val="0"/>
      <w:marTop w:val="0"/>
      <w:marBottom w:val="0"/>
      <w:divBdr>
        <w:top w:val="none" w:sz="0" w:space="0" w:color="auto"/>
        <w:left w:val="none" w:sz="0" w:space="0" w:color="auto"/>
        <w:bottom w:val="none" w:sz="0" w:space="0" w:color="auto"/>
        <w:right w:val="none" w:sz="0" w:space="0" w:color="auto"/>
      </w:divBdr>
    </w:div>
    <w:div w:id="1688021722">
      <w:bodyDiv w:val="1"/>
      <w:marLeft w:val="0"/>
      <w:marRight w:val="0"/>
      <w:marTop w:val="0"/>
      <w:marBottom w:val="0"/>
      <w:divBdr>
        <w:top w:val="none" w:sz="0" w:space="0" w:color="auto"/>
        <w:left w:val="none" w:sz="0" w:space="0" w:color="auto"/>
        <w:bottom w:val="none" w:sz="0" w:space="0" w:color="auto"/>
        <w:right w:val="none" w:sz="0" w:space="0" w:color="auto"/>
      </w:divBdr>
    </w:div>
    <w:div w:id="1715735918">
      <w:bodyDiv w:val="1"/>
      <w:marLeft w:val="0"/>
      <w:marRight w:val="0"/>
      <w:marTop w:val="0"/>
      <w:marBottom w:val="0"/>
      <w:divBdr>
        <w:top w:val="none" w:sz="0" w:space="0" w:color="auto"/>
        <w:left w:val="none" w:sz="0" w:space="0" w:color="auto"/>
        <w:bottom w:val="none" w:sz="0" w:space="0" w:color="auto"/>
        <w:right w:val="none" w:sz="0" w:space="0" w:color="auto"/>
      </w:divBdr>
    </w:div>
    <w:div w:id="1729187280">
      <w:bodyDiv w:val="1"/>
      <w:marLeft w:val="0"/>
      <w:marRight w:val="0"/>
      <w:marTop w:val="0"/>
      <w:marBottom w:val="0"/>
      <w:divBdr>
        <w:top w:val="none" w:sz="0" w:space="0" w:color="auto"/>
        <w:left w:val="none" w:sz="0" w:space="0" w:color="auto"/>
        <w:bottom w:val="none" w:sz="0" w:space="0" w:color="auto"/>
        <w:right w:val="none" w:sz="0" w:space="0" w:color="auto"/>
      </w:divBdr>
    </w:div>
    <w:div w:id="1763723560">
      <w:bodyDiv w:val="1"/>
      <w:marLeft w:val="0"/>
      <w:marRight w:val="0"/>
      <w:marTop w:val="0"/>
      <w:marBottom w:val="0"/>
      <w:divBdr>
        <w:top w:val="none" w:sz="0" w:space="0" w:color="auto"/>
        <w:left w:val="none" w:sz="0" w:space="0" w:color="auto"/>
        <w:bottom w:val="none" w:sz="0" w:space="0" w:color="auto"/>
        <w:right w:val="none" w:sz="0" w:space="0" w:color="auto"/>
      </w:divBdr>
    </w:div>
    <w:div w:id="1775057112">
      <w:bodyDiv w:val="1"/>
      <w:marLeft w:val="0"/>
      <w:marRight w:val="0"/>
      <w:marTop w:val="0"/>
      <w:marBottom w:val="0"/>
      <w:divBdr>
        <w:top w:val="none" w:sz="0" w:space="0" w:color="auto"/>
        <w:left w:val="none" w:sz="0" w:space="0" w:color="auto"/>
        <w:bottom w:val="none" w:sz="0" w:space="0" w:color="auto"/>
        <w:right w:val="none" w:sz="0" w:space="0" w:color="auto"/>
      </w:divBdr>
    </w:div>
    <w:div w:id="1797986270">
      <w:bodyDiv w:val="1"/>
      <w:marLeft w:val="0"/>
      <w:marRight w:val="0"/>
      <w:marTop w:val="0"/>
      <w:marBottom w:val="0"/>
      <w:divBdr>
        <w:top w:val="none" w:sz="0" w:space="0" w:color="auto"/>
        <w:left w:val="none" w:sz="0" w:space="0" w:color="auto"/>
        <w:bottom w:val="none" w:sz="0" w:space="0" w:color="auto"/>
        <w:right w:val="none" w:sz="0" w:space="0" w:color="auto"/>
      </w:divBdr>
    </w:div>
    <w:div w:id="1836872966">
      <w:bodyDiv w:val="1"/>
      <w:marLeft w:val="0"/>
      <w:marRight w:val="0"/>
      <w:marTop w:val="0"/>
      <w:marBottom w:val="0"/>
      <w:divBdr>
        <w:top w:val="none" w:sz="0" w:space="0" w:color="auto"/>
        <w:left w:val="none" w:sz="0" w:space="0" w:color="auto"/>
        <w:bottom w:val="none" w:sz="0" w:space="0" w:color="auto"/>
        <w:right w:val="none" w:sz="0" w:space="0" w:color="auto"/>
      </w:divBdr>
    </w:div>
    <w:div w:id="1907105024">
      <w:bodyDiv w:val="1"/>
      <w:marLeft w:val="0"/>
      <w:marRight w:val="0"/>
      <w:marTop w:val="0"/>
      <w:marBottom w:val="0"/>
      <w:divBdr>
        <w:top w:val="none" w:sz="0" w:space="0" w:color="auto"/>
        <w:left w:val="none" w:sz="0" w:space="0" w:color="auto"/>
        <w:bottom w:val="none" w:sz="0" w:space="0" w:color="auto"/>
        <w:right w:val="none" w:sz="0" w:space="0" w:color="auto"/>
      </w:divBdr>
    </w:div>
    <w:div w:id="1915625181">
      <w:bodyDiv w:val="1"/>
      <w:marLeft w:val="0"/>
      <w:marRight w:val="0"/>
      <w:marTop w:val="0"/>
      <w:marBottom w:val="0"/>
      <w:divBdr>
        <w:top w:val="none" w:sz="0" w:space="0" w:color="auto"/>
        <w:left w:val="none" w:sz="0" w:space="0" w:color="auto"/>
        <w:bottom w:val="none" w:sz="0" w:space="0" w:color="auto"/>
        <w:right w:val="none" w:sz="0" w:space="0" w:color="auto"/>
      </w:divBdr>
    </w:div>
    <w:div w:id="1926111103">
      <w:bodyDiv w:val="1"/>
      <w:marLeft w:val="0"/>
      <w:marRight w:val="0"/>
      <w:marTop w:val="0"/>
      <w:marBottom w:val="0"/>
      <w:divBdr>
        <w:top w:val="none" w:sz="0" w:space="0" w:color="auto"/>
        <w:left w:val="none" w:sz="0" w:space="0" w:color="auto"/>
        <w:bottom w:val="none" w:sz="0" w:space="0" w:color="auto"/>
        <w:right w:val="none" w:sz="0" w:space="0" w:color="auto"/>
      </w:divBdr>
    </w:div>
    <w:div w:id="1981764320">
      <w:bodyDiv w:val="1"/>
      <w:marLeft w:val="0"/>
      <w:marRight w:val="0"/>
      <w:marTop w:val="0"/>
      <w:marBottom w:val="0"/>
      <w:divBdr>
        <w:top w:val="none" w:sz="0" w:space="0" w:color="auto"/>
        <w:left w:val="none" w:sz="0" w:space="0" w:color="auto"/>
        <w:bottom w:val="none" w:sz="0" w:space="0" w:color="auto"/>
        <w:right w:val="none" w:sz="0" w:space="0" w:color="auto"/>
      </w:divBdr>
    </w:div>
    <w:div w:id="2000572002">
      <w:bodyDiv w:val="1"/>
      <w:marLeft w:val="0"/>
      <w:marRight w:val="0"/>
      <w:marTop w:val="0"/>
      <w:marBottom w:val="0"/>
      <w:divBdr>
        <w:top w:val="none" w:sz="0" w:space="0" w:color="auto"/>
        <w:left w:val="none" w:sz="0" w:space="0" w:color="auto"/>
        <w:bottom w:val="none" w:sz="0" w:space="0" w:color="auto"/>
        <w:right w:val="none" w:sz="0" w:space="0" w:color="auto"/>
      </w:divBdr>
    </w:div>
    <w:div w:id="2051567962">
      <w:bodyDiv w:val="1"/>
      <w:marLeft w:val="0"/>
      <w:marRight w:val="0"/>
      <w:marTop w:val="0"/>
      <w:marBottom w:val="0"/>
      <w:divBdr>
        <w:top w:val="none" w:sz="0" w:space="0" w:color="auto"/>
        <w:left w:val="none" w:sz="0" w:space="0" w:color="auto"/>
        <w:bottom w:val="none" w:sz="0" w:space="0" w:color="auto"/>
        <w:right w:val="none" w:sz="0" w:space="0" w:color="auto"/>
      </w:divBdr>
    </w:div>
    <w:div w:id="2065760281">
      <w:bodyDiv w:val="1"/>
      <w:marLeft w:val="0"/>
      <w:marRight w:val="0"/>
      <w:marTop w:val="0"/>
      <w:marBottom w:val="0"/>
      <w:divBdr>
        <w:top w:val="none" w:sz="0" w:space="0" w:color="auto"/>
        <w:left w:val="none" w:sz="0" w:space="0" w:color="auto"/>
        <w:bottom w:val="none" w:sz="0" w:space="0" w:color="auto"/>
        <w:right w:val="none" w:sz="0" w:space="0" w:color="auto"/>
      </w:divBdr>
    </w:div>
    <w:div w:id="2067754587">
      <w:bodyDiv w:val="1"/>
      <w:marLeft w:val="0"/>
      <w:marRight w:val="0"/>
      <w:marTop w:val="0"/>
      <w:marBottom w:val="0"/>
      <w:divBdr>
        <w:top w:val="none" w:sz="0" w:space="0" w:color="auto"/>
        <w:left w:val="none" w:sz="0" w:space="0" w:color="auto"/>
        <w:bottom w:val="none" w:sz="0" w:space="0" w:color="auto"/>
        <w:right w:val="none" w:sz="0" w:space="0" w:color="auto"/>
      </w:divBdr>
    </w:div>
    <w:div w:id="2075395309">
      <w:bodyDiv w:val="1"/>
      <w:marLeft w:val="0"/>
      <w:marRight w:val="0"/>
      <w:marTop w:val="0"/>
      <w:marBottom w:val="0"/>
      <w:divBdr>
        <w:top w:val="none" w:sz="0" w:space="0" w:color="auto"/>
        <w:left w:val="none" w:sz="0" w:space="0" w:color="auto"/>
        <w:bottom w:val="none" w:sz="0" w:space="0" w:color="auto"/>
        <w:right w:val="none" w:sz="0" w:space="0" w:color="auto"/>
      </w:divBdr>
    </w:div>
    <w:div w:id="2118135985">
      <w:bodyDiv w:val="1"/>
      <w:marLeft w:val="0"/>
      <w:marRight w:val="0"/>
      <w:marTop w:val="0"/>
      <w:marBottom w:val="0"/>
      <w:divBdr>
        <w:top w:val="none" w:sz="0" w:space="0" w:color="auto"/>
        <w:left w:val="none" w:sz="0" w:space="0" w:color="auto"/>
        <w:bottom w:val="none" w:sz="0" w:space="0" w:color="auto"/>
        <w:right w:val="none" w:sz="0" w:space="0" w:color="auto"/>
      </w:divBdr>
    </w:div>
    <w:div w:id="2124839358">
      <w:bodyDiv w:val="1"/>
      <w:marLeft w:val="0"/>
      <w:marRight w:val="0"/>
      <w:marTop w:val="0"/>
      <w:marBottom w:val="0"/>
      <w:divBdr>
        <w:top w:val="none" w:sz="0" w:space="0" w:color="auto"/>
        <w:left w:val="none" w:sz="0" w:space="0" w:color="auto"/>
        <w:bottom w:val="none" w:sz="0" w:space="0" w:color="auto"/>
        <w:right w:val="none" w:sz="0" w:space="0" w:color="auto"/>
      </w:divBdr>
    </w:div>
    <w:div w:id="21298578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19BDF16A076BCAFDE37913CC856F94AA57FDA2985DBFBB85BB01D708BQ9T7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19BDF16A076BCAFDE37913CC856F94AA57FDA2985DBFBB85BB01D708BQ9T7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budget.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budget.gov.ru" TargetMode="External"/><Relationship Id="rId10" Type="http://schemas.openxmlformats.org/officeDocument/2006/relationships/hyperlink" Target="http://www.budget.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719BDF16A076BCAFDE37913CC856F94AA57CD52588D9FBB85BB01D708B97E670DA579F266CQ4T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5ED3F-99DA-4E66-A3C2-F425EBFE6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108</Pages>
  <Words>44679</Words>
  <Characters>254673</Characters>
  <Application>Microsoft Office Word</Application>
  <DocSecurity>0</DocSecurity>
  <Lines>2122</Lines>
  <Paragraphs>597</Paragraphs>
  <ScaleCrop>false</ScaleCrop>
  <HeadingPairs>
    <vt:vector size="2" baseType="variant">
      <vt:variant>
        <vt:lpstr>Название</vt:lpstr>
      </vt:variant>
      <vt:variant>
        <vt:i4>1</vt:i4>
      </vt:variant>
    </vt:vector>
  </HeadingPairs>
  <TitlesOfParts>
    <vt:vector size="1" baseType="lpstr">
      <vt:lpstr>П А С П О Р Т</vt:lpstr>
    </vt:vector>
  </TitlesOfParts>
  <Company>Министерство финансов РФ</Company>
  <LinksUpToDate>false</LinksUpToDate>
  <CharactersWithSpaces>298755</CharactersWithSpaces>
  <SharedDoc>false</SharedDoc>
  <HLinks>
    <vt:vector size="42" baseType="variant">
      <vt:variant>
        <vt:i4>5374037</vt:i4>
      </vt:variant>
      <vt:variant>
        <vt:i4>18</vt:i4>
      </vt:variant>
      <vt:variant>
        <vt:i4>0</vt:i4>
      </vt:variant>
      <vt:variant>
        <vt:i4>5</vt:i4>
      </vt:variant>
      <vt:variant>
        <vt:lpwstr>http://www.budget.gov.ru/</vt:lpwstr>
      </vt:variant>
      <vt:variant>
        <vt:lpwstr/>
      </vt:variant>
      <vt:variant>
        <vt:i4>5374037</vt:i4>
      </vt:variant>
      <vt:variant>
        <vt:i4>15</vt:i4>
      </vt:variant>
      <vt:variant>
        <vt:i4>0</vt:i4>
      </vt:variant>
      <vt:variant>
        <vt:i4>5</vt:i4>
      </vt:variant>
      <vt:variant>
        <vt:lpwstr>http://www.budget.gov.ru/</vt:lpwstr>
      </vt:variant>
      <vt:variant>
        <vt:lpwstr/>
      </vt:variant>
      <vt:variant>
        <vt:i4>5111816</vt:i4>
      </vt:variant>
      <vt:variant>
        <vt:i4>12</vt:i4>
      </vt:variant>
      <vt:variant>
        <vt:i4>0</vt:i4>
      </vt:variant>
      <vt:variant>
        <vt:i4>5</vt:i4>
      </vt:variant>
      <vt:variant>
        <vt:lpwstr>consultantplus://offline/ref=719BDF16A076BCAFDE37913CC856F94AA57CD52588D9FBB85BB01D708B97E670DA579F266CQ4T6N</vt:lpwstr>
      </vt:variant>
      <vt:variant>
        <vt:lpwstr/>
      </vt:variant>
      <vt:variant>
        <vt:i4>4784219</vt:i4>
      </vt:variant>
      <vt:variant>
        <vt:i4>9</vt:i4>
      </vt:variant>
      <vt:variant>
        <vt:i4>0</vt:i4>
      </vt:variant>
      <vt:variant>
        <vt:i4>5</vt:i4>
      </vt:variant>
      <vt:variant>
        <vt:lpwstr>consultantplus://offline/ref=719BDF16A076BCAFDE37913CC856F94AA57FDA2985DBFBB85BB01D708BQ9T7N</vt:lpwstr>
      </vt:variant>
      <vt:variant>
        <vt:lpwstr/>
      </vt:variant>
      <vt:variant>
        <vt:i4>4784219</vt:i4>
      </vt:variant>
      <vt:variant>
        <vt:i4>6</vt:i4>
      </vt:variant>
      <vt:variant>
        <vt:i4>0</vt:i4>
      </vt:variant>
      <vt:variant>
        <vt:i4>5</vt:i4>
      </vt:variant>
      <vt:variant>
        <vt:lpwstr>consultantplus://offline/ref=719BDF16A076BCAFDE37913CC856F94AA57FDA2985DBFBB85BB01D708BQ9T7N</vt:lpwstr>
      </vt:variant>
      <vt:variant>
        <vt:lpwstr/>
      </vt:variant>
      <vt:variant>
        <vt:i4>5374037</vt:i4>
      </vt:variant>
      <vt:variant>
        <vt:i4>3</vt:i4>
      </vt:variant>
      <vt:variant>
        <vt:i4>0</vt:i4>
      </vt:variant>
      <vt:variant>
        <vt:i4>5</vt:i4>
      </vt:variant>
      <vt:variant>
        <vt:lpwstr>http://www.budget.gov.ru/</vt:lpwstr>
      </vt:variant>
      <vt:variant>
        <vt:lpwstr/>
      </vt:variant>
      <vt:variant>
        <vt:i4>5374037</vt:i4>
      </vt:variant>
      <vt:variant>
        <vt:i4>0</vt:i4>
      </vt:variant>
      <vt:variant>
        <vt:i4>0</vt:i4>
      </vt:variant>
      <vt:variant>
        <vt:i4>5</vt:i4>
      </vt:variant>
      <vt:variant>
        <vt:lpwstr>http://www.budget.gov.ru/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А С П О Р Т</dc:title>
  <dc:creator>home-pc</dc:creator>
  <cp:lastModifiedBy>КЛЮКА КОНСТАНТИН ОЛЕГОВИЧ</cp:lastModifiedBy>
  <cp:revision>128</cp:revision>
  <cp:lastPrinted>2012-08-24T11:39:00Z</cp:lastPrinted>
  <dcterms:created xsi:type="dcterms:W3CDTF">2012-08-27T07:25:00Z</dcterms:created>
  <dcterms:modified xsi:type="dcterms:W3CDTF">2012-08-30T11:54:00Z</dcterms:modified>
</cp:coreProperties>
</file>